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楷体" w:hAnsi="楷体" w:eastAsia="楷体" w:cs="楷体"/>
          <w:sz w:val="32"/>
          <w:szCs w:val="32"/>
          <w:shd w:val="clear" w:color="050000" w:fill="auto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楷体" w:hAnsi="楷体" w:eastAsia="楷体" w:cs="楷体"/>
          <w:sz w:val="32"/>
          <w:szCs w:val="32"/>
          <w:shd w:val="clear" w:color="050000" w:fill="auto"/>
        </w:rPr>
        <w:t xml:space="preserve">  </w:t>
      </w:r>
    </w:p>
    <w:p>
      <w:pPr>
        <w:widowControl/>
        <w:spacing w:line="400" w:lineRule="exact"/>
        <w:rPr>
          <w:rFonts w:ascii="楷体" w:hAnsi="楷体" w:eastAsia="楷体" w:cs="楷体"/>
          <w:sz w:val="24"/>
          <w:shd w:val="clear" w:color="050000" w:fill="auto"/>
        </w:rPr>
      </w:pPr>
      <w:r>
        <w:rPr>
          <w:rFonts w:hint="eastAsia" w:ascii="楷体" w:hAnsi="楷体" w:eastAsia="楷体" w:cs="楷体"/>
          <w:sz w:val="24"/>
          <w:shd w:val="clear" w:color="050000" w:fill="auto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13"/>
        <w:gridCol w:w="1758"/>
        <w:gridCol w:w="3259"/>
        <w:gridCol w:w="690"/>
        <w:gridCol w:w="750"/>
        <w:gridCol w:w="1680"/>
        <w:gridCol w:w="145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项目内涵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除外内容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计价单位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价格（元）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拟执行时间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1"/>
                <w:szCs w:val="21"/>
                <w:lang w:val="en-US" w:eastAsia="zh-CN" w:bidi="ar"/>
              </w:rPr>
              <w:t>特需病房床位费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除具备基本医疗配备要求以外，应设立独立卫生间和沐浴设施，有空调设施，并配备电视、衣橱、沙发、冰箱、微波炉、电话等其他相关服务设施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琼医保〔2020〕245号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T10000001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ShuSong-Z01" w:hAnsi="FZShuSong-Z01" w:eastAsia="FZShuSong-Z01" w:cs="FZShuSong-Z01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套间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2024年8月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琼医保〔2020〕245号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T1000000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ShuSong-Z01" w:hAnsi="FZShuSong-Z01" w:eastAsia="FZShuSong-Z01" w:cs="FZShuSong-Z01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单人间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380</w:t>
            </w:r>
            <w:bookmarkStart w:id="0" w:name="_GoBack"/>
            <w:bookmarkEnd w:id="0"/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2024年8月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琼医保〔2020〕245号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T20000001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特需病房住院诊查费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每天由副主任以上医师查房，床位医生由主治以上医生担任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2024年8月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琼医保〔2020〕245号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T30000001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特需病房护理费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配备足够的力量，保证病人的生活护理和医疗护理，病人的检查和治疗需有专人陪护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2024年8月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琼医保〔2020〕245号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/>
          <w:sz w:val="20"/>
          <w:szCs w:val="2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GUwNzc0MjkxNmYwZjg1ZjExYjEyY2I3NWFmYTQifQ=="/>
  </w:docVars>
  <w:rsids>
    <w:rsidRoot w:val="00000000"/>
    <w:rsid w:val="015411C0"/>
    <w:rsid w:val="01F135EF"/>
    <w:rsid w:val="04655B35"/>
    <w:rsid w:val="07710E85"/>
    <w:rsid w:val="0B581636"/>
    <w:rsid w:val="0D4A0F73"/>
    <w:rsid w:val="0E937C11"/>
    <w:rsid w:val="106B218C"/>
    <w:rsid w:val="107507BB"/>
    <w:rsid w:val="10905F51"/>
    <w:rsid w:val="10D77768"/>
    <w:rsid w:val="12EA1154"/>
    <w:rsid w:val="136F37DA"/>
    <w:rsid w:val="13E71521"/>
    <w:rsid w:val="158760FA"/>
    <w:rsid w:val="197074D4"/>
    <w:rsid w:val="1A9B2361"/>
    <w:rsid w:val="1EBB0146"/>
    <w:rsid w:val="2184041D"/>
    <w:rsid w:val="2865126F"/>
    <w:rsid w:val="2BAD6379"/>
    <w:rsid w:val="2F76008D"/>
    <w:rsid w:val="39617625"/>
    <w:rsid w:val="3FA6707A"/>
    <w:rsid w:val="43704A2B"/>
    <w:rsid w:val="46175F86"/>
    <w:rsid w:val="4D0F14A7"/>
    <w:rsid w:val="50540D3C"/>
    <w:rsid w:val="52A77EFC"/>
    <w:rsid w:val="5AD6495C"/>
    <w:rsid w:val="606F3EE3"/>
    <w:rsid w:val="66316280"/>
    <w:rsid w:val="6FDE1F69"/>
    <w:rsid w:val="749F4B43"/>
    <w:rsid w:val="76B21EF4"/>
    <w:rsid w:val="7C8350D1"/>
    <w:rsid w:val="7CA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336</Characters>
  <Lines>0</Lines>
  <Paragraphs>0</Paragraphs>
  <TotalTime>0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2021-12-15T07:10:00Z</dcterms:created>
  <dc:creator>Administrator</dc:creator>
  <cp:lastModifiedBy>林健</cp:lastModifiedBy>
  <dcterms:modified xsi:type="dcterms:W3CDTF">2024-07-29T00:36:03Z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AAA4C027B5B4480AB13C57C9EBDB1B52</vt:lpwstr>
  </property>
</Properties>
</file>