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30"/>
        <w:spacing w:before="185" w:line="218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</w:rPr>
        <w:t>最终报价明细表</w:t>
      </w:r>
    </w:p>
    <w:p>
      <w:pPr>
        <w:ind w:left="765"/>
        <w:spacing w:before="22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项目名称：海南西部中心医院网络安全等级</w:t>
      </w:r>
      <w:r>
        <w:rPr>
          <w:rFonts w:ascii="SimSun" w:hAnsi="SimSun" w:eastAsia="SimSun" w:cs="SimSun"/>
          <w:sz w:val="24"/>
          <w:szCs w:val="24"/>
          <w:spacing w:val="-1"/>
        </w:rPr>
        <w:t>测评及安全驻场服务合作商遴选</w:t>
      </w:r>
    </w:p>
    <w:p>
      <w:pPr>
        <w:ind w:left="775"/>
        <w:spacing w:before="125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项目编号：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HXY2024-091</w:t>
      </w:r>
    </w:p>
    <w:p>
      <w:pPr>
        <w:ind w:left="775"/>
        <w:spacing w:before="195" w:line="219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6288868</wp:posOffset>
            </wp:positionH>
            <wp:positionV relativeFrom="paragraph">
              <wp:posOffset>1616346</wp:posOffset>
            </wp:positionV>
            <wp:extent cx="737394" cy="145429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394" cy="145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t>分组包号：A包：网络安全等级测评服务</w:t>
      </w:r>
    </w:p>
    <w:tbl>
      <w:tblPr>
        <w:tblStyle w:val="TableNormal"/>
        <w:tblW w:w="103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289"/>
        <w:gridCol w:w="3417"/>
        <w:gridCol w:w="739"/>
        <w:gridCol w:w="859"/>
        <w:gridCol w:w="1708"/>
        <w:gridCol w:w="1584"/>
      </w:tblGrid>
      <w:tr>
        <w:trPr>
          <w:trHeight w:val="555" w:hRule="atLeast"/>
        </w:trPr>
        <w:tc>
          <w:tcPr>
            <w:tcW w:w="784" w:type="dxa"/>
            <w:vAlign w:val="top"/>
          </w:tcPr>
          <w:p>
            <w:pPr>
              <w:ind w:left="135"/>
              <w:spacing w:before="9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ind w:left="130"/>
              <w:spacing w:before="1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1"/>
              </w:rPr>
              <w:t>服务项目</w:t>
            </w:r>
          </w:p>
        </w:tc>
        <w:tc>
          <w:tcPr>
            <w:tcW w:w="3417" w:type="dxa"/>
            <w:vAlign w:val="top"/>
          </w:tcPr>
          <w:p>
            <w:pPr>
              <w:ind w:left="1201"/>
              <w:spacing w:before="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服务内容</w:t>
            </w:r>
          </w:p>
        </w:tc>
        <w:tc>
          <w:tcPr>
            <w:tcW w:w="739" w:type="dxa"/>
            <w:vAlign w:val="top"/>
          </w:tcPr>
          <w:p>
            <w:pPr>
              <w:ind w:left="105"/>
              <w:spacing w:before="1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数量</w:t>
            </w:r>
          </w:p>
        </w:tc>
        <w:tc>
          <w:tcPr>
            <w:tcW w:w="859" w:type="dxa"/>
            <w:vAlign w:val="top"/>
          </w:tcPr>
          <w:p>
            <w:pPr>
              <w:ind w:left="105"/>
              <w:spacing w:before="9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单位</w:t>
            </w:r>
          </w:p>
        </w:tc>
        <w:tc>
          <w:tcPr>
            <w:tcW w:w="1708" w:type="dxa"/>
            <w:vAlign w:val="top"/>
          </w:tcPr>
          <w:p>
            <w:pPr>
              <w:ind w:left="147"/>
              <w:spacing w:before="153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单价(元)</w:t>
            </w:r>
          </w:p>
        </w:tc>
        <w:tc>
          <w:tcPr>
            <w:tcW w:w="1584" w:type="dxa"/>
            <w:vAlign w:val="top"/>
          </w:tcPr>
          <w:p>
            <w:pPr>
              <w:ind w:left="109"/>
              <w:spacing w:before="153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总价(元)</w:t>
            </w:r>
          </w:p>
        </w:tc>
      </w:tr>
      <w:tr>
        <w:trPr>
          <w:trHeight w:val="10255" w:hRule="atLeast"/>
        </w:trPr>
        <w:tc>
          <w:tcPr>
            <w:tcW w:w="78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14"/>
              <w:spacing w:before="8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01" w:right="136" w:firstLine="29"/>
              <w:spacing w:before="81" w:line="330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网络安全 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等级测评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服务</w:t>
            </w:r>
          </w:p>
        </w:tc>
        <w:tc>
          <w:tcPr>
            <w:tcW w:w="3417" w:type="dxa"/>
            <w:vAlign w:val="top"/>
          </w:tcPr>
          <w:p>
            <w:pPr>
              <w:ind w:left="71" w:right="65" w:firstLine="60"/>
              <w:spacing w:before="71" w:line="3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1.1对用户的信息系统进行摸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底、分析和梳理，提出详细的</w:t>
            </w:r>
          </w:p>
          <w:p>
            <w:pPr>
              <w:ind w:left="81" w:right="191" w:firstLine="120"/>
              <w:spacing w:before="56" w:line="30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测评方案及完成系统备案工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作。</w:t>
            </w:r>
          </w:p>
          <w:p>
            <w:pPr>
              <w:ind w:left="71" w:right="73" w:firstLine="60"/>
              <w:spacing w:before="101" w:line="335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1.2逐一对信息系统进行安全 </w:t>
            </w:r>
            <w:r>
              <w:rPr>
                <w:rFonts w:ascii="SimSun" w:hAnsi="SimSun" w:eastAsia="SimSun" w:cs="SimSun"/>
                <w:sz w:val="25"/>
                <w:szCs w:val="25"/>
              </w:rPr>
              <w:t>等级保护测评，测评的内容包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括但不限于以下内容：</w:t>
            </w:r>
          </w:p>
          <w:p>
            <w:pPr>
              <w:ind w:left="71" w:firstLine="59"/>
              <w:spacing w:before="40" w:line="31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(1)安全技术测评：包括安全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物理环境、安全区域边界、安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全通信网络、安全计算环境、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安全管理中心等五个方面的安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全</w:t>
            </w:r>
            <w:r>
              <w:rPr>
                <w:rFonts w:ascii="SimSun" w:hAnsi="SimSun" w:eastAsia="SimSun" w:cs="SimSun"/>
                <w:sz w:val="25"/>
                <w:szCs w:val="25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测</w:t>
            </w:r>
            <w:r>
              <w:rPr>
                <w:rFonts w:ascii="SimSun" w:hAnsi="SimSun" w:eastAsia="SimSun" w:cs="SimSun"/>
                <w:sz w:val="25"/>
                <w:szCs w:val="2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评</w:t>
            </w:r>
            <w:r>
              <w:rPr>
                <w:rFonts w:ascii="SimSun" w:hAnsi="SimSun" w:eastAsia="SimSun" w:cs="SimSun"/>
                <w:sz w:val="25"/>
                <w:szCs w:val="25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；</w:t>
            </w:r>
          </w:p>
          <w:p>
            <w:pPr>
              <w:ind w:left="71" w:right="64" w:firstLine="60"/>
              <w:spacing w:before="190" w:line="3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(2)安全管理测评：安全管理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机构、安全管理制度、安全管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理人员、安全建设管理和安全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运维管理等五个方面的安全测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>评。</w:t>
            </w:r>
          </w:p>
          <w:p>
            <w:pPr>
              <w:ind w:left="71" w:right="20" w:firstLine="60"/>
              <w:spacing w:before="167" w:line="332" w:lineRule="auto"/>
              <w:jc w:val="both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1.3完成测评服务工作后，出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具符合等保要求的网络安全等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级测评报告提供有针对性的整</w:t>
            </w:r>
            <w:r>
              <w:rPr>
                <w:rFonts w:ascii="SimSun" w:hAnsi="SimSun" w:eastAsia="SimSun" w:cs="SimSun"/>
                <w:sz w:val="25"/>
                <w:szCs w:val="25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改建议，并协助用户完成网络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安全等级保护定级备案工作。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05"/>
              <w:spacing w:before="8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0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项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77"/>
              <w:spacing w:before="8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¥237000.00</w:t>
            </w:r>
          </w:p>
        </w:tc>
        <w:tc>
          <w:tcPr>
            <w:tcW w:w="1584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49"/>
              <w:spacing w:before="8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¥2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37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90" w:bottom="0" w:left="6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4" w:lineRule="exact"/>
        <w:rPr/>
      </w:pPr>
      <w:r/>
    </w:p>
    <w:tbl>
      <w:tblPr>
        <w:tblStyle w:val="TableNormal"/>
        <w:tblW w:w="10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02"/>
        <w:gridCol w:w="1211"/>
        <w:gridCol w:w="5547"/>
      </w:tblGrid>
      <w:tr>
        <w:trPr>
          <w:trHeight w:val="1219" w:hRule="atLeast"/>
        </w:trPr>
        <w:tc>
          <w:tcPr>
            <w:tcW w:w="3602" w:type="dxa"/>
            <w:vAlign w:val="top"/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1118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投标报价总计</w:t>
            </w:r>
          </w:p>
        </w:tc>
        <w:tc>
          <w:tcPr>
            <w:tcW w:w="1211" w:type="dxa"/>
            <w:vAlign w:val="top"/>
            <w:tcBorders>
              <w:right w:val="nil"/>
            </w:tcBorders>
          </w:tcPr>
          <w:p>
            <w:pPr>
              <w:ind w:left="246" w:right="77"/>
              <w:spacing w:before="184" w:line="34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5"/>
              </w:rPr>
              <w:t>(小写):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5"/>
              </w:rPr>
              <w:t>(大写):</w:t>
            </w:r>
          </w:p>
        </w:tc>
        <w:tc>
          <w:tcPr>
            <w:tcW w:w="5547" w:type="dxa"/>
            <w:vAlign w:val="top"/>
            <w:tcBorders>
              <w:left w:val="nil"/>
            </w:tcBorders>
          </w:tcPr>
          <w:p>
            <w:pPr>
              <w:ind w:left="77"/>
              <w:spacing w:before="11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¥237000.00元</w:t>
            </w:r>
          </w:p>
          <w:p>
            <w:pPr>
              <w:ind w:left="157"/>
              <w:spacing w:before="1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人民币贰拾参万染任元整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25"/>
        <w:spacing w:before="78" w:line="227" w:lineRule="auto"/>
        <w:rPr>
          <w:sz w:val="24"/>
          <w:szCs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1977550</wp:posOffset>
            </wp:positionH>
            <wp:positionV relativeFrom="paragraph">
              <wp:posOffset>-305465</wp:posOffset>
            </wp:positionV>
            <wp:extent cx="1410283" cy="146088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0283" cy="14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position w:val="2"/>
        </w:rPr>
        <w:t>供应商名称：</w:t>
      </w:r>
      <w:r>
        <w:rPr>
          <w:spacing w:val="46"/>
          <w:position w:val="2"/>
        </w:rPr>
        <w:t xml:space="preserve">  </w:t>
      </w:r>
      <w:r>
        <w:rPr>
          <w:u w:val="single" w:color="auto"/>
          <w:spacing w:val="-107"/>
          <w:position w:val="1"/>
        </w:rPr>
        <w:t xml:space="preserve"> </w:t>
      </w:r>
      <w:r>
        <w:rPr>
          <w:u w:val="single" w:color="auto"/>
          <w:spacing w:val="3"/>
          <w:position w:val="1"/>
        </w:rPr>
        <w:t>海南神州希望网络有限公司</w:t>
      </w:r>
      <w:r>
        <w:rPr>
          <w:u w:val="single" w:color="auto"/>
          <w:spacing w:val="30"/>
          <w:position w:val="1"/>
        </w:rPr>
        <w:t xml:space="preserve">   </w:t>
      </w:r>
      <w:r>
        <w:rPr>
          <w:sz w:val="24"/>
          <w:szCs w:val="24"/>
          <w:u w:val="single" w:color="auto"/>
          <w:spacing w:val="3"/>
        </w:rPr>
        <w:t>(</w:t>
      </w:r>
      <w:r>
        <w:rPr>
          <w:sz w:val="24"/>
          <w:szCs w:val="24"/>
          <w:u w:val="single" w:color="auto"/>
          <w:spacing w:val="-23"/>
        </w:rPr>
        <w:t xml:space="preserve"> </w:t>
      </w:r>
      <w:r>
        <w:rPr>
          <w:sz w:val="24"/>
          <w:szCs w:val="24"/>
          <w:u w:val="single" w:color="auto"/>
          <w:spacing w:val="3"/>
        </w:rPr>
        <w:t>公</w:t>
      </w:r>
      <w:r>
        <w:rPr>
          <w:sz w:val="24"/>
          <w:szCs w:val="24"/>
          <w:u w:val="single" w:color="auto"/>
          <w:spacing w:val="-24"/>
        </w:rPr>
        <w:t xml:space="preserve"> </w:t>
      </w:r>
      <w:r>
        <w:rPr>
          <w:sz w:val="24"/>
          <w:szCs w:val="24"/>
          <w:u w:val="single" w:color="auto"/>
          <w:spacing w:val="2"/>
        </w:rPr>
        <w:t>章</w:t>
      </w:r>
      <w:r>
        <w:rPr>
          <w:sz w:val="24"/>
          <w:szCs w:val="24"/>
          <w:u w:val="single" w:color="auto"/>
          <w:spacing w:val="-31"/>
        </w:rPr>
        <w:t xml:space="preserve"> </w:t>
      </w:r>
      <w:r>
        <w:rPr>
          <w:sz w:val="24"/>
          <w:szCs w:val="24"/>
          <w:u w:val="single" w:color="auto"/>
          <w:spacing w:val="2"/>
        </w:rPr>
        <w:t>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625"/>
        <w:spacing w:before="74"/>
        <w:rPr/>
      </w:pPr>
      <w:r>
        <w:rPr>
          <w:spacing w:val="-2"/>
          <w:position w:val="6"/>
        </w:rPr>
        <w:t>被授权人：</w:t>
      </w:r>
      <w:r>
        <w:rPr>
          <w:spacing w:val="-51"/>
          <w:position w:val="6"/>
        </w:rPr>
        <w:t xml:space="preserve"> </w:t>
      </w:r>
      <w:r>
        <w:rPr>
          <w:u w:val="single" w:color="auto"/>
          <w:spacing w:val="10"/>
          <w:position w:val="6"/>
        </w:rPr>
        <w:t xml:space="preserve">     </w:t>
      </w:r>
      <w:r>
        <w:rPr>
          <w:position w:val="-7"/>
        </w:rPr>
        <w:drawing>
          <wp:inline distT="0" distB="0" distL="0" distR="0">
            <wp:extent cx="910574" cy="37618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0574" cy="37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13"/>
        </w:rPr>
        <w:t xml:space="preserve">       </w:t>
      </w:r>
      <w:r>
        <w:rPr>
          <w:u w:val="single" w:color="auto"/>
          <w:spacing w:val="-2"/>
        </w:rPr>
        <w:t>签</w:t>
      </w:r>
      <w:r>
        <w:rPr>
          <w:u w:val="single" w:color="auto"/>
          <w:spacing w:val="16"/>
        </w:rPr>
        <w:t xml:space="preserve">   </w:t>
      </w:r>
      <w:r>
        <w:rPr>
          <w:u w:val="single" w:color="auto"/>
          <w:spacing w:val="-2"/>
        </w:rPr>
        <w:t>名</w:t>
      </w:r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6352578</wp:posOffset>
            </wp:positionH>
            <wp:positionV relativeFrom="paragraph">
              <wp:posOffset>160336</wp:posOffset>
            </wp:positionV>
            <wp:extent cx="540510" cy="134693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510" cy="1346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625" w:right="4948"/>
        <w:spacing w:before="75" w:line="422" w:lineRule="auto"/>
        <w:rPr/>
      </w:pPr>
      <w:r>
        <w:rPr>
          <w:spacing w:val="-11"/>
          <w:position w:val="4"/>
        </w:rPr>
        <w:t>日</w:t>
      </w:r>
      <w:r>
        <w:rPr>
          <w:spacing w:val="9"/>
          <w:position w:val="4"/>
        </w:rPr>
        <w:t xml:space="preserve">    </w:t>
      </w:r>
      <w:r>
        <w:rPr>
          <w:spacing w:val="-11"/>
          <w:position w:val="4"/>
        </w:rPr>
        <w:t>期  ：</w:t>
      </w:r>
      <w:r>
        <w:rPr>
          <w:rFonts w:ascii="Times New Roman" w:hAnsi="Times New Roman" w:eastAsia="Times New Roman" w:cs="Times New Roman"/>
          <w:u w:val="single" w:color="auto"/>
          <w:spacing w:val="-11"/>
          <w:position w:val="4"/>
        </w:rPr>
        <w:t xml:space="preserve">     2025         </w:t>
      </w:r>
      <w:r>
        <w:rPr>
          <w:spacing w:val="-11"/>
          <w:position w:val="4"/>
        </w:rPr>
        <w:t>年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1"/>
        </w:rPr>
        <w:t xml:space="preserve">      0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12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5"/>
        </w:rPr>
        <w:t xml:space="preserve">          </w:t>
      </w:r>
      <w:r>
        <w:rPr>
          <w:u w:val="single" w:color="auto"/>
          <w:spacing w:val="-12"/>
          <w:position w:val="1"/>
        </w:rPr>
        <w:t>月 0 2       日</w:t>
      </w:r>
      <w:r>
        <w:rPr>
          <w:spacing w:val="3"/>
          <w:position w:val="1"/>
        </w:rPr>
        <w:t xml:space="preserve"> </w:t>
      </w:r>
      <w:r>
        <w:rPr>
          <w:spacing w:val="-5"/>
        </w:rPr>
        <w:t>注</w:t>
      </w:r>
      <w:r>
        <w:rPr>
          <w:spacing w:val="-59"/>
        </w:rPr>
        <w:t xml:space="preserve"> </w:t>
      </w:r>
      <w:r>
        <w:rPr>
          <w:spacing w:val="-5"/>
        </w:rPr>
        <w:t>：</w:t>
      </w:r>
    </w:p>
    <w:p>
      <w:pPr>
        <w:pStyle w:val="BodyText"/>
        <w:ind w:left="625" w:right="1249" w:firstLine="539"/>
        <w:spacing w:before="45" w:line="256" w:lineRule="auto"/>
        <w:tabs>
          <w:tab w:val="left" w:pos="765"/>
        </w:tabs>
        <w:rPr/>
      </w:pPr>
      <w:r>
        <w:rPr>
          <w:spacing w:val="4"/>
        </w:rPr>
        <w:t>1、本表填写参照《报价明细表》。开标时，供应商携带此《最终报价明细表》,并</w:t>
      </w:r>
      <w:r>
        <w:rPr>
          <w:spacing w:val="10"/>
        </w:rPr>
        <w:t xml:space="preserve"> </w:t>
      </w:r>
      <w:r>
        <w:rPr>
          <w:spacing w:val="15"/>
        </w:rPr>
        <w:t>加盖公章(可预备多份以便错字更正等),最终报价结束后将本表与《最后磋商报价表</w:t>
      </w:r>
      <w:r>
        <w:rPr>
          <w:spacing w:val="14"/>
        </w:rPr>
        <w:t xml:space="preserve"> </w:t>
      </w:r>
      <w:r>
        <w:rPr/>
        <w:tab/>
      </w:r>
      <w:r>
        <w:rPr/>
        <w:t>(二次报价)》</w:t>
      </w:r>
      <w:r>
        <w:rPr>
          <w:spacing w:val="-42"/>
        </w:rPr>
        <w:t xml:space="preserve"> </w:t>
      </w:r>
      <w:r>
        <w:rPr/>
        <w:t>一并提交。</w:t>
      </w:r>
    </w:p>
    <w:p>
      <w:pPr>
        <w:pStyle w:val="BodyText"/>
        <w:ind w:left="625" w:right="1115" w:firstLine="479"/>
        <w:spacing w:before="54" w:line="259" w:lineRule="auto"/>
        <w:rPr/>
      </w:pPr>
      <w:r>
        <w:rPr>
          <w:spacing w:val="6"/>
        </w:rPr>
        <w:t>2、《最终报价明细表》中“报价总计”数应当等于《最后磋商报价表(二次报价)》</w:t>
      </w:r>
      <w:r>
        <w:rPr>
          <w:spacing w:val="10"/>
        </w:rPr>
        <w:t xml:space="preserve"> </w:t>
      </w:r>
      <w:r>
        <w:rPr>
          <w:spacing w:val="3"/>
        </w:rPr>
        <w:t>中“最终报价”数。</w:t>
      </w:r>
    </w:p>
    <w:p>
      <w:pPr>
        <w:spacing w:line="259" w:lineRule="auto"/>
        <w:sectPr>
          <w:pgSz w:w="11900" w:h="16830"/>
          <w:pgMar w:top="1430" w:right="329" w:bottom="0" w:left="714" w:header="0" w:footer="0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2939"/>
        <w:spacing w:before="111" w:line="21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1"/>
        </w:rPr>
        <w:t>最终报价明细表</w:t>
      </w:r>
    </w:p>
    <w:p>
      <w:pPr>
        <w:pStyle w:val="BodyText"/>
        <w:ind w:left="34"/>
        <w:spacing w:before="241" w:line="219" w:lineRule="auto"/>
        <w:rPr>
          <w:sz w:val="21"/>
          <w:szCs w:val="21"/>
        </w:rPr>
      </w:pPr>
      <w:r>
        <w:rPr>
          <w:sz w:val="21"/>
          <w:szCs w:val="21"/>
          <w:spacing w:val="22"/>
        </w:rPr>
        <w:t>项目名称：海南西部中心医院网络安全等级测评及安全驻场服务合作商遴选</w:t>
      </w:r>
    </w:p>
    <w:p>
      <w:pPr>
        <w:pStyle w:val="BodyText"/>
        <w:ind w:left="37"/>
        <w:spacing w:before="157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  <w:b/>
          <w:bCs/>
          <w:spacing w:val="-3"/>
        </w:rPr>
        <w:t>项目编号：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3"/>
        </w:rPr>
        <w:t>HXY2024-091</w:t>
      </w:r>
    </w:p>
    <w:p>
      <w:pPr>
        <w:pStyle w:val="BodyText"/>
        <w:ind w:left="138"/>
        <w:spacing w:before="16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分组包号：B包：网络安全驻场服务</w:t>
      </w:r>
    </w:p>
    <w:p>
      <w:pPr>
        <w:spacing w:line="14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4"/>
        <w:gridCol w:w="829"/>
        <w:gridCol w:w="3316"/>
        <w:gridCol w:w="709"/>
        <w:gridCol w:w="689"/>
        <w:gridCol w:w="949"/>
        <w:gridCol w:w="1054"/>
      </w:tblGrid>
      <w:tr>
        <w:trPr>
          <w:trHeight w:val="1033" w:hRule="atLeast"/>
        </w:trPr>
        <w:tc>
          <w:tcPr>
            <w:tcW w:w="684" w:type="dxa"/>
            <w:vAlign w:val="top"/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137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序号</w:t>
            </w:r>
          </w:p>
        </w:tc>
        <w:tc>
          <w:tcPr>
            <w:tcW w:w="829" w:type="dxa"/>
            <w:vAlign w:val="top"/>
          </w:tcPr>
          <w:p>
            <w:pPr>
              <w:ind w:left="203" w:right="182"/>
              <w:spacing w:before="240" w:line="36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6"/>
              </w:rPr>
              <w:t>服务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4"/>
              </w:rPr>
              <w:t>项目</w:t>
            </w:r>
          </w:p>
        </w:tc>
        <w:tc>
          <w:tcPr>
            <w:tcW w:w="3316" w:type="dxa"/>
            <w:vAlign w:val="top"/>
          </w:tcPr>
          <w:p>
            <w:pPr>
              <w:ind w:left="1254"/>
              <w:spacing w:before="24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服务内容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spacing w:line="356" w:lineRule="auto"/>
              <w:rPr/>
            </w:pPr>
            <w:r/>
          </w:p>
          <w:p>
            <w:pPr>
              <w:ind w:left="146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数量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spacing w:line="356" w:lineRule="auto"/>
              <w:rPr/>
            </w:pPr>
            <w:r/>
          </w:p>
          <w:p>
            <w:pPr>
              <w:ind w:left="136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单位</w:t>
            </w:r>
          </w:p>
        </w:tc>
        <w:tc>
          <w:tcPr>
            <w:tcW w:w="949" w:type="dxa"/>
            <w:vAlign w:val="top"/>
          </w:tcPr>
          <w:p>
            <w:pPr>
              <w:ind w:left="268" w:right="227"/>
              <w:spacing w:before="221" w:line="37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单价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(元)</w:t>
            </w:r>
          </w:p>
        </w:tc>
        <w:tc>
          <w:tcPr>
            <w:tcW w:w="1054" w:type="dxa"/>
            <w:vAlign w:val="top"/>
          </w:tcPr>
          <w:p>
            <w:pPr>
              <w:ind w:left="278" w:right="241" w:firstLine="39"/>
              <w:spacing w:before="251" w:line="35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总价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  <w:w w:val="96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  <w:w w:val="96"/>
              </w:rPr>
              <w:t>元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  <w:w w:val="96"/>
              </w:rPr>
              <w:t>)</w:t>
            </w:r>
          </w:p>
        </w:tc>
      </w:tr>
      <w:tr>
        <w:trPr>
          <w:trHeight w:val="3025" w:hRule="atLeast"/>
        </w:trPr>
        <w:tc>
          <w:tcPr>
            <w:tcW w:w="68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85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70" w:right="105" w:firstLine="30"/>
              <w:spacing w:before="65" w:line="272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网络安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4"/>
              </w:rPr>
              <w:t>全驻场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服务</w:t>
            </w:r>
          </w:p>
        </w:tc>
        <w:tc>
          <w:tcPr>
            <w:tcW w:w="3316" w:type="dxa"/>
            <w:vAlign w:val="top"/>
          </w:tcPr>
          <w:p>
            <w:pPr>
              <w:ind w:left="202"/>
              <w:spacing w:before="5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(1)12个月日常值守，负责网络资</w:t>
            </w:r>
          </w:p>
          <w:p>
            <w:pPr>
              <w:spacing w:before="72" w:line="21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产梳理、巡检、日常网络策略调整等；</w:t>
            </w:r>
          </w:p>
          <w:p>
            <w:pPr>
              <w:ind w:left="121" w:firstLine="77"/>
              <w:spacing w:before="82" w:line="24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(2)重保期间现场值守，结合实际情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况保证重保时间我单位的网络安全；</w:t>
            </w:r>
          </w:p>
          <w:p>
            <w:pPr>
              <w:ind w:left="101" w:firstLine="109"/>
              <w:spacing w:before="50" w:line="25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(3)网络安全事件现场处置，负责溯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源分析、安全整改指导、加固指导</w:t>
            </w:r>
          </w:p>
          <w:p>
            <w:pPr>
              <w:ind w:left="111" w:right="182" w:firstLine="100"/>
              <w:spacing w:before="71" w:line="24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(4)监管部门安全检查现场配合工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作，负责材料规整、报告编制。</w:t>
            </w:r>
          </w:p>
          <w:p>
            <w:pPr>
              <w:ind w:left="111"/>
              <w:spacing w:before="64" w:line="24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完成驻场服务工作并提供《驻点值守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工作日报》、《驻点值守工作报告》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45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12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36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月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67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11250.00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68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135000.00</w:t>
            </w:r>
          </w:p>
        </w:tc>
      </w:tr>
      <w:tr>
        <w:trPr>
          <w:trHeight w:val="1772" w:hRule="atLeast"/>
        </w:trPr>
        <w:tc>
          <w:tcPr>
            <w:tcW w:w="1513" w:type="dxa"/>
            <w:vAlign w:val="top"/>
            <w:gridSpan w:val="2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75"/>
              <w:spacing w:before="65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报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价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总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计</w:t>
            </w:r>
          </w:p>
        </w:tc>
        <w:tc>
          <w:tcPr>
            <w:tcW w:w="6717" w:type="dxa"/>
            <w:vAlign w:val="top"/>
            <w:gridSpan w:val="5"/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232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小</w:t>
            </w:r>
            <w:r>
              <w:rPr>
                <w:rFonts w:ascii="SimSun" w:hAnsi="SimSun" w:eastAsia="SimSun" w:cs="SimSun"/>
                <w:sz w:val="20"/>
                <w:szCs w:val="20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写</w:t>
            </w:r>
            <w:r>
              <w:rPr>
                <w:rFonts w:ascii="SimSun" w:hAnsi="SimSun" w:eastAsia="SimSun" w:cs="SimSun"/>
                <w:sz w:val="20"/>
                <w:szCs w:val="20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) :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¥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3"/>
              </w:rPr>
              <w:t>135000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3"/>
              </w:rPr>
              <w:t>.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u w:val="single" w:color="auto"/>
                <w:spacing w:val="3"/>
              </w:rPr>
              <w:t>00元                                      </w:t>
            </w:r>
          </w:p>
          <w:p>
            <w:pPr>
              <w:pStyle w:val="TableText"/>
              <w:spacing w:line="422" w:lineRule="auto"/>
              <w:rPr/>
            </w:pPr>
            <w:r/>
          </w:p>
          <w:p>
            <w:pPr>
              <w:ind w:left="232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96219</wp:posOffset>
                  </wp:positionH>
                  <wp:positionV relativeFrom="paragraph">
                    <wp:posOffset>-154146</wp:posOffset>
                  </wp:positionV>
                  <wp:extent cx="1740213" cy="1594412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40213" cy="1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1124577</wp:posOffset>
                  </wp:positionH>
                  <wp:positionV relativeFrom="paragraph">
                    <wp:posOffset>161970</wp:posOffset>
                  </wp:positionV>
                  <wp:extent cx="3074017" cy="19558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74017" cy="1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(大写):人民币壹</w:t>
            </w:r>
            <w:r>
              <w:rPr>
                <w:rFonts w:ascii="SimSun" w:hAnsi="SimSun" w:eastAsia="SimSun" w:cs="SimSun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拾</w:t>
            </w:r>
            <w:r>
              <w:rPr>
                <w:rFonts w:ascii="SimSun" w:hAnsi="SimSun" w:eastAsia="SimSun" w:cs="SimSun"/>
                <w:sz w:val="20"/>
                <w:szCs w:val="20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叁</w:t>
            </w:r>
            <w:r>
              <w:rPr>
                <w:rFonts w:ascii="SimSun" w:hAnsi="SimSun" w:eastAsia="SimSun" w:cs="SimSun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万</w:t>
            </w:r>
            <w:r>
              <w:rPr>
                <w:rFonts w:ascii="SimSun" w:hAnsi="SimSun" w:eastAsia="SimSun" w:cs="SimSun"/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伍</w:t>
            </w:r>
            <w:r>
              <w:rPr>
                <w:rFonts w:ascii="SimSun" w:hAnsi="SimSun" w:eastAsia="SimSun" w:cs="SimSun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仟</w:t>
            </w:r>
            <w:r>
              <w:rPr>
                <w:rFonts w:ascii="SimSun" w:hAnsi="SimSun" w:eastAsia="SimSun" w:cs="SimSun"/>
                <w:sz w:val="20"/>
                <w:szCs w:val="20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元</w:t>
            </w:r>
            <w:r>
              <w:rPr>
                <w:rFonts w:ascii="SimSun" w:hAnsi="SimSun" w:eastAsia="SimSun" w:cs="SimSun"/>
                <w:sz w:val="20"/>
                <w:szCs w:val="20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整</w:t>
            </w:r>
          </w:p>
        </w:tc>
      </w:tr>
    </w:tbl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9" w:line="219" w:lineRule="auto"/>
        <w:rPr>
          <w:sz w:val="21"/>
          <w:szCs w:val="21"/>
        </w:rPr>
      </w:pPr>
      <w:r>
        <w:rPr>
          <w:sz w:val="21"/>
          <w:szCs w:val="21"/>
          <w:spacing w:val="-13"/>
        </w:rPr>
        <w:t>供应商名称：</w:t>
      </w:r>
      <w:r>
        <w:rPr>
          <w:sz w:val="21"/>
          <w:szCs w:val="21"/>
          <w:spacing w:val="-35"/>
        </w:rPr>
        <w:t xml:space="preserve"> </w:t>
      </w:r>
      <w:r>
        <w:rPr>
          <w:sz w:val="21"/>
          <w:szCs w:val="21"/>
          <w:u w:val="single" w:color="auto"/>
          <w:spacing w:val="-77"/>
        </w:rPr>
        <w:t xml:space="preserve"> </w:t>
      </w:r>
      <w:r>
        <w:rPr>
          <w:sz w:val="21"/>
          <w:szCs w:val="21"/>
          <w:u w:val="single" w:color="auto"/>
          <w:spacing w:val="-13"/>
        </w:rPr>
        <w:t>中 电</w:t>
      </w:r>
      <w:r>
        <w:rPr>
          <w:sz w:val="21"/>
          <w:szCs w:val="21"/>
          <w:u w:val="single" w:color="auto"/>
          <w:spacing w:val="-46"/>
        </w:rPr>
        <w:t xml:space="preserve"> </w:t>
      </w:r>
      <w:r>
        <w:rPr>
          <w:sz w:val="21"/>
          <w:szCs w:val="21"/>
          <w:u w:val="single" w:color="auto"/>
          <w:spacing w:val="-13"/>
        </w:rPr>
        <w:t>信</w:t>
      </w:r>
      <w:r>
        <w:rPr>
          <w:sz w:val="21"/>
          <w:szCs w:val="21"/>
          <w:u w:val="single" w:color="auto"/>
          <w:spacing w:val="-45"/>
        </w:rPr>
        <w:t xml:space="preserve"> </w:t>
      </w:r>
      <w:r>
        <w:rPr>
          <w:sz w:val="21"/>
          <w:szCs w:val="21"/>
          <w:u w:val="single" w:color="auto"/>
          <w:spacing w:val="-13"/>
        </w:rPr>
        <w:t>数</w:t>
      </w:r>
      <w:r>
        <w:rPr>
          <w:sz w:val="21"/>
          <w:szCs w:val="21"/>
          <w:u w:val="single" w:color="auto"/>
          <w:spacing w:val="-42"/>
        </w:rPr>
        <w:t xml:space="preserve"> </w:t>
      </w:r>
      <w:r>
        <w:rPr>
          <w:sz w:val="21"/>
          <w:szCs w:val="21"/>
          <w:u w:val="single" w:color="auto"/>
          <w:spacing w:val="-13"/>
        </w:rPr>
        <w:t>智</w:t>
      </w:r>
      <w:r>
        <w:rPr>
          <w:sz w:val="21"/>
          <w:szCs w:val="21"/>
          <w:u w:val="single" w:color="auto"/>
          <w:spacing w:val="-46"/>
        </w:rPr>
        <w:t xml:space="preserve"> </w:t>
      </w:r>
      <w:r>
        <w:rPr>
          <w:sz w:val="21"/>
          <w:szCs w:val="21"/>
          <w:u w:val="single" w:color="auto"/>
          <w:spacing w:val="-13"/>
        </w:rPr>
        <w:t>科</w:t>
      </w:r>
      <w:r>
        <w:rPr>
          <w:sz w:val="21"/>
          <w:szCs w:val="21"/>
          <w:u w:val="single" w:color="auto"/>
          <w:spacing w:val="-46"/>
        </w:rPr>
        <w:t xml:space="preserve"> </w:t>
      </w:r>
      <w:r>
        <w:rPr>
          <w:sz w:val="21"/>
          <w:szCs w:val="21"/>
          <w:u w:val="single" w:color="auto"/>
          <w:spacing w:val="-13"/>
        </w:rPr>
        <w:t>技</w:t>
      </w:r>
      <w:r>
        <w:rPr>
          <w:sz w:val="21"/>
          <w:szCs w:val="21"/>
          <w:u w:val="single" w:color="auto"/>
          <w:spacing w:val="-45"/>
        </w:rPr>
        <w:t xml:space="preserve"> </w:t>
      </w:r>
      <w:r>
        <w:rPr>
          <w:sz w:val="21"/>
          <w:szCs w:val="21"/>
          <w:u w:val="single" w:color="auto"/>
          <w:spacing w:val="-13"/>
        </w:rPr>
        <w:t>有</w:t>
      </w:r>
      <w:r>
        <w:rPr>
          <w:sz w:val="21"/>
          <w:szCs w:val="21"/>
          <w:u w:val="single" w:color="auto"/>
          <w:spacing w:val="-32"/>
        </w:rPr>
        <w:t xml:space="preserve"> </w:t>
      </w:r>
      <w:r>
        <w:rPr>
          <w:sz w:val="21"/>
          <w:szCs w:val="21"/>
          <w:u w:val="single" w:color="auto"/>
          <w:spacing w:val="-13"/>
        </w:rPr>
        <w:t>限</w:t>
      </w:r>
      <w:r>
        <w:rPr>
          <w:sz w:val="21"/>
          <w:szCs w:val="21"/>
          <w:u w:val="single" w:color="auto"/>
          <w:spacing w:val="-40"/>
        </w:rPr>
        <w:t xml:space="preserve"> </w:t>
      </w:r>
      <w:r>
        <w:rPr>
          <w:sz w:val="21"/>
          <w:szCs w:val="21"/>
          <w:u w:val="single" w:color="auto"/>
          <w:spacing w:val="-13"/>
        </w:rPr>
        <w:t>公</w:t>
      </w:r>
      <w:r>
        <w:rPr>
          <w:sz w:val="21"/>
          <w:szCs w:val="21"/>
          <w:u w:val="single" w:color="auto"/>
          <w:spacing w:val="-39"/>
        </w:rPr>
        <w:t xml:space="preserve"> </w:t>
      </w:r>
      <w:r>
        <w:rPr>
          <w:sz w:val="21"/>
          <w:szCs w:val="21"/>
          <w:u w:val="single" w:color="auto"/>
          <w:spacing w:val="-13"/>
        </w:rPr>
        <w:t>司 (</w:t>
      </w:r>
      <w:r>
        <w:rPr>
          <w:sz w:val="21"/>
          <w:szCs w:val="21"/>
          <w:u w:val="single" w:color="auto"/>
          <w:spacing w:val="-40"/>
        </w:rPr>
        <w:t xml:space="preserve"> </w:t>
      </w:r>
      <w:r>
        <w:rPr>
          <w:sz w:val="21"/>
          <w:szCs w:val="21"/>
          <w:u w:val="single" w:color="auto"/>
          <w:spacing w:val="-13"/>
        </w:rPr>
        <w:t>公</w:t>
      </w:r>
      <w:r>
        <w:rPr>
          <w:sz w:val="21"/>
          <w:szCs w:val="21"/>
          <w:u w:val="single" w:color="auto"/>
          <w:spacing w:val="-39"/>
        </w:rPr>
        <w:t xml:space="preserve"> </w:t>
      </w:r>
      <w:r>
        <w:rPr>
          <w:sz w:val="21"/>
          <w:szCs w:val="21"/>
          <w:u w:val="single" w:color="auto"/>
          <w:spacing w:val="-13"/>
        </w:rPr>
        <w:t>章</w:t>
      </w:r>
      <w:r>
        <w:rPr>
          <w:sz w:val="21"/>
          <w:szCs w:val="21"/>
          <w:u w:val="single" w:color="auto"/>
          <w:spacing w:val="-46"/>
        </w:rPr>
        <w:t xml:space="preserve"> </w:t>
      </w:r>
      <w:r>
        <w:rPr>
          <w:sz w:val="21"/>
          <w:szCs w:val="21"/>
          <w:u w:val="single" w:color="auto"/>
          <w:spacing w:val="-13"/>
        </w:rPr>
        <w:t>)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8" w:line="219" w:lineRule="auto"/>
        <w:rPr>
          <w:sz w:val="21"/>
          <w:szCs w:val="21"/>
        </w:rPr>
      </w:pPr>
      <w:r>
        <w:rPr>
          <w:sz w:val="21"/>
          <w:szCs w:val="21"/>
          <w:spacing w:val="-8"/>
        </w:rPr>
        <w:t>被授权人：</w:t>
      </w:r>
      <w:r>
        <w:rPr>
          <w:sz w:val="21"/>
          <w:szCs w:val="21"/>
          <w:spacing w:val="41"/>
        </w:rPr>
        <w:t xml:space="preserve"> </w:t>
      </w:r>
      <w:r>
        <w:rPr>
          <w:sz w:val="21"/>
          <w:szCs w:val="21"/>
          <w:u w:val="single" w:color="auto"/>
          <w:spacing w:val="2"/>
        </w:rPr>
        <w:t xml:space="preserve">                          </w:t>
      </w:r>
      <w:r>
        <w:rPr>
          <w:sz w:val="21"/>
          <w:szCs w:val="21"/>
          <w:u w:val="single" w:color="auto"/>
          <w:spacing w:val="-8"/>
        </w:rPr>
        <w:t>(</w:t>
      </w:r>
      <w:r>
        <w:rPr>
          <w:sz w:val="21"/>
          <w:szCs w:val="21"/>
          <w:u w:val="single" w:color="auto"/>
          <w:spacing w:val="54"/>
        </w:rPr>
        <w:t xml:space="preserve"> </w:t>
      </w:r>
      <w:r>
        <w:rPr>
          <w:sz w:val="21"/>
          <w:szCs w:val="21"/>
          <w:u w:val="single" w:color="auto"/>
          <w:spacing w:val="-8"/>
        </w:rPr>
        <w:t>签</w:t>
      </w:r>
      <w:r>
        <w:rPr>
          <w:sz w:val="21"/>
          <w:szCs w:val="21"/>
          <w:u w:val="single" w:color="auto"/>
          <w:spacing w:val="50"/>
        </w:rPr>
        <w:t xml:space="preserve"> </w:t>
      </w:r>
      <w:r>
        <w:rPr>
          <w:sz w:val="21"/>
          <w:szCs w:val="21"/>
          <w:u w:val="single" w:color="auto"/>
          <w:spacing w:val="-8"/>
        </w:rPr>
        <w:t>名</w:t>
      </w:r>
      <w:r>
        <w:rPr>
          <w:sz w:val="21"/>
          <w:szCs w:val="21"/>
          <w:u w:val="single" w:color="auto"/>
          <w:spacing w:val="49"/>
        </w:rPr>
        <w:t xml:space="preserve"> </w:t>
      </w:r>
      <w:r>
        <w:rPr>
          <w:sz w:val="21"/>
          <w:szCs w:val="21"/>
          <w:u w:val="single" w:color="auto"/>
          <w:spacing w:val="-8"/>
        </w:rPr>
        <w:t>)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9" w:line="200" w:lineRule="auto"/>
        <w:rPr>
          <w:sz w:val="21"/>
          <w:szCs w:val="21"/>
        </w:rPr>
      </w:pPr>
      <w:r>
        <w:rPr>
          <w:sz w:val="21"/>
          <w:szCs w:val="21"/>
          <w:spacing w:val="-14"/>
        </w:rPr>
        <w:t>日     期</w:t>
      </w:r>
    </w:p>
    <w:p>
      <w:pPr>
        <w:pStyle w:val="BodyText"/>
        <w:ind w:left="34" w:right="4065" w:firstLine="4090"/>
        <w:spacing w:before="2" w:line="387" w:lineRule="auto"/>
        <w:rPr>
          <w:sz w:val="25"/>
          <w:szCs w:val="25"/>
        </w:rPr>
      </w:pPr>
      <w:r>
        <w:rPr>
          <w:sz w:val="24"/>
          <w:szCs w:val="24"/>
          <w:spacing w:val="-51"/>
        </w:rPr>
        <w:t>日</w:t>
      </w:r>
      <w:r>
        <w:rPr>
          <w:sz w:val="24"/>
          <w:szCs w:val="24"/>
        </w:rPr>
        <w:t xml:space="preserve"> </w:t>
      </w:r>
      <w:r>
        <w:rPr>
          <w:sz w:val="25"/>
          <w:szCs w:val="25"/>
          <w:spacing w:val="-17"/>
        </w:rPr>
        <w:t>注：</w:t>
      </w:r>
    </w:p>
    <w:p>
      <w:pPr>
        <w:pStyle w:val="BodyText"/>
        <w:ind w:left="34" w:right="265" w:firstLine="419"/>
        <w:spacing w:before="70" w:line="249" w:lineRule="auto"/>
        <w:rPr>
          <w:sz w:val="21"/>
          <w:szCs w:val="21"/>
        </w:rPr>
      </w:pPr>
      <w:r>
        <w:rPr>
          <w:sz w:val="21"/>
          <w:szCs w:val="21"/>
          <w:spacing w:val="-8"/>
        </w:rPr>
        <w:t>1、本表填写参照《报价明细表》。开标时，供应商携带此《最终</w:t>
      </w:r>
      <w:r>
        <w:rPr>
          <w:sz w:val="21"/>
          <w:szCs w:val="21"/>
          <w:spacing w:val="-9"/>
        </w:rPr>
        <w:t>报价明细表》,并加盖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公章(可预备多份以便错字更正等),最终报价结束后将本表与《最后磋商报价表(二次报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8"/>
        </w:rPr>
        <w:t>价)》一并提交。</w:t>
      </w:r>
    </w:p>
    <w:p>
      <w:pPr>
        <w:pStyle w:val="BodyText"/>
        <w:ind w:left="34" w:right="264"/>
        <w:spacing w:before="82" w:line="223" w:lineRule="auto"/>
        <w:rPr>
          <w:sz w:val="21"/>
          <w:szCs w:val="21"/>
        </w:rPr>
      </w:pPr>
      <w:r>
        <w:rPr>
          <w:sz w:val="21"/>
          <w:szCs w:val="21"/>
          <w:spacing w:val="-5"/>
        </w:rPr>
        <w:t>2、《最终报价明细表》中“报价总计”数应当等于《最后磋商报价</w:t>
      </w:r>
      <w:r>
        <w:rPr>
          <w:sz w:val="21"/>
          <w:szCs w:val="21"/>
          <w:spacing w:val="-6"/>
        </w:rPr>
        <w:t>表(二次报价)》中“最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0"/>
        </w:rPr>
        <w:t>终报价”数。</w:t>
      </w:r>
    </w:p>
    <w:sectPr>
      <w:footerReference w:type="default" r:id="rId5"/>
      <w:pgSz w:w="11900" w:h="16830"/>
      <w:pgMar w:top="1430" w:right="1785" w:bottom="1287" w:left="1735" w:header="0" w:footer="11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footer" Target="foot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2025-01-03T16:47:52Z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2025-01-03T16:47:52</vt:filetime>
  </property>
  <property fmtid="{D5CDD505-2E9C-101B-9397-08002B2CF9AE}" pid="4" name="UsrData">
    <vt:lpwstr>6777a435077902001ff59851wl</vt:lpwstr>
  </property>
</Properties>
</file>