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710"/>
        <w:spacing w:before="235" w:line="218" w:lineRule="auto"/>
        <w:outlineLvl w:val="0"/>
        <w:rPr>
          <w:sz w:val="36"/>
          <w:szCs w:val="3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6365897</wp:posOffset>
            </wp:positionH>
            <wp:positionV relativeFrom="paragraph">
              <wp:posOffset>4259878</wp:posOffset>
            </wp:positionV>
            <wp:extent cx="457498" cy="148666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7498" cy="1486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  <w:b/>
          <w:bCs/>
          <w:spacing w:val="-3"/>
        </w:rPr>
        <w:t>最终报价明细表</w:t>
      </w:r>
    </w:p>
    <w:p>
      <w:pPr>
        <w:spacing w:line="73" w:lineRule="exact"/>
        <w:rPr/>
      </w:pPr>
      <w:r/>
    </w:p>
    <w:tbl>
      <w:tblPr>
        <w:tblStyle w:val="TableNormal"/>
        <w:tblW w:w="989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4"/>
        <w:gridCol w:w="2098"/>
        <w:gridCol w:w="3017"/>
        <w:gridCol w:w="849"/>
        <w:gridCol w:w="839"/>
        <w:gridCol w:w="1119"/>
        <w:gridCol w:w="1158"/>
      </w:tblGrid>
      <w:tr>
        <w:trPr>
          <w:trHeight w:val="624" w:hRule="atLeast"/>
        </w:trPr>
        <w:tc>
          <w:tcPr>
            <w:tcW w:w="814" w:type="dxa"/>
            <w:vAlign w:val="top"/>
          </w:tcPr>
          <w:p>
            <w:pPr>
              <w:ind w:left="155"/>
              <w:spacing w:before="19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spacing w:before="195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产品名称/服务项目</w:t>
            </w:r>
          </w:p>
        </w:tc>
        <w:tc>
          <w:tcPr>
            <w:tcW w:w="3017" w:type="dxa"/>
            <w:vAlign w:val="top"/>
          </w:tcPr>
          <w:p>
            <w:pPr>
              <w:spacing w:before="195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品牌、规格、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型号/服务内</w:t>
            </w: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>容</w:t>
            </w:r>
          </w:p>
        </w:tc>
        <w:tc>
          <w:tcPr>
            <w:tcW w:w="849" w:type="dxa"/>
            <w:vAlign w:val="top"/>
          </w:tcPr>
          <w:p>
            <w:pPr>
              <w:ind w:left="176"/>
              <w:spacing w:before="1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数量</w:t>
            </w:r>
          </w:p>
        </w:tc>
        <w:tc>
          <w:tcPr>
            <w:tcW w:w="839" w:type="dxa"/>
            <w:vAlign w:val="top"/>
          </w:tcPr>
          <w:p>
            <w:pPr>
              <w:ind w:left="177"/>
              <w:spacing w:before="19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单位</w:t>
            </w:r>
          </w:p>
        </w:tc>
        <w:tc>
          <w:tcPr>
            <w:tcW w:w="1119" w:type="dxa"/>
            <w:vAlign w:val="top"/>
          </w:tcPr>
          <w:p>
            <w:pPr>
              <w:spacing w:before="192" w:line="218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单价(元)</w:t>
            </w:r>
          </w:p>
        </w:tc>
        <w:tc>
          <w:tcPr>
            <w:tcW w:w="1158" w:type="dxa"/>
            <w:vAlign w:val="top"/>
          </w:tcPr>
          <w:p>
            <w:pPr>
              <w:ind w:left="109"/>
              <w:spacing w:before="192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总价(元)</w:t>
            </w:r>
          </w:p>
        </w:tc>
      </w:tr>
      <w:tr>
        <w:trPr>
          <w:trHeight w:val="1069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left="33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321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运营维护费用</w:t>
            </w:r>
          </w:p>
        </w:tc>
        <w:tc>
          <w:tcPr>
            <w:tcW w:w="3017" w:type="dxa"/>
            <w:vAlign w:val="top"/>
          </w:tcPr>
          <w:p>
            <w:pPr>
              <w:ind w:left="902" w:right="140" w:hanging="719"/>
              <w:spacing w:before="260" w:line="3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污水处理设施所有设备日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常清洁维护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left="355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297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年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firstLine="36"/>
              <w:spacing w:line="340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680907" cy="215852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0907" cy="215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spacing w:line="398" w:lineRule="auto"/>
              <w:rPr/>
            </w:pPr>
            <w:r/>
          </w:p>
          <w:p>
            <w:pPr>
              <w:ind w:firstLine="69"/>
              <w:spacing w:line="360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685137" cy="228596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137" cy="22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79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left="334"/>
              <w:spacing w:before="7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32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维修保养费用</w:t>
            </w:r>
          </w:p>
        </w:tc>
        <w:tc>
          <w:tcPr>
            <w:tcW w:w="3017" w:type="dxa"/>
            <w:vAlign w:val="top"/>
          </w:tcPr>
          <w:p>
            <w:pPr>
              <w:ind w:left="542" w:right="171" w:hanging="359"/>
              <w:spacing w:before="242" w:line="3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污水处理设施中日常运行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设备维维修、保养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left="355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297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年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firstLine="8"/>
              <w:spacing w:line="51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685752" cy="323817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52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firstLine="99"/>
              <w:spacing w:line="490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628624" cy="311100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8624" cy="31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59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394" w:lineRule="auto"/>
              <w:rPr/>
            </w:pPr>
            <w:r/>
          </w:p>
          <w:p>
            <w:pPr>
              <w:ind w:left="334"/>
              <w:spacing w:before="7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spacing w:line="331" w:lineRule="auto"/>
              <w:rPr/>
            </w:pPr>
            <w:r/>
          </w:p>
          <w:p>
            <w:pPr>
              <w:ind w:left="56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药剂费用</w:t>
            </w:r>
          </w:p>
        </w:tc>
        <w:tc>
          <w:tcPr>
            <w:tcW w:w="3017" w:type="dxa"/>
            <w:vAlign w:val="top"/>
          </w:tcPr>
          <w:p>
            <w:pPr>
              <w:ind w:left="183"/>
              <w:spacing w:before="23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污水处理设施所需的所有</w:t>
            </w:r>
          </w:p>
          <w:p>
            <w:pPr>
              <w:ind w:left="303"/>
              <w:spacing w:before="16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药剂、测试试剂试纸等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393" w:lineRule="auto"/>
              <w:rPr/>
            </w:pPr>
            <w:r/>
          </w:p>
          <w:p>
            <w:pPr>
              <w:ind w:left="355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97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年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firstLine="87"/>
              <w:spacing w:line="375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648648" cy="238142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8648" cy="238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ind w:firstLine="169"/>
              <w:spacing w:line="470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603234" cy="298488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3234" cy="29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69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405" w:lineRule="auto"/>
              <w:rPr/>
            </w:pPr>
            <w:r/>
          </w:p>
          <w:p>
            <w:pPr>
              <w:ind w:left="334"/>
              <w:spacing w:before="7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56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检测费用</w:t>
            </w:r>
          </w:p>
        </w:tc>
        <w:tc>
          <w:tcPr>
            <w:tcW w:w="3017" w:type="dxa"/>
            <w:vAlign w:val="top"/>
          </w:tcPr>
          <w:p>
            <w:pPr>
              <w:ind w:left="1121" w:hanging="1059"/>
              <w:spacing w:before="234" w:line="3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水质检测费、环保监测费、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化验费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left="355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297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年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firstLine="47"/>
              <w:spacing w:line="51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674183" cy="324525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4183" cy="32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firstLine="158"/>
              <w:spacing w:line="555" w:lineRule="exact"/>
              <w:rPr/>
            </w:pPr>
            <w:r>
              <w:rPr>
                <w:position w:val="-11"/>
              </w:rPr>
              <w:drawing>
                <wp:inline distT="0" distB="0" distL="0" distR="0">
                  <wp:extent cx="622983" cy="352516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2983" cy="352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928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334"/>
              <w:spacing w:before="7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561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行政费用</w:t>
            </w:r>
          </w:p>
        </w:tc>
        <w:tc>
          <w:tcPr>
            <w:tcW w:w="3017" w:type="dxa"/>
            <w:vAlign w:val="top"/>
          </w:tcPr>
          <w:p>
            <w:pPr>
              <w:ind w:left="122"/>
              <w:spacing w:before="23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员工/管理人员工资、管理</w:t>
            </w:r>
          </w:p>
          <w:p>
            <w:pPr>
              <w:ind w:left="62"/>
              <w:spacing w:before="15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费、营运管理费、税金、劳</w:t>
            </w:r>
          </w:p>
          <w:p>
            <w:pPr>
              <w:spacing w:before="175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保、办公、社保、医疗保险、</w:t>
            </w:r>
          </w:p>
          <w:p>
            <w:pPr>
              <w:ind w:left="303"/>
              <w:spacing w:before="12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体检及其它的所有费用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355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97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年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pStyle w:val="TableText"/>
              <w:spacing w:line="302" w:lineRule="auto"/>
              <w:rPr/>
            </w:pPr>
            <w:r/>
          </w:p>
          <w:p>
            <w:pPr>
              <w:pStyle w:val="TableText"/>
              <w:spacing w:line="303" w:lineRule="auto"/>
              <w:rPr/>
            </w:pPr>
            <w:r/>
          </w:p>
          <w:p>
            <w:pPr>
              <w:ind w:firstLine="27"/>
              <w:spacing w:line="392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686918" cy="248497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6918" cy="248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firstLine="59"/>
              <w:spacing w:line="450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691484" cy="285771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1484" cy="285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948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334"/>
              <w:spacing w:before="7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0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其他不可预见费</w:t>
            </w:r>
          </w:p>
        </w:tc>
        <w:tc>
          <w:tcPr>
            <w:tcW w:w="3017" w:type="dxa"/>
            <w:vAlign w:val="top"/>
          </w:tcPr>
          <w:p>
            <w:pPr>
              <w:ind w:left="183"/>
              <w:spacing w:before="26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因污水站设备损坏期间需</w:t>
            </w:r>
          </w:p>
          <w:p>
            <w:pPr>
              <w:ind w:left="183"/>
              <w:spacing w:before="16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临时排放污水或特殊情况</w:t>
            </w:r>
          </w:p>
          <w:p>
            <w:pPr>
              <w:ind w:left="62"/>
              <w:spacing w:before="12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如下雨、消防等问题而产生</w:t>
            </w:r>
          </w:p>
          <w:p>
            <w:pPr>
              <w:ind w:left="662"/>
              <w:spacing w:before="15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的污水处理成本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355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97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年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firstLine="86"/>
              <w:spacing w:line="365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635949" cy="232028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949" cy="232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pStyle w:val="TableText"/>
              <w:spacing w:line="317" w:lineRule="auto"/>
              <w:rPr/>
            </w:pPr>
            <w:r/>
          </w:p>
          <w:p>
            <w:pPr>
              <w:ind w:firstLine="59"/>
              <w:spacing w:line="54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685752" cy="342947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52" cy="342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823" w:hRule="atLeast"/>
        </w:trPr>
        <w:tc>
          <w:tcPr>
            <w:tcW w:w="2912" w:type="dxa"/>
            <w:vAlign w:val="top"/>
            <w:gridSpan w:val="2"/>
          </w:tcPr>
          <w:p>
            <w:pPr>
              <w:pStyle w:val="TableText"/>
              <w:spacing w:line="357" w:lineRule="auto"/>
              <w:rPr/>
            </w:pPr>
            <w:r/>
          </w:p>
          <w:p>
            <w:pPr>
              <w:pStyle w:val="TableText"/>
              <w:spacing w:line="357" w:lineRule="auto"/>
              <w:rPr/>
            </w:pPr>
            <w:r/>
          </w:p>
          <w:p>
            <w:pPr>
              <w:ind w:left="964"/>
              <w:spacing w:before="78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报价总计</w:t>
            </w:r>
          </w:p>
        </w:tc>
        <w:tc>
          <w:tcPr>
            <w:tcW w:w="6982" w:type="dxa"/>
            <w:vAlign w:val="top"/>
            <w:gridSpan w:val="5"/>
          </w:tcPr>
          <w:p>
            <w:pPr>
              <w:pStyle w:val="TableText"/>
              <w:spacing w:line="421" w:lineRule="auto"/>
              <w:rPr/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-3612526</wp:posOffset>
                  </wp:positionH>
                  <wp:positionV relativeFrom="topMargin">
                    <wp:posOffset>476613</wp:posOffset>
                  </wp:positionV>
                  <wp:extent cx="3016252" cy="7620"/>
                  <wp:effectExtent l="0" t="0" r="0" b="0"/>
                  <wp:wrapNone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16252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-3307695</wp:posOffset>
                  </wp:positionH>
                  <wp:positionV relativeFrom="topMargin">
                    <wp:posOffset>952829</wp:posOffset>
                  </wp:positionV>
                  <wp:extent cx="2889226" cy="7620"/>
                  <wp:effectExtent l="0" t="0" r="0" b="0"/>
                  <wp:wrapNone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9226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-3276184</wp:posOffset>
                  </wp:positionH>
                  <wp:positionV relativeFrom="topMargin">
                    <wp:posOffset>94622</wp:posOffset>
                  </wp:positionV>
                  <wp:extent cx="1251205" cy="393604"/>
                  <wp:effectExtent l="0" t="0" r="0" b="0"/>
                  <wp:wrapNone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51205" cy="393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rightMargin">
                    <wp:posOffset>-3231844</wp:posOffset>
                  </wp:positionH>
                  <wp:positionV relativeFrom="topMargin">
                    <wp:posOffset>113645</wp:posOffset>
                  </wp:positionV>
                  <wp:extent cx="895687" cy="1092216"/>
                  <wp:effectExtent l="0" t="0" r="0" b="0"/>
                  <wp:wrapNone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95687" cy="1092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rightMargin">
                    <wp:posOffset>-3256917</wp:posOffset>
                  </wp:positionH>
                  <wp:positionV relativeFrom="topMargin">
                    <wp:posOffset>539096</wp:posOffset>
                  </wp:positionV>
                  <wp:extent cx="2159043" cy="387298"/>
                  <wp:effectExtent l="0" t="0" r="0" b="0"/>
                  <wp:wrapNone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59043" cy="387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ind w:left="203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1"/>
              </w:rPr>
              <w:t>(小写):¥</w:t>
            </w:r>
          </w:p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203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(大写):人民币</w:t>
            </w:r>
          </w:p>
        </w:tc>
      </w:tr>
    </w:tbl>
    <w:p>
      <w:pPr>
        <w:spacing w:line="462" w:lineRule="auto"/>
        <w:rPr>
          <w:rFonts w:ascii="Arial"/>
          <w:sz w:val="21"/>
        </w:rPr>
      </w:pPr>
      <w:r/>
    </w:p>
    <w:p>
      <w:pPr>
        <w:pStyle w:val="BodyText"/>
        <w:ind w:left="4425"/>
        <w:spacing w:before="78" w:line="219" w:lineRule="auto"/>
        <w:rPr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4098948</wp:posOffset>
            </wp:positionH>
            <wp:positionV relativeFrom="paragraph">
              <wp:posOffset>-635208</wp:posOffset>
            </wp:positionV>
            <wp:extent cx="2057408" cy="1542996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57408" cy="1542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供应商名称：</w:t>
      </w:r>
      <w:r>
        <w:rPr>
          <w:spacing w:val="-15"/>
        </w:rPr>
        <w:t xml:space="preserve"> </w:t>
      </w:r>
      <w:r>
        <w:rPr>
          <w:u w:val="single" w:color="auto"/>
          <w:spacing w:val="8"/>
        </w:rPr>
        <w:t>海南中大环境修复有限公司(公章)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4655"/>
        <w:spacing w:before="81" w:line="223" w:lineRule="auto"/>
        <w:rPr>
          <w:sz w:val="25"/>
          <w:szCs w:val="25"/>
        </w:rPr>
      </w:pPr>
      <w:r>
        <w:rPr>
          <w:spacing w:val="-3"/>
        </w:rPr>
        <w:t>被授权人：</w:t>
      </w:r>
      <w:r>
        <w:rPr>
          <w:sz w:val="25"/>
          <w:szCs w:val="25"/>
          <w:u w:val="single" w:color="auto"/>
          <w:spacing w:val="-3"/>
        </w:rPr>
        <w:t xml:space="preserve">                       (</w:t>
      </w:r>
      <w:r>
        <w:rPr>
          <w:sz w:val="25"/>
          <w:szCs w:val="25"/>
          <w:u w:val="single" w:color="auto"/>
          <w:spacing w:val="13"/>
        </w:rPr>
        <w:t xml:space="preserve"> </w:t>
      </w:r>
      <w:r>
        <w:rPr>
          <w:sz w:val="25"/>
          <w:szCs w:val="25"/>
          <w:u w:val="single" w:color="auto"/>
          <w:spacing w:val="-3"/>
        </w:rPr>
        <w:t>签</w:t>
      </w:r>
      <w:r>
        <w:rPr>
          <w:sz w:val="25"/>
          <w:szCs w:val="25"/>
          <w:u w:val="single" w:color="auto"/>
          <w:spacing w:val="15"/>
        </w:rPr>
        <w:t xml:space="preserve"> </w:t>
      </w:r>
      <w:r>
        <w:rPr>
          <w:sz w:val="25"/>
          <w:szCs w:val="25"/>
          <w:u w:val="single" w:color="auto"/>
          <w:spacing w:val="-4"/>
        </w:rPr>
        <w:t>名</w:t>
      </w:r>
      <w:r>
        <w:rPr>
          <w:sz w:val="25"/>
          <w:szCs w:val="25"/>
          <w:u w:val="single" w:color="auto"/>
          <w:spacing w:val="14"/>
        </w:rPr>
        <w:t xml:space="preserve"> </w:t>
      </w:r>
      <w:r>
        <w:rPr>
          <w:sz w:val="25"/>
          <w:szCs w:val="25"/>
          <w:u w:val="single" w:color="auto"/>
          <w:spacing w:val="-4"/>
        </w:rPr>
        <w:t>)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4695"/>
        <w:spacing w:before="78" w:line="214" w:lineRule="auto"/>
        <w:rPr/>
      </w:pPr>
      <w:r>
        <w:rPr>
          <w:spacing w:val="-8"/>
        </w:rPr>
        <w:t>日</w:t>
      </w:r>
      <w:r>
        <w:rPr>
          <w:spacing w:val="1"/>
        </w:rPr>
        <w:t xml:space="preserve">    </w:t>
      </w:r>
      <w:r>
        <w:rPr>
          <w:spacing w:val="-8"/>
        </w:rPr>
        <w:t>期：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8"/>
        </w:rPr>
        <w:t xml:space="preserve">      2024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9"/>
        </w:rPr>
        <w:t xml:space="preserve">     </w:t>
      </w:r>
      <w:r>
        <w:rPr>
          <w:sz w:val="23"/>
          <w:szCs w:val="23"/>
          <w:spacing w:val="-8"/>
        </w:rPr>
        <w:t>_年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3"/>
        </w:rPr>
        <w:t xml:space="preserve">           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8"/>
        </w:rPr>
        <w:t>11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2"/>
        </w:rPr>
        <w:t xml:space="preserve">    </w:t>
      </w:r>
      <w:r>
        <w:rPr>
          <w:spacing w:val="-8"/>
          <w:position w:val="1"/>
        </w:rPr>
        <w:t>月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1"/>
          <w:position w:val="-3"/>
        </w:rPr>
        <w:t xml:space="preserve">     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8"/>
          <w:position w:val="-3"/>
        </w:rPr>
        <w:t>22       </w:t>
      </w:r>
      <w:r>
        <w:rPr>
          <w:spacing w:val="-8"/>
        </w:rPr>
        <w:t>_日</w:t>
      </w:r>
    </w:p>
    <w:p>
      <w:pPr>
        <w:spacing w:line="214" w:lineRule="auto"/>
        <w:sectPr>
          <w:pgSz w:w="11900" w:h="16830"/>
          <w:pgMar w:top="1430" w:right="209" w:bottom="0" w:left="944" w:header="0" w:footer="0" w:gutter="0"/>
        </w:sectPr>
        <w:rPr/>
      </w:pPr>
    </w:p>
    <w:p>
      <w:pPr>
        <w:pStyle w:val="BodyText"/>
        <w:ind w:left="3"/>
        <w:spacing w:before="141" w:line="224" w:lineRule="auto"/>
        <w:rPr>
          <w:sz w:val="25"/>
          <w:szCs w:val="25"/>
        </w:rPr>
      </w:pPr>
      <w:r>
        <w:rPr>
          <w:sz w:val="25"/>
          <w:szCs w:val="25"/>
          <w:b/>
          <w:bCs/>
          <w:spacing w:val="-20"/>
        </w:rPr>
        <w:t>注：</w:t>
      </w:r>
    </w:p>
    <w:p>
      <w:pPr>
        <w:pStyle w:val="BodyText"/>
        <w:ind w:left="3" w:right="479" w:firstLine="496"/>
        <w:spacing w:before="155" w:line="227" w:lineRule="auto"/>
        <w:rPr>
          <w:sz w:val="25"/>
          <w:szCs w:val="25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2692456</wp:posOffset>
            </wp:positionH>
            <wp:positionV relativeFrom="paragraph">
              <wp:posOffset>440162</wp:posOffset>
            </wp:positionV>
            <wp:extent cx="1536689" cy="1543102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89" cy="1543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  <w:szCs w:val="25"/>
          <w:spacing w:val="-13"/>
        </w:rPr>
        <w:t>1、本表填写参照《报价明细表》。</w:t>
      </w:r>
      <w:r>
        <w:rPr>
          <w:sz w:val="25"/>
          <w:szCs w:val="25"/>
          <w:b/>
          <w:bCs/>
          <w:spacing w:val="-13"/>
        </w:rPr>
        <w:t>开标时，供应商携带此《最终报价明细表》,</w:t>
      </w:r>
      <w:r>
        <w:rPr>
          <w:sz w:val="25"/>
          <w:szCs w:val="25"/>
          <w:b/>
          <w:bCs/>
          <w:spacing w:val="-14"/>
        </w:rPr>
        <w:t>并加盖公</w:t>
      </w:r>
      <w:r>
        <w:rPr>
          <w:sz w:val="25"/>
          <w:szCs w:val="25"/>
        </w:rPr>
        <w:t xml:space="preserve">  </w:t>
      </w:r>
      <w:r>
        <w:rPr>
          <w:sz w:val="25"/>
          <w:szCs w:val="25"/>
          <w:b/>
          <w:bCs/>
          <w:spacing w:val="-2"/>
        </w:rPr>
        <w:t>章(可预备多份以便错字更正等),最终报价结束后将本表与《最后磋商报价表(二</w:t>
      </w:r>
      <w:r>
        <w:rPr>
          <w:sz w:val="25"/>
          <w:szCs w:val="25"/>
          <w:b/>
          <w:bCs/>
          <w:spacing w:val="-3"/>
        </w:rPr>
        <w:t>次报价)》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b/>
          <w:bCs/>
          <w:spacing w:val="-15"/>
        </w:rPr>
        <w:t>一并提交。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right="619"/>
        <w:spacing w:before="81" w:line="223" w:lineRule="auto"/>
        <w:rPr>
          <w:sz w:val="25"/>
          <w:szCs w:val="25"/>
        </w:rPr>
      </w:pPr>
      <w:r>
        <w:rPr>
          <w:sz w:val="25"/>
          <w:szCs w:val="25"/>
          <w:spacing w:val="-9"/>
        </w:rPr>
        <w:t>2、《最终报价明细表》中“报价总计”数应当等于《最后磋商报价表(二次报价)》中“最终</w:t>
      </w:r>
      <w:r>
        <w:rPr>
          <w:sz w:val="25"/>
          <w:szCs w:val="25"/>
          <w:spacing w:val="12"/>
        </w:rPr>
        <w:t xml:space="preserve"> </w:t>
      </w:r>
      <w:r>
        <w:rPr>
          <w:sz w:val="25"/>
          <w:szCs w:val="25"/>
          <w:spacing w:val="-11"/>
        </w:rPr>
        <w:t>报价”数。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firstLine="9829"/>
        <w:spacing w:line="1752" w:lineRule="exact"/>
        <w:rPr/>
      </w:pPr>
      <w:r>
        <w:rPr>
          <w:position w:val="-35"/>
        </w:rPr>
        <w:drawing>
          <wp:inline distT="0" distB="0" distL="0" distR="0">
            <wp:extent cx="350035" cy="1112644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0035" cy="111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30"/>
      <w:pgMar w:top="1430" w:right="499" w:bottom="0" w:left="101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4" Type="http://schemas.openxmlformats.org/officeDocument/2006/relationships/fontTable" Target="fontTable.xml"/><Relationship Id="rId23" Type="http://schemas.openxmlformats.org/officeDocument/2006/relationships/styles" Target="styles.xml"/><Relationship Id="rId22" Type="http://schemas.openxmlformats.org/officeDocument/2006/relationships/settings" Target="settings.xml"/><Relationship Id="rId21" Type="http://schemas.openxmlformats.org/officeDocument/2006/relationships/image" Target="media/image21.png"/><Relationship Id="rId20" Type="http://schemas.openxmlformats.org/officeDocument/2006/relationships/image" Target="media/image20.png"/><Relationship Id="rId2" Type="http://schemas.openxmlformats.org/officeDocument/2006/relationships/image" Target="media/image2.png"/><Relationship Id="rId19" Type="http://schemas.openxmlformats.org/officeDocument/2006/relationships/image" Target="media/image19.png"/><Relationship Id="rId18" Type="http://schemas.openxmlformats.org/officeDocument/2006/relationships/image" Target="media/image18.png"/><Relationship Id="rId17" Type="http://schemas.openxmlformats.org/officeDocument/2006/relationships/image" Target="media/image17.png"/><Relationship Id="rId16" Type="http://schemas.openxmlformats.org/officeDocument/2006/relationships/image" Target="media/image16.png"/><Relationship Id="rId15" Type="http://schemas.openxmlformats.org/officeDocument/2006/relationships/image" Target="media/image15.jpeg"/><Relationship Id="rId14" Type="http://schemas.openxmlformats.org/officeDocument/2006/relationships/image" Target="media/image14.jpe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2024-11-25T16:24:01Z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2024-11-25T16:24:02</vt:filetime>
  </property>
  <property fmtid="{D5CDD505-2E9C-101B-9397-08002B2CF9AE}" pid="4" name="UsrData">
    <vt:lpwstr>6744341a6631a70020bfb8bcwl</vt:lpwstr>
  </property>
</Properties>
</file>