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95" w:lineRule="auto"/>
        <w:rPr/>
      </w:pPr>
      <w:r/>
    </w:p>
    <w:p>
      <w:pPr>
        <w:pStyle w:val="BodyText"/>
        <w:spacing w:line="296" w:lineRule="auto"/>
        <w:rPr/>
      </w:pPr>
      <w:r/>
    </w:p>
    <w:p>
      <w:pPr>
        <w:ind w:left="1745"/>
        <w:spacing w:before="231" w:line="222" w:lineRule="auto"/>
        <w:outlineLvl w:val="0"/>
        <w:rPr>
          <w:rFonts w:ascii="SimSun" w:hAnsi="SimSun" w:eastAsia="SimSun" w:cs="SimSun"/>
          <w:sz w:val="71"/>
          <w:szCs w:val="71"/>
        </w:rPr>
      </w:pPr>
      <w:r>
        <w:rPr>
          <w:rFonts w:ascii="SimSun" w:hAnsi="SimSun" w:eastAsia="SimSun" w:cs="SimSun"/>
          <w:sz w:val="71"/>
          <w:szCs w:val="71"/>
          <w:b/>
          <w:bCs/>
          <w:spacing w:val="-1"/>
        </w:rPr>
        <w:t>竞争性磋商文件</w:t>
      </w:r>
    </w:p>
    <w:p>
      <w:pPr>
        <w:pStyle w:val="BodyText"/>
        <w:spacing w:line="255"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ind w:firstLine="1619"/>
        <w:spacing w:line="4711" w:lineRule="exact"/>
        <w:rPr/>
      </w:pPr>
      <w:r>
        <w:rPr>
          <w:position w:val="-94"/>
        </w:rPr>
        <w:drawing>
          <wp:inline distT="0" distB="0" distL="0" distR="0">
            <wp:extent cx="3325367" cy="2991611"/>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3325367" cy="2991611"/>
                    </a:xfrm>
                    <a:prstGeom prst="rect">
                      <a:avLst/>
                    </a:prstGeom>
                  </pic:spPr>
                </pic:pic>
              </a:graphicData>
            </a:graphic>
          </wp:inline>
        </w:drawing>
      </w:r>
    </w:p>
    <w:p>
      <w:pPr>
        <w:pStyle w:val="BodyText"/>
        <w:spacing w:line="313" w:lineRule="auto"/>
        <w:rPr/>
      </w:pPr>
      <w:r/>
    </w:p>
    <w:p>
      <w:pPr>
        <w:pStyle w:val="BodyText"/>
        <w:spacing w:line="313" w:lineRule="auto"/>
        <w:rPr/>
      </w:pPr>
      <w:r/>
    </w:p>
    <w:p>
      <w:pPr>
        <w:ind w:left="2056" w:right="3457" w:hanging="6"/>
        <w:spacing w:before="97" w:line="347" w:lineRule="auto"/>
        <w:rPr>
          <w:rFonts w:ascii="SimSun" w:hAnsi="SimSun" w:eastAsia="SimSun" w:cs="SimSun"/>
          <w:sz w:val="30"/>
          <w:szCs w:val="30"/>
        </w:rPr>
      </w:pPr>
      <w:r>
        <w:rPr>
          <w:rFonts w:ascii="SimSun" w:hAnsi="SimSun" w:eastAsia="SimSun" w:cs="SimSun"/>
          <w:sz w:val="30"/>
          <w:szCs w:val="30"/>
          <w:b/>
          <w:bCs/>
          <w:spacing w:val="-4"/>
        </w:rPr>
        <w:t>采购方式：竞争性磋商</w:t>
      </w:r>
      <w:r>
        <w:rPr>
          <w:rFonts w:ascii="SimSun" w:hAnsi="SimSun" w:eastAsia="SimSun" w:cs="SimSun"/>
          <w:sz w:val="30"/>
          <w:szCs w:val="30"/>
          <w:spacing w:val="3"/>
        </w:rPr>
        <w:t xml:space="preserve">  </w:t>
      </w:r>
      <w:r>
        <w:rPr>
          <w:rFonts w:ascii="SimSun" w:hAnsi="SimSun" w:eastAsia="SimSun" w:cs="SimSun"/>
          <w:sz w:val="30"/>
          <w:szCs w:val="30"/>
          <w:b/>
          <w:bCs/>
          <w:spacing w:val="-3"/>
        </w:rPr>
        <w:t>项目编号：HXY2024-192</w:t>
      </w:r>
    </w:p>
    <w:p>
      <w:pPr>
        <w:ind w:left="3541" w:hanging="1485"/>
        <w:spacing w:before="39" w:line="346" w:lineRule="auto"/>
        <w:rPr>
          <w:rFonts w:ascii="SimSun" w:hAnsi="SimSun" w:eastAsia="SimSun" w:cs="SimSun"/>
          <w:sz w:val="30"/>
          <w:szCs w:val="30"/>
        </w:rPr>
      </w:pPr>
      <w:r>
        <w:rPr>
          <w:rFonts w:ascii="SimSun" w:hAnsi="SimSun" w:eastAsia="SimSun" w:cs="SimSun"/>
          <w:sz w:val="30"/>
          <w:szCs w:val="30"/>
          <w:b/>
          <w:bCs/>
          <w:spacing w:val="-3"/>
        </w:rPr>
        <w:t>项目名称：海南西部中心医院滨海院区污水处理站</w:t>
      </w:r>
      <w:r>
        <w:rPr>
          <w:rFonts w:ascii="SimSun" w:hAnsi="SimSun" w:eastAsia="SimSun" w:cs="SimSun"/>
          <w:sz w:val="30"/>
          <w:szCs w:val="30"/>
          <w:spacing w:val="5"/>
        </w:rPr>
        <w:t xml:space="preserve"> </w:t>
      </w:r>
      <w:r>
        <w:rPr>
          <w:rFonts w:ascii="SimSun" w:hAnsi="SimSun" w:eastAsia="SimSun" w:cs="SimSun"/>
          <w:sz w:val="30"/>
          <w:szCs w:val="30"/>
          <w:b/>
          <w:bCs/>
          <w:spacing w:val="-5"/>
        </w:rPr>
        <w:t>运营托管服务</w:t>
      </w:r>
    </w:p>
    <w:p>
      <w:pPr>
        <w:ind w:left="2050"/>
        <w:spacing w:before="42" w:line="219" w:lineRule="auto"/>
        <w:rPr>
          <w:rFonts w:ascii="SimSun" w:hAnsi="SimSun" w:eastAsia="SimSun" w:cs="SimSun"/>
          <w:sz w:val="30"/>
          <w:szCs w:val="30"/>
        </w:rPr>
      </w:pPr>
      <w:r>
        <w:rPr>
          <w:rFonts w:ascii="SimSun" w:hAnsi="SimSun" w:eastAsia="SimSun" w:cs="SimSun"/>
          <w:sz w:val="30"/>
          <w:szCs w:val="30"/>
          <w:b/>
          <w:bCs/>
          <w:spacing w:val="-3"/>
        </w:rPr>
        <w:t>采购单位：海南西部中心医院</w:t>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3442" w:right="2318" w:hanging="1302"/>
        <w:spacing w:before="92" w:line="346" w:lineRule="auto"/>
        <w:rPr>
          <w:rFonts w:ascii="SimSun" w:hAnsi="SimSun" w:eastAsia="SimSun" w:cs="SimSun"/>
          <w:sz w:val="28"/>
          <w:szCs w:val="28"/>
        </w:rPr>
      </w:pPr>
      <w:r>
        <w:rPr>
          <w:rFonts w:ascii="SimSun" w:hAnsi="SimSun" w:eastAsia="SimSun" w:cs="SimSun"/>
          <w:sz w:val="28"/>
          <w:szCs w:val="28"/>
          <w:b/>
          <w:bCs/>
          <w:spacing w:val="-3"/>
        </w:rPr>
        <w:t>海南和信源招标代理有限公司编制</w:t>
      </w:r>
      <w:r>
        <w:rPr>
          <w:rFonts w:ascii="SimSun" w:hAnsi="SimSun" w:eastAsia="SimSun" w:cs="SimSun"/>
          <w:sz w:val="28"/>
          <w:szCs w:val="28"/>
          <w:spacing w:val="7"/>
        </w:rPr>
        <w:t xml:space="preserve"> </w:t>
      </w:r>
      <w:r>
        <w:rPr>
          <w:rFonts w:ascii="SimSun" w:hAnsi="SimSun" w:eastAsia="SimSun" w:cs="SimSun"/>
          <w:sz w:val="28"/>
          <w:szCs w:val="28"/>
          <w:b/>
          <w:bCs/>
          <w:spacing w:val="-10"/>
        </w:rPr>
        <w:t>2024</w:t>
      </w:r>
      <w:r>
        <w:rPr>
          <w:rFonts w:ascii="SimSun" w:hAnsi="SimSun" w:eastAsia="SimSun" w:cs="SimSun"/>
          <w:sz w:val="28"/>
          <w:szCs w:val="28"/>
          <w:spacing w:val="-54"/>
        </w:rPr>
        <w:t xml:space="preserve"> </w:t>
      </w:r>
      <w:r>
        <w:rPr>
          <w:rFonts w:ascii="SimSun" w:hAnsi="SimSun" w:eastAsia="SimSun" w:cs="SimSun"/>
          <w:sz w:val="28"/>
          <w:szCs w:val="28"/>
          <w:b/>
          <w:bCs/>
          <w:spacing w:val="-10"/>
        </w:rPr>
        <w:t>年</w:t>
      </w:r>
      <w:r>
        <w:rPr>
          <w:rFonts w:ascii="SimSun" w:hAnsi="SimSun" w:eastAsia="SimSun" w:cs="SimSun"/>
          <w:sz w:val="28"/>
          <w:szCs w:val="28"/>
          <w:spacing w:val="-39"/>
        </w:rPr>
        <w:t xml:space="preserve"> </w:t>
      </w:r>
      <w:r>
        <w:rPr>
          <w:rFonts w:ascii="SimSun" w:hAnsi="SimSun" w:eastAsia="SimSun" w:cs="SimSun"/>
          <w:sz w:val="28"/>
          <w:szCs w:val="28"/>
          <w:b/>
          <w:bCs/>
          <w:spacing w:val="-10"/>
        </w:rPr>
        <w:t>11</w:t>
      </w:r>
      <w:r>
        <w:rPr>
          <w:rFonts w:ascii="SimSun" w:hAnsi="SimSun" w:eastAsia="SimSun" w:cs="SimSun"/>
          <w:sz w:val="28"/>
          <w:szCs w:val="28"/>
          <w:spacing w:val="-52"/>
        </w:rPr>
        <w:t xml:space="preserve"> </w:t>
      </w:r>
      <w:r>
        <w:rPr>
          <w:rFonts w:ascii="SimSun" w:hAnsi="SimSun" w:eastAsia="SimSun" w:cs="SimSun"/>
          <w:sz w:val="28"/>
          <w:szCs w:val="28"/>
          <w:b/>
          <w:bCs/>
          <w:spacing w:val="-10"/>
        </w:rPr>
        <w:t>月</w:t>
      </w:r>
    </w:p>
    <w:p>
      <w:pPr>
        <w:spacing w:line="346" w:lineRule="auto"/>
        <w:sectPr>
          <w:pgSz w:w="11906" w:h="16839"/>
          <w:pgMar w:top="1431" w:right="1454" w:bottom="0" w:left="1785" w:header="0" w:footer="0" w:gutter="0"/>
        </w:sectPr>
        <w:rPr>
          <w:rFonts w:ascii="SimSun" w:hAnsi="SimSun" w:eastAsia="SimSun" w:cs="SimSun"/>
          <w:sz w:val="28"/>
          <w:szCs w:val="28"/>
        </w:rPr>
      </w:pPr>
    </w:p>
    <w:sdt>
      <w:sdtPr>
        <w:rPr>
          <w:rFonts w:ascii="SimHei" w:hAnsi="SimHei" w:eastAsia="SimHei" w:cs="SimHei"/>
          <w:sz w:val="47"/>
          <w:szCs w:val="47"/>
        </w:rPr>
        <w:docPartObj>
          <w:docPartGallery w:val="Table of Contents"/>
          <w:docPartUnique/>
        </w:docPartObj>
      </w:sdtPr>
      <w:sdtEndPr>
        <w:rPr>
          <w:rFonts w:ascii="SimSun" w:hAnsi="SimSun" w:eastAsia="SimSun" w:cs="SimSun"/>
          <w:sz w:val="24"/>
          <w:szCs w:val="24"/>
        </w:rPr>
      </w:sdtEndPr>
      <w:sdtContent>
        <w:p>
          <w:pPr>
            <w:ind w:left="3782"/>
            <w:spacing w:before="136" w:line="226" w:lineRule="auto"/>
            <w:rPr>
              <w:rFonts w:ascii="SimHei" w:hAnsi="SimHei" w:eastAsia="SimHei" w:cs="SimHei"/>
              <w:sz w:val="47"/>
              <w:szCs w:val="47"/>
            </w:rPr>
          </w:pPr>
          <w:r>
            <w:rPr>
              <w:rFonts w:ascii="SimHei" w:hAnsi="SimHei" w:eastAsia="SimHei" w:cs="SimHei"/>
              <w:sz w:val="47"/>
              <w:szCs w:val="47"/>
              <w:spacing w:val="-35"/>
            </w:rPr>
            <w:t>目</w:t>
          </w:r>
          <w:r>
            <w:rPr>
              <w:rFonts w:ascii="SimHei" w:hAnsi="SimHei" w:eastAsia="SimHei" w:cs="SimHei"/>
              <w:sz w:val="47"/>
              <w:szCs w:val="47"/>
              <w:spacing w:val="16"/>
            </w:rPr>
            <w:t xml:space="preserve">  </w:t>
          </w:r>
          <w:r>
            <w:rPr>
              <w:rFonts w:ascii="SimHei" w:hAnsi="SimHei" w:eastAsia="SimHei" w:cs="SimHei"/>
              <w:sz w:val="47"/>
              <w:szCs w:val="47"/>
              <w:spacing w:val="-35"/>
            </w:rPr>
            <w:t>录</w:t>
          </w:r>
        </w:p>
        <w:p>
          <w:pPr>
            <w:pStyle w:val="BodyText"/>
            <w:spacing w:line="289" w:lineRule="auto"/>
            <w:rPr/>
          </w:pPr>
          <w:r/>
        </w:p>
        <w:p>
          <w:pPr>
            <w:pStyle w:val="BodyText"/>
            <w:spacing w:line="290" w:lineRule="auto"/>
            <w:rPr/>
          </w:pPr>
          <w:r/>
        </w:p>
        <w:p>
          <w:pPr>
            <w:pStyle w:val="BodyText"/>
            <w:spacing w:line="290" w:lineRule="auto"/>
            <w:rPr/>
          </w:pPr>
          <w:r/>
        </w:p>
        <w:p>
          <w:pPr>
            <w:spacing w:before="78" w:line="219" w:lineRule="auto"/>
            <w:tabs>
              <w:tab w:val="right" w:leader="dot" w:pos="8857"/>
            </w:tabs>
            <w:rPr>
              <w:rFonts w:ascii="SimSun" w:hAnsi="SimSun" w:eastAsia="SimSun" w:cs="SimSun"/>
              <w:sz w:val="24"/>
              <w:szCs w:val="24"/>
            </w:rPr>
          </w:pPr>
          <w:bookmarkStart w:name="bookmark1" w:id="1"/>
          <w:bookmarkEnd w:id="1"/>
          <w:hyperlink w:history="true" w:anchor="bookmark2">
            <w:r>
              <w:rPr>
                <w:rFonts w:ascii="SimSun" w:hAnsi="SimSun" w:eastAsia="SimSun" w:cs="SimSun"/>
                <w:sz w:val="24"/>
                <w:szCs w:val="24"/>
                <w:spacing w:val="-13"/>
              </w:rPr>
              <w:t>第</w:t>
            </w:r>
            <w:r>
              <w:rPr>
                <w:rFonts w:ascii="SimSun" w:hAnsi="SimSun" w:eastAsia="SimSun" w:cs="SimSun"/>
                <w:sz w:val="24"/>
                <w:szCs w:val="24"/>
                <w:spacing w:val="-48"/>
              </w:rPr>
              <w:t xml:space="preserve"> </w:t>
            </w:r>
            <w:r>
              <w:rPr>
                <w:rFonts w:ascii="SimSun" w:hAnsi="SimSun" w:eastAsia="SimSun" w:cs="SimSun"/>
                <w:sz w:val="24"/>
                <w:szCs w:val="24"/>
                <w:spacing w:val="-13"/>
              </w:rPr>
              <w:t>一</w:t>
            </w:r>
            <w:r>
              <w:rPr>
                <w:rFonts w:ascii="SimSun" w:hAnsi="SimSun" w:eastAsia="SimSun" w:cs="SimSun"/>
                <w:sz w:val="24"/>
                <w:szCs w:val="24"/>
                <w:spacing w:val="-53"/>
              </w:rPr>
              <w:t xml:space="preserve"> </w:t>
            </w:r>
            <w:r>
              <w:rPr>
                <w:rFonts w:ascii="SimSun" w:hAnsi="SimSun" w:eastAsia="SimSun" w:cs="SimSun"/>
                <w:sz w:val="24"/>
                <w:szCs w:val="24"/>
                <w:spacing w:val="-13"/>
              </w:rPr>
              <w:t>部</w:t>
            </w:r>
            <w:r>
              <w:rPr>
                <w:rFonts w:ascii="SimSun" w:hAnsi="SimSun" w:eastAsia="SimSun" w:cs="SimSun"/>
                <w:sz w:val="24"/>
                <w:szCs w:val="24"/>
                <w:spacing w:val="-55"/>
              </w:rPr>
              <w:t xml:space="preserve"> </w:t>
            </w:r>
            <w:r>
              <w:rPr>
                <w:rFonts w:ascii="SimSun" w:hAnsi="SimSun" w:eastAsia="SimSun" w:cs="SimSun"/>
                <w:sz w:val="24"/>
                <w:szCs w:val="24"/>
                <w:spacing w:val="-13"/>
              </w:rPr>
              <w:t>分</w:t>
            </w:r>
            <w:r>
              <w:rPr>
                <w:rFonts w:ascii="SimSun" w:hAnsi="SimSun" w:eastAsia="SimSun" w:cs="SimSun"/>
                <w:sz w:val="24"/>
                <w:szCs w:val="24"/>
                <w:spacing w:val="16"/>
              </w:rPr>
              <w:t xml:space="preserve">   </w:t>
            </w:r>
            <w:r>
              <w:rPr>
                <w:rFonts w:ascii="SimSun" w:hAnsi="SimSun" w:eastAsia="SimSun" w:cs="SimSun"/>
                <w:sz w:val="24"/>
                <w:szCs w:val="24"/>
                <w:spacing w:val="-13"/>
              </w:rPr>
              <w:t>磋</w:t>
            </w:r>
            <w:r>
              <w:rPr>
                <w:rFonts w:ascii="SimSun" w:hAnsi="SimSun" w:eastAsia="SimSun" w:cs="SimSun"/>
                <w:sz w:val="24"/>
                <w:szCs w:val="24"/>
                <w:spacing w:val="-52"/>
              </w:rPr>
              <w:t xml:space="preserve"> </w:t>
            </w:r>
            <w:r>
              <w:rPr>
                <w:rFonts w:ascii="SimSun" w:hAnsi="SimSun" w:eastAsia="SimSun" w:cs="SimSun"/>
                <w:sz w:val="24"/>
                <w:szCs w:val="24"/>
                <w:spacing w:val="-13"/>
              </w:rPr>
              <w:t>商</w:t>
            </w:r>
            <w:r>
              <w:rPr>
                <w:rFonts w:ascii="SimSun" w:hAnsi="SimSun" w:eastAsia="SimSun" w:cs="SimSun"/>
                <w:sz w:val="24"/>
                <w:szCs w:val="24"/>
                <w:spacing w:val="-57"/>
              </w:rPr>
              <w:t xml:space="preserve"> </w:t>
            </w:r>
            <w:r>
              <w:rPr>
                <w:rFonts w:ascii="SimSun" w:hAnsi="SimSun" w:eastAsia="SimSun" w:cs="SimSun"/>
                <w:sz w:val="24"/>
                <w:szCs w:val="24"/>
                <w:spacing w:val="-13"/>
              </w:rPr>
              <w:t>邀</w:t>
            </w:r>
            <w:r>
              <w:rPr>
                <w:rFonts w:ascii="SimSun" w:hAnsi="SimSun" w:eastAsia="SimSun" w:cs="SimSun"/>
                <w:sz w:val="24"/>
                <w:szCs w:val="24"/>
                <w:spacing w:val="-60"/>
              </w:rPr>
              <w:t xml:space="preserve"> </w:t>
            </w:r>
            <w:r>
              <w:rPr>
                <w:rFonts w:ascii="SimSun" w:hAnsi="SimSun" w:eastAsia="SimSun" w:cs="SimSun"/>
                <w:sz w:val="24"/>
                <w:szCs w:val="24"/>
                <w:spacing w:val="-13"/>
              </w:rPr>
              <w:t>请</w:t>
            </w:r>
            <w:r>
              <w:rPr>
                <w:rFonts w:ascii="SimSun" w:hAnsi="SimSun" w:eastAsia="SimSun" w:cs="SimSun"/>
                <w:sz w:val="24"/>
                <w:szCs w:val="24"/>
                <w:spacing w:val="-39"/>
              </w:rPr>
              <w:t xml:space="preserve"> </w:t>
            </w:r>
            <w:r>
              <w:rPr>
                <w:rFonts w:ascii="SimSun" w:hAnsi="SimSun" w:eastAsia="SimSun" w:cs="SimSun"/>
                <w:sz w:val="24"/>
                <w:szCs w:val="24"/>
                <w:spacing w:val="-13"/>
              </w:rPr>
              <w:t>函</w:t>
            </w:r>
            <w:r>
              <w:rPr>
                <w:rFonts w:ascii="SimSun" w:hAnsi="SimSun" w:eastAsia="SimSun" w:cs="SimSun"/>
                <w:sz w:val="24"/>
                <w:szCs w:val="24"/>
                <w:spacing w:val="-43"/>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28"/>
              </w:rPr>
              <w:t>1</w:t>
            </w:r>
          </w:hyperlink>
        </w:p>
        <w:p>
          <w:pPr>
            <w:pStyle w:val="BodyText"/>
            <w:spacing w:line="258" w:lineRule="auto"/>
            <w:rPr/>
          </w:pPr>
          <w:r/>
        </w:p>
        <w:p>
          <w:pPr>
            <w:spacing w:before="78" w:line="219" w:lineRule="auto"/>
            <w:tabs>
              <w:tab w:val="right" w:leader="dot" w:pos="8855"/>
            </w:tabs>
            <w:rPr>
              <w:rFonts w:ascii="SimSun" w:hAnsi="SimSun" w:eastAsia="SimSun" w:cs="SimSun"/>
              <w:sz w:val="24"/>
              <w:szCs w:val="24"/>
            </w:rPr>
          </w:pPr>
          <w:bookmarkStart w:name="bookmark3" w:id="2"/>
          <w:bookmarkEnd w:id="2"/>
          <w:hyperlink w:history="true" w:anchor="bookmark4">
            <w:r>
              <w:rPr>
                <w:rFonts w:ascii="SimSun" w:hAnsi="SimSun" w:eastAsia="SimSun" w:cs="SimSun"/>
                <w:sz w:val="24"/>
                <w:szCs w:val="24"/>
                <w:spacing w:val="-10"/>
              </w:rPr>
              <w:t>第</w:t>
            </w:r>
            <w:r>
              <w:rPr>
                <w:rFonts w:ascii="SimSun" w:hAnsi="SimSun" w:eastAsia="SimSun" w:cs="SimSun"/>
                <w:sz w:val="24"/>
                <w:szCs w:val="24"/>
                <w:spacing w:val="-48"/>
              </w:rPr>
              <w:t xml:space="preserve"> </w:t>
            </w:r>
            <w:r>
              <w:rPr>
                <w:rFonts w:ascii="SimSun" w:hAnsi="SimSun" w:eastAsia="SimSun" w:cs="SimSun"/>
                <w:sz w:val="24"/>
                <w:szCs w:val="24"/>
                <w:spacing w:val="-10"/>
              </w:rPr>
              <w:t>二</w:t>
            </w:r>
            <w:r>
              <w:rPr>
                <w:rFonts w:ascii="SimSun" w:hAnsi="SimSun" w:eastAsia="SimSun" w:cs="SimSun"/>
                <w:sz w:val="24"/>
                <w:szCs w:val="24"/>
                <w:spacing w:val="-53"/>
              </w:rPr>
              <w:t xml:space="preserve"> </w:t>
            </w:r>
            <w:r>
              <w:rPr>
                <w:rFonts w:ascii="SimSun" w:hAnsi="SimSun" w:eastAsia="SimSun" w:cs="SimSun"/>
                <w:sz w:val="24"/>
                <w:szCs w:val="24"/>
                <w:spacing w:val="-10"/>
              </w:rPr>
              <w:t>部</w:t>
            </w:r>
            <w:r>
              <w:rPr>
                <w:rFonts w:ascii="SimSun" w:hAnsi="SimSun" w:eastAsia="SimSun" w:cs="SimSun"/>
                <w:sz w:val="24"/>
                <w:szCs w:val="24"/>
                <w:spacing w:val="-52"/>
              </w:rPr>
              <w:t xml:space="preserve"> </w:t>
            </w:r>
            <w:r>
              <w:rPr>
                <w:rFonts w:ascii="SimSun" w:hAnsi="SimSun" w:eastAsia="SimSun" w:cs="SimSun"/>
                <w:sz w:val="24"/>
                <w:szCs w:val="24"/>
                <w:spacing w:val="-10"/>
              </w:rPr>
              <w:t>分  供</w:t>
            </w:r>
            <w:r>
              <w:rPr>
                <w:rFonts w:ascii="SimSun" w:hAnsi="SimSun" w:eastAsia="SimSun" w:cs="SimSun"/>
                <w:sz w:val="24"/>
                <w:szCs w:val="24"/>
                <w:spacing w:val="-56"/>
              </w:rPr>
              <w:t xml:space="preserve"> </w:t>
            </w:r>
            <w:r>
              <w:rPr>
                <w:rFonts w:ascii="SimSun" w:hAnsi="SimSun" w:eastAsia="SimSun" w:cs="SimSun"/>
                <w:sz w:val="24"/>
                <w:szCs w:val="24"/>
                <w:spacing w:val="-10"/>
              </w:rPr>
              <w:t>应</w:t>
            </w:r>
            <w:r>
              <w:rPr>
                <w:rFonts w:ascii="SimSun" w:hAnsi="SimSun" w:eastAsia="SimSun" w:cs="SimSun"/>
                <w:sz w:val="24"/>
                <w:szCs w:val="24"/>
                <w:spacing w:val="-50"/>
              </w:rPr>
              <w:t xml:space="preserve"> </w:t>
            </w:r>
            <w:r>
              <w:rPr>
                <w:rFonts w:ascii="SimSun" w:hAnsi="SimSun" w:eastAsia="SimSun" w:cs="SimSun"/>
                <w:sz w:val="24"/>
                <w:szCs w:val="24"/>
                <w:spacing w:val="-10"/>
              </w:rPr>
              <w:t>商</w:t>
            </w:r>
            <w:r>
              <w:rPr>
                <w:rFonts w:ascii="SimSun" w:hAnsi="SimSun" w:eastAsia="SimSun" w:cs="SimSun"/>
                <w:sz w:val="24"/>
                <w:szCs w:val="24"/>
                <w:spacing w:val="-52"/>
              </w:rPr>
              <w:t xml:space="preserve"> </w:t>
            </w:r>
            <w:r>
              <w:rPr>
                <w:rFonts w:ascii="SimSun" w:hAnsi="SimSun" w:eastAsia="SimSun" w:cs="SimSun"/>
                <w:sz w:val="24"/>
                <w:szCs w:val="24"/>
                <w:spacing w:val="-10"/>
              </w:rPr>
              <w:t>须</w:t>
            </w:r>
            <w:r>
              <w:rPr>
                <w:rFonts w:ascii="SimSun" w:hAnsi="SimSun" w:eastAsia="SimSun" w:cs="SimSun"/>
                <w:sz w:val="24"/>
                <w:szCs w:val="24"/>
                <w:spacing w:val="-48"/>
              </w:rPr>
              <w:t xml:space="preserve"> </w:t>
            </w:r>
            <w:r>
              <w:rPr>
                <w:rFonts w:ascii="SimSun" w:hAnsi="SimSun" w:eastAsia="SimSun" w:cs="SimSun"/>
                <w:sz w:val="24"/>
                <w:szCs w:val="24"/>
                <w:spacing w:val="-10"/>
              </w:rPr>
              <w:t>知</w:t>
            </w:r>
            <w:r>
              <w:rPr>
                <w:rFonts w:ascii="SimSun" w:hAnsi="SimSun" w:eastAsia="SimSun" w:cs="SimSun"/>
                <w:sz w:val="24"/>
                <w:szCs w:val="24"/>
                <w:spacing w:val="-41"/>
              </w:rPr>
              <w:t xml:space="preserve"> </w:t>
            </w:r>
            <w:r>
              <w:rPr>
                <w:rFonts w:ascii="SimSun" w:hAnsi="SimSun" w:eastAsia="SimSun" w:cs="SimSun"/>
                <w:sz w:val="24"/>
                <w:szCs w:val="24"/>
              </w:rPr>
              <w:tab/>
            </w:r>
            <w:r>
              <w:rPr>
                <w:rFonts w:ascii="SimSun" w:hAnsi="SimSun" w:eastAsia="SimSun" w:cs="SimSun"/>
                <w:sz w:val="24"/>
                <w:szCs w:val="24"/>
                <w:spacing w:val="-59"/>
              </w:rPr>
              <w:t xml:space="preserve"> </w:t>
            </w:r>
            <w:r>
              <w:rPr>
                <w:rFonts w:ascii="SimSun" w:hAnsi="SimSun" w:eastAsia="SimSun" w:cs="SimSun"/>
                <w:sz w:val="24"/>
                <w:szCs w:val="24"/>
                <w:spacing w:val="-9"/>
              </w:rPr>
              <w:t>4</w:t>
            </w:r>
          </w:hyperlink>
        </w:p>
        <w:p>
          <w:pPr>
            <w:pStyle w:val="BodyText"/>
            <w:spacing w:line="260" w:lineRule="auto"/>
            <w:rPr/>
          </w:pPr>
          <w:r/>
        </w:p>
        <w:p>
          <w:pPr>
            <w:spacing w:before="78" w:line="219" w:lineRule="auto"/>
            <w:tabs>
              <w:tab w:val="right" w:leader="dot" w:pos="8852"/>
            </w:tabs>
            <w:rPr>
              <w:rFonts w:ascii="SimSun" w:hAnsi="SimSun" w:eastAsia="SimSun" w:cs="SimSun"/>
              <w:sz w:val="24"/>
              <w:szCs w:val="24"/>
            </w:rPr>
          </w:pPr>
          <w:bookmarkStart w:name="bookmark5" w:id="3"/>
          <w:bookmarkEnd w:id="3"/>
          <w:hyperlink w:history="true" w:anchor="bookmark5">
            <w:r>
              <w:rPr>
                <w:rFonts w:ascii="SimSun" w:hAnsi="SimSun" w:eastAsia="SimSun" w:cs="SimSun"/>
                <w:sz w:val="24"/>
                <w:szCs w:val="24"/>
                <w:spacing w:val="-13"/>
              </w:rPr>
              <w:t>第</w:t>
            </w:r>
            <w:r>
              <w:rPr>
                <w:rFonts w:ascii="SimSun" w:hAnsi="SimSun" w:eastAsia="SimSun" w:cs="SimSun"/>
                <w:sz w:val="24"/>
                <w:szCs w:val="24"/>
                <w:spacing w:val="-48"/>
              </w:rPr>
              <w:t xml:space="preserve"> </w:t>
            </w:r>
            <w:r>
              <w:rPr>
                <w:rFonts w:ascii="SimSun" w:hAnsi="SimSun" w:eastAsia="SimSun" w:cs="SimSun"/>
                <w:sz w:val="24"/>
                <w:szCs w:val="24"/>
                <w:spacing w:val="-13"/>
              </w:rPr>
              <w:t>三</w:t>
            </w:r>
            <w:r>
              <w:rPr>
                <w:rFonts w:ascii="SimSun" w:hAnsi="SimSun" w:eastAsia="SimSun" w:cs="SimSun"/>
                <w:sz w:val="24"/>
                <w:szCs w:val="24"/>
                <w:spacing w:val="-51"/>
              </w:rPr>
              <w:t xml:space="preserve"> </w:t>
            </w:r>
            <w:r>
              <w:rPr>
                <w:rFonts w:ascii="SimSun" w:hAnsi="SimSun" w:eastAsia="SimSun" w:cs="SimSun"/>
                <w:sz w:val="24"/>
                <w:szCs w:val="24"/>
                <w:spacing w:val="-13"/>
              </w:rPr>
              <w:t>部</w:t>
            </w:r>
            <w:r>
              <w:rPr>
                <w:rFonts w:ascii="SimSun" w:hAnsi="SimSun" w:eastAsia="SimSun" w:cs="SimSun"/>
                <w:sz w:val="24"/>
                <w:szCs w:val="24"/>
                <w:spacing w:val="-47"/>
              </w:rPr>
              <w:t xml:space="preserve"> </w:t>
            </w:r>
            <w:r>
              <w:rPr>
                <w:rFonts w:ascii="SimSun" w:hAnsi="SimSun" w:eastAsia="SimSun" w:cs="SimSun"/>
                <w:sz w:val="24"/>
                <w:szCs w:val="24"/>
                <w:spacing w:val="-13"/>
              </w:rPr>
              <w:t>分  合</w:t>
            </w:r>
            <w:r>
              <w:rPr>
                <w:rFonts w:ascii="SimSun" w:hAnsi="SimSun" w:eastAsia="SimSun" w:cs="SimSun"/>
                <w:sz w:val="24"/>
                <w:szCs w:val="24"/>
                <w:spacing w:val="-27"/>
              </w:rPr>
              <w:t xml:space="preserve"> </w:t>
            </w:r>
            <w:r>
              <w:rPr>
                <w:rFonts w:ascii="SimSun" w:hAnsi="SimSun" w:eastAsia="SimSun" w:cs="SimSun"/>
                <w:sz w:val="24"/>
                <w:szCs w:val="24"/>
                <w:spacing w:val="-13"/>
              </w:rPr>
              <w:t>同 内</w:t>
            </w:r>
            <w:r>
              <w:rPr>
                <w:rFonts w:ascii="SimSun" w:hAnsi="SimSun" w:eastAsia="SimSun" w:cs="SimSun"/>
                <w:sz w:val="24"/>
                <w:szCs w:val="24"/>
                <w:spacing w:val="-51"/>
              </w:rPr>
              <w:t xml:space="preserve"> </w:t>
            </w:r>
            <w:r>
              <w:rPr>
                <w:rFonts w:ascii="SimSun" w:hAnsi="SimSun" w:eastAsia="SimSun" w:cs="SimSun"/>
                <w:sz w:val="24"/>
                <w:szCs w:val="24"/>
                <w:spacing w:val="-13"/>
              </w:rPr>
              <w:t>容</w:t>
            </w:r>
            <w:r>
              <w:rPr>
                <w:rFonts w:ascii="SimSun" w:hAnsi="SimSun" w:eastAsia="SimSun" w:cs="SimSun"/>
                <w:sz w:val="24"/>
                <w:szCs w:val="24"/>
                <w:spacing w:val="-51"/>
              </w:rPr>
              <w:t xml:space="preserve"> </w:t>
            </w:r>
            <w:r>
              <w:rPr>
                <w:rFonts w:ascii="SimSun" w:hAnsi="SimSun" w:eastAsia="SimSun" w:cs="SimSun"/>
                <w:sz w:val="24"/>
                <w:szCs w:val="24"/>
                <w:spacing w:val="-13"/>
              </w:rPr>
              <w:t>及</w:t>
            </w:r>
            <w:r>
              <w:rPr>
                <w:rFonts w:ascii="SimSun" w:hAnsi="SimSun" w:eastAsia="SimSun" w:cs="SimSun"/>
                <w:sz w:val="24"/>
                <w:szCs w:val="24"/>
                <w:spacing w:val="-49"/>
              </w:rPr>
              <w:t xml:space="preserve"> </w:t>
            </w:r>
            <w:r>
              <w:rPr>
                <w:rFonts w:ascii="SimSun" w:hAnsi="SimSun" w:eastAsia="SimSun" w:cs="SimSun"/>
                <w:sz w:val="24"/>
                <w:szCs w:val="24"/>
                <w:spacing w:val="-13"/>
              </w:rPr>
              <w:t>条</w:t>
            </w:r>
            <w:r>
              <w:rPr>
                <w:rFonts w:ascii="SimSun" w:hAnsi="SimSun" w:eastAsia="SimSun" w:cs="SimSun"/>
                <w:sz w:val="24"/>
                <w:szCs w:val="24"/>
                <w:spacing w:val="-50"/>
              </w:rPr>
              <w:t xml:space="preserve"> </w:t>
            </w:r>
            <w:r>
              <w:rPr>
                <w:rFonts w:ascii="SimSun" w:hAnsi="SimSun" w:eastAsia="SimSun" w:cs="SimSun"/>
                <w:sz w:val="24"/>
                <w:szCs w:val="24"/>
                <w:spacing w:val="-13"/>
              </w:rPr>
              <w:t>款</w:t>
            </w:r>
            <w:r>
              <w:rPr>
                <w:rFonts w:ascii="SimSun" w:hAnsi="SimSun" w:eastAsia="SimSun" w:cs="SimSun"/>
                <w:sz w:val="24"/>
                <w:szCs w:val="24"/>
                <w:spacing w:val="-35"/>
              </w:rPr>
              <w:t xml:space="preserve"> </w:t>
            </w:r>
            <w:r>
              <w:rPr>
                <w:rFonts w:ascii="SimSun" w:hAnsi="SimSun" w:eastAsia="SimSun" w:cs="SimSun"/>
                <w:sz w:val="24"/>
                <w:szCs w:val="24"/>
              </w:rPr>
              <w:tab/>
            </w:r>
            <w:r>
              <w:rPr>
                <w:rFonts w:ascii="SimSun" w:hAnsi="SimSun" w:eastAsia="SimSun" w:cs="SimSun"/>
                <w:sz w:val="24"/>
                <w:szCs w:val="24"/>
                <w:spacing w:val="-48"/>
              </w:rPr>
              <w:t xml:space="preserve"> </w:t>
            </w:r>
            <w:r>
              <w:rPr>
                <w:rFonts w:ascii="SimSun" w:hAnsi="SimSun" w:eastAsia="SimSun" w:cs="SimSun"/>
                <w:sz w:val="24"/>
                <w:szCs w:val="24"/>
                <w:spacing w:val="-20"/>
              </w:rPr>
              <w:t>2</w:t>
            </w:r>
            <w:r>
              <w:rPr>
                <w:rFonts w:ascii="SimSun" w:hAnsi="SimSun" w:eastAsia="SimSun" w:cs="SimSun"/>
                <w:sz w:val="24"/>
                <w:szCs w:val="24"/>
                <w:spacing w:val="-38"/>
              </w:rPr>
              <w:t xml:space="preserve"> </w:t>
            </w:r>
            <w:r>
              <w:rPr>
                <w:rFonts w:ascii="SimSun" w:hAnsi="SimSun" w:eastAsia="SimSun" w:cs="SimSun"/>
                <w:sz w:val="24"/>
                <w:szCs w:val="24"/>
                <w:spacing w:val="-20"/>
              </w:rPr>
              <w:t>1</w:t>
            </w:r>
          </w:hyperlink>
        </w:p>
        <w:p>
          <w:pPr>
            <w:pStyle w:val="BodyText"/>
            <w:spacing w:line="259" w:lineRule="auto"/>
            <w:rPr/>
          </w:pPr>
          <w:r/>
        </w:p>
        <w:p>
          <w:pPr>
            <w:spacing w:before="78" w:line="219" w:lineRule="auto"/>
            <w:tabs>
              <w:tab w:val="right" w:leader="dot" w:pos="8852"/>
            </w:tabs>
            <w:rPr>
              <w:rFonts w:ascii="SimSun" w:hAnsi="SimSun" w:eastAsia="SimSun" w:cs="SimSun"/>
              <w:sz w:val="24"/>
              <w:szCs w:val="24"/>
            </w:rPr>
          </w:pPr>
          <w:bookmarkStart w:name="bookmark6" w:id="4"/>
          <w:bookmarkEnd w:id="4"/>
          <w:hyperlink w:history="true" w:anchor="bookmark7">
            <w:r>
              <w:rPr>
                <w:rFonts w:ascii="SimSun" w:hAnsi="SimSun" w:eastAsia="SimSun" w:cs="SimSun"/>
                <w:sz w:val="24"/>
                <w:szCs w:val="24"/>
                <w:spacing w:val="-16"/>
              </w:rPr>
              <w:t>第</w:t>
            </w:r>
            <w:r>
              <w:rPr>
                <w:rFonts w:ascii="SimSun" w:hAnsi="SimSun" w:eastAsia="SimSun" w:cs="SimSun"/>
                <w:sz w:val="24"/>
                <w:szCs w:val="24"/>
                <w:spacing w:val="-26"/>
              </w:rPr>
              <w:t xml:space="preserve"> </w:t>
            </w:r>
            <w:r>
              <w:rPr>
                <w:rFonts w:ascii="SimSun" w:hAnsi="SimSun" w:eastAsia="SimSun" w:cs="SimSun"/>
                <w:sz w:val="24"/>
                <w:szCs w:val="24"/>
                <w:spacing w:val="-16"/>
              </w:rPr>
              <w:t>四</w:t>
            </w:r>
            <w:r>
              <w:rPr>
                <w:rFonts w:ascii="SimSun" w:hAnsi="SimSun" w:eastAsia="SimSun" w:cs="SimSun"/>
                <w:sz w:val="24"/>
                <w:szCs w:val="24"/>
                <w:spacing w:val="-50"/>
              </w:rPr>
              <w:t xml:space="preserve"> </w:t>
            </w:r>
            <w:r>
              <w:rPr>
                <w:rFonts w:ascii="SimSun" w:hAnsi="SimSun" w:eastAsia="SimSun" w:cs="SimSun"/>
                <w:sz w:val="24"/>
                <w:szCs w:val="24"/>
                <w:spacing w:val="-16"/>
              </w:rPr>
              <w:t>部</w:t>
            </w:r>
            <w:r>
              <w:rPr>
                <w:rFonts w:ascii="SimSun" w:hAnsi="SimSun" w:eastAsia="SimSun" w:cs="SimSun"/>
                <w:sz w:val="24"/>
                <w:szCs w:val="24"/>
                <w:spacing w:val="-48"/>
              </w:rPr>
              <w:t xml:space="preserve"> </w:t>
            </w:r>
            <w:r>
              <w:rPr>
                <w:rFonts w:ascii="SimSun" w:hAnsi="SimSun" w:eastAsia="SimSun" w:cs="SimSun"/>
                <w:sz w:val="24"/>
                <w:szCs w:val="24"/>
                <w:spacing w:val="-16"/>
              </w:rPr>
              <w:t>分</w:t>
            </w:r>
            <w:r>
              <w:rPr>
                <w:rFonts w:ascii="SimSun" w:hAnsi="SimSun" w:eastAsia="SimSun" w:cs="SimSun"/>
                <w:sz w:val="24"/>
                <w:szCs w:val="24"/>
                <w:spacing w:val="11"/>
              </w:rPr>
              <w:t xml:space="preserve">  </w:t>
            </w:r>
            <w:r>
              <w:rPr>
                <w:rFonts w:ascii="SimSun" w:hAnsi="SimSun" w:eastAsia="SimSun" w:cs="SimSun"/>
                <w:sz w:val="24"/>
                <w:szCs w:val="24"/>
                <w:spacing w:val="-16"/>
              </w:rPr>
              <w:t>响</w:t>
            </w:r>
            <w:r>
              <w:rPr>
                <w:rFonts w:ascii="SimSun" w:hAnsi="SimSun" w:eastAsia="SimSun" w:cs="SimSun"/>
                <w:sz w:val="24"/>
                <w:szCs w:val="24"/>
                <w:spacing w:val="-51"/>
              </w:rPr>
              <w:t xml:space="preserve"> </w:t>
            </w:r>
            <w:r>
              <w:rPr>
                <w:rFonts w:ascii="SimSun" w:hAnsi="SimSun" w:eastAsia="SimSun" w:cs="SimSun"/>
                <w:sz w:val="24"/>
                <w:szCs w:val="24"/>
                <w:spacing w:val="-16"/>
              </w:rPr>
              <w:t>应</w:t>
            </w:r>
            <w:r>
              <w:rPr>
                <w:rFonts w:ascii="SimSun" w:hAnsi="SimSun" w:eastAsia="SimSun" w:cs="SimSun"/>
                <w:sz w:val="24"/>
                <w:szCs w:val="24"/>
                <w:spacing w:val="-49"/>
              </w:rPr>
              <w:t xml:space="preserve"> </w:t>
            </w:r>
            <w:r>
              <w:rPr>
                <w:rFonts w:ascii="SimSun" w:hAnsi="SimSun" w:eastAsia="SimSun" w:cs="SimSun"/>
                <w:sz w:val="24"/>
                <w:szCs w:val="24"/>
                <w:spacing w:val="-16"/>
              </w:rPr>
              <w:t>文</w:t>
            </w:r>
            <w:r>
              <w:rPr>
                <w:rFonts w:ascii="SimSun" w:hAnsi="SimSun" w:eastAsia="SimSun" w:cs="SimSun"/>
                <w:sz w:val="24"/>
                <w:szCs w:val="24"/>
                <w:spacing w:val="-54"/>
              </w:rPr>
              <w:t xml:space="preserve"> </w:t>
            </w:r>
            <w:r>
              <w:rPr>
                <w:rFonts w:ascii="SimSun" w:hAnsi="SimSun" w:eastAsia="SimSun" w:cs="SimSun"/>
                <w:sz w:val="24"/>
                <w:szCs w:val="24"/>
                <w:spacing w:val="-16"/>
              </w:rPr>
              <w:t>件 内</w:t>
            </w:r>
            <w:r>
              <w:rPr>
                <w:rFonts w:ascii="SimSun" w:hAnsi="SimSun" w:eastAsia="SimSun" w:cs="SimSun"/>
                <w:sz w:val="24"/>
                <w:szCs w:val="24"/>
                <w:spacing w:val="-48"/>
              </w:rPr>
              <w:t xml:space="preserve"> </w:t>
            </w:r>
            <w:r>
              <w:rPr>
                <w:rFonts w:ascii="SimSun" w:hAnsi="SimSun" w:eastAsia="SimSun" w:cs="SimSun"/>
                <w:sz w:val="24"/>
                <w:szCs w:val="24"/>
                <w:spacing w:val="-16"/>
              </w:rPr>
              <w:t>容</w:t>
            </w:r>
            <w:r>
              <w:rPr>
                <w:rFonts w:ascii="SimSun" w:hAnsi="SimSun" w:eastAsia="SimSun" w:cs="SimSun"/>
                <w:sz w:val="24"/>
                <w:szCs w:val="24"/>
                <w:spacing w:val="-51"/>
              </w:rPr>
              <w:t xml:space="preserve"> </w:t>
            </w:r>
            <w:r>
              <w:rPr>
                <w:rFonts w:ascii="SimSun" w:hAnsi="SimSun" w:eastAsia="SimSun" w:cs="SimSun"/>
                <w:sz w:val="24"/>
                <w:szCs w:val="24"/>
                <w:spacing w:val="-16"/>
              </w:rPr>
              <w:t>及</w:t>
            </w:r>
            <w:r>
              <w:rPr>
                <w:rFonts w:ascii="SimSun" w:hAnsi="SimSun" w:eastAsia="SimSun" w:cs="SimSun"/>
                <w:sz w:val="24"/>
                <w:szCs w:val="24"/>
                <w:spacing w:val="-51"/>
              </w:rPr>
              <w:t xml:space="preserve"> </w:t>
            </w:r>
            <w:r>
              <w:rPr>
                <w:rFonts w:ascii="SimSun" w:hAnsi="SimSun" w:eastAsia="SimSun" w:cs="SimSun"/>
                <w:sz w:val="24"/>
                <w:szCs w:val="24"/>
                <w:spacing w:val="-16"/>
              </w:rPr>
              <w:t>格</w:t>
            </w:r>
            <w:r>
              <w:rPr>
                <w:rFonts w:ascii="SimSun" w:hAnsi="SimSun" w:eastAsia="SimSun" w:cs="SimSun"/>
                <w:sz w:val="24"/>
                <w:szCs w:val="24"/>
                <w:spacing w:val="-46"/>
              </w:rPr>
              <w:t xml:space="preserve"> </w:t>
            </w:r>
            <w:r>
              <w:rPr>
                <w:rFonts w:ascii="SimSun" w:hAnsi="SimSun" w:eastAsia="SimSun" w:cs="SimSun"/>
                <w:sz w:val="24"/>
                <w:szCs w:val="24"/>
                <w:spacing w:val="-16"/>
              </w:rPr>
              <w:t>式</w:t>
            </w:r>
          </w:hyperlink>
          <w:r>
            <w:rPr>
              <w:rFonts w:ascii="SimSun" w:hAnsi="SimSun" w:eastAsia="SimSun" w:cs="SimSun"/>
              <w:sz w:val="24"/>
              <w:szCs w:val="24"/>
            </w:rPr>
            <w:tab/>
          </w:r>
          <w:r>
            <w:rPr>
              <w:rFonts w:ascii="SimSun" w:hAnsi="SimSun" w:eastAsia="SimSun" w:cs="SimSun"/>
              <w:sz w:val="24"/>
              <w:szCs w:val="24"/>
              <w:spacing w:val="-46"/>
            </w:rPr>
            <w:t xml:space="preserve"> </w:t>
          </w:r>
          <w:r>
            <w:rPr>
              <w:rFonts w:ascii="SimSun" w:hAnsi="SimSun" w:eastAsia="SimSun" w:cs="SimSun"/>
              <w:sz w:val="24"/>
              <w:szCs w:val="24"/>
              <w:spacing w:val="-13"/>
            </w:rPr>
            <w:t>3</w:t>
          </w:r>
          <w:r>
            <w:rPr>
              <w:rFonts w:ascii="SimSun" w:hAnsi="SimSun" w:eastAsia="SimSun" w:cs="SimSun"/>
              <w:sz w:val="24"/>
              <w:szCs w:val="24"/>
              <w:spacing w:val="-54"/>
            </w:rPr>
            <w:t xml:space="preserve"> </w:t>
          </w:r>
          <w:r>
            <w:rPr>
              <w:rFonts w:ascii="SimSun" w:hAnsi="SimSun" w:eastAsia="SimSun" w:cs="SimSun"/>
              <w:sz w:val="24"/>
              <w:szCs w:val="24"/>
              <w:spacing w:val="-13"/>
            </w:rPr>
            <w:t>0</w:t>
          </w:r>
        </w:p>
        <w:p>
          <w:pPr>
            <w:pStyle w:val="BodyText"/>
            <w:spacing w:line="258" w:lineRule="auto"/>
            <w:rPr/>
          </w:pPr>
          <w:r/>
        </w:p>
        <w:p>
          <w:pPr>
            <w:spacing w:before="79" w:line="219" w:lineRule="auto"/>
            <w:tabs>
              <w:tab w:val="right" w:leader="dot" w:pos="8857"/>
            </w:tabs>
            <w:rPr>
              <w:rFonts w:ascii="SimSun" w:hAnsi="SimSun" w:eastAsia="SimSun" w:cs="SimSun"/>
              <w:sz w:val="24"/>
              <w:szCs w:val="24"/>
            </w:rPr>
          </w:pPr>
          <w:bookmarkStart w:name="bookmark8" w:id="5"/>
          <w:bookmarkEnd w:id="5"/>
          <w:hyperlink w:history="true" w:anchor="bookmark9">
            <w:r>
              <w:rPr>
                <w:rFonts w:ascii="SimSun" w:hAnsi="SimSun" w:eastAsia="SimSun" w:cs="SimSun"/>
                <w:sz w:val="24"/>
                <w:szCs w:val="24"/>
                <w:spacing w:val="-11"/>
              </w:rPr>
              <w:t>第</w:t>
            </w:r>
            <w:r>
              <w:rPr>
                <w:rFonts w:ascii="SimSun" w:hAnsi="SimSun" w:eastAsia="SimSun" w:cs="SimSun"/>
                <w:sz w:val="24"/>
                <w:szCs w:val="24"/>
                <w:spacing w:val="-49"/>
              </w:rPr>
              <w:t xml:space="preserve"> </w:t>
            </w:r>
            <w:r>
              <w:rPr>
                <w:rFonts w:ascii="SimSun" w:hAnsi="SimSun" w:eastAsia="SimSun" w:cs="SimSun"/>
                <w:sz w:val="24"/>
                <w:szCs w:val="24"/>
                <w:spacing w:val="-11"/>
              </w:rPr>
              <w:t>五</w:t>
            </w:r>
            <w:r>
              <w:rPr>
                <w:rFonts w:ascii="SimSun" w:hAnsi="SimSun" w:eastAsia="SimSun" w:cs="SimSun"/>
                <w:sz w:val="24"/>
                <w:szCs w:val="24"/>
                <w:spacing w:val="-55"/>
              </w:rPr>
              <w:t xml:space="preserve"> </w:t>
            </w:r>
            <w:r>
              <w:rPr>
                <w:rFonts w:ascii="SimSun" w:hAnsi="SimSun" w:eastAsia="SimSun" w:cs="SimSun"/>
                <w:sz w:val="24"/>
                <w:szCs w:val="24"/>
                <w:spacing w:val="-11"/>
              </w:rPr>
              <w:t>部</w:t>
            </w:r>
            <w:r>
              <w:rPr>
                <w:rFonts w:ascii="SimSun" w:hAnsi="SimSun" w:eastAsia="SimSun" w:cs="SimSun"/>
                <w:sz w:val="24"/>
                <w:szCs w:val="24"/>
                <w:spacing w:val="-55"/>
              </w:rPr>
              <w:t xml:space="preserve"> </w:t>
            </w:r>
            <w:r>
              <w:rPr>
                <w:rFonts w:ascii="SimSun" w:hAnsi="SimSun" w:eastAsia="SimSun" w:cs="SimSun"/>
                <w:sz w:val="24"/>
                <w:szCs w:val="24"/>
                <w:spacing w:val="-11"/>
              </w:rPr>
              <w:t>分  用</w:t>
            </w:r>
            <w:r>
              <w:rPr>
                <w:rFonts w:ascii="SimSun" w:hAnsi="SimSun" w:eastAsia="SimSun" w:cs="SimSun"/>
                <w:sz w:val="24"/>
                <w:szCs w:val="24"/>
                <w:spacing w:val="-57"/>
              </w:rPr>
              <w:t xml:space="preserve"> </w:t>
            </w:r>
            <w:r>
              <w:rPr>
                <w:rFonts w:ascii="SimSun" w:hAnsi="SimSun" w:eastAsia="SimSun" w:cs="SimSun"/>
                <w:sz w:val="24"/>
                <w:szCs w:val="24"/>
                <w:spacing w:val="-11"/>
              </w:rPr>
              <w:t>户</w:t>
            </w:r>
            <w:r>
              <w:rPr>
                <w:rFonts w:ascii="SimSun" w:hAnsi="SimSun" w:eastAsia="SimSun" w:cs="SimSun"/>
                <w:sz w:val="24"/>
                <w:szCs w:val="24"/>
                <w:spacing w:val="-42"/>
              </w:rPr>
              <w:t xml:space="preserve"> </w:t>
            </w:r>
            <w:r>
              <w:rPr>
                <w:rFonts w:ascii="SimSun" w:hAnsi="SimSun" w:eastAsia="SimSun" w:cs="SimSun"/>
                <w:sz w:val="24"/>
                <w:szCs w:val="24"/>
                <w:spacing w:val="-11"/>
              </w:rPr>
              <w:t>需</w:t>
            </w:r>
            <w:r>
              <w:rPr>
                <w:rFonts w:ascii="SimSun" w:hAnsi="SimSun" w:eastAsia="SimSun" w:cs="SimSun"/>
                <w:sz w:val="24"/>
                <w:szCs w:val="24"/>
                <w:spacing w:val="-56"/>
              </w:rPr>
              <w:t xml:space="preserve"> </w:t>
            </w:r>
            <w:r>
              <w:rPr>
                <w:rFonts w:ascii="SimSun" w:hAnsi="SimSun" w:eastAsia="SimSun" w:cs="SimSun"/>
                <w:sz w:val="24"/>
                <w:szCs w:val="24"/>
                <w:spacing w:val="-11"/>
              </w:rPr>
              <w:t>求</w:t>
            </w:r>
            <w:r>
              <w:rPr>
                <w:rFonts w:ascii="SimSun" w:hAnsi="SimSun" w:eastAsia="SimSun" w:cs="SimSun"/>
                <w:sz w:val="24"/>
                <w:szCs w:val="24"/>
                <w:spacing w:val="-51"/>
              </w:rPr>
              <w:t xml:space="preserve"> </w:t>
            </w:r>
            <w:r>
              <w:rPr>
                <w:rFonts w:ascii="SimSun" w:hAnsi="SimSun" w:eastAsia="SimSun" w:cs="SimSun"/>
                <w:sz w:val="24"/>
                <w:szCs w:val="24"/>
                <w:spacing w:val="-11"/>
              </w:rPr>
              <w:t>书</w:t>
            </w:r>
            <w:r>
              <w:rPr>
                <w:rFonts w:ascii="SimSun" w:hAnsi="SimSun" w:eastAsia="SimSun" w:cs="SimSun"/>
                <w:sz w:val="24"/>
                <w:szCs w:val="24"/>
                <w:spacing w:val="5"/>
              </w:rPr>
              <w:t xml:space="preserve">  </w:t>
            </w:r>
          </w:hyperlink>
          <w:r>
            <w:rPr>
              <w:rFonts w:ascii="SimSun" w:hAnsi="SimSun" w:eastAsia="SimSun" w:cs="SimSun"/>
              <w:sz w:val="24"/>
              <w:szCs w:val="24"/>
            </w:rPr>
            <w:tab/>
          </w:r>
          <w:r>
            <w:rPr>
              <w:rFonts w:ascii="SimSun" w:hAnsi="SimSun" w:eastAsia="SimSun" w:cs="SimSun"/>
              <w:sz w:val="24"/>
              <w:szCs w:val="24"/>
              <w:spacing w:val="-59"/>
            </w:rPr>
            <w:t xml:space="preserve"> </w:t>
          </w:r>
          <w:r>
            <w:rPr>
              <w:rFonts w:ascii="SimSun" w:hAnsi="SimSun" w:eastAsia="SimSun" w:cs="SimSun"/>
              <w:sz w:val="24"/>
              <w:szCs w:val="24"/>
              <w:spacing w:val="-10"/>
            </w:rPr>
            <w:t>4</w:t>
          </w:r>
          <w:r>
            <w:rPr>
              <w:rFonts w:ascii="SimSun" w:hAnsi="SimSun" w:eastAsia="SimSun" w:cs="SimSun"/>
              <w:sz w:val="24"/>
              <w:szCs w:val="24"/>
              <w:spacing w:val="-54"/>
            </w:rPr>
            <w:t xml:space="preserve"> </w:t>
          </w:r>
          <w:r>
            <w:rPr>
              <w:rFonts w:ascii="SimSun" w:hAnsi="SimSun" w:eastAsia="SimSun" w:cs="SimSun"/>
              <w:sz w:val="24"/>
              <w:szCs w:val="24"/>
              <w:spacing w:val="-10"/>
            </w:rPr>
            <w:t>6</w:t>
          </w:r>
        </w:p>
      </w:sdtContent>
    </w:sdt>
    <w:p>
      <w:pPr>
        <w:spacing w:line="219" w:lineRule="auto"/>
        <w:sectPr>
          <w:pgSz w:w="11906" w:h="16839"/>
          <w:pgMar w:top="1431" w:right="1518" w:bottom="0" w:left="1528" w:header="0" w:footer="0" w:gutter="0"/>
        </w:sectPr>
        <w:rPr>
          <w:rFonts w:ascii="SimSun" w:hAnsi="SimSun" w:eastAsia="SimSun" w:cs="SimSun"/>
          <w:sz w:val="24"/>
          <w:szCs w:val="24"/>
        </w:rPr>
      </w:pPr>
    </w:p>
    <w:p>
      <w:pPr>
        <w:ind w:left="3168"/>
        <w:spacing w:before="294" w:line="225" w:lineRule="auto"/>
        <w:outlineLvl w:val="0"/>
        <w:rPr>
          <w:rFonts w:ascii="SimSun" w:hAnsi="SimSun" w:eastAsia="SimSun" w:cs="SimSun"/>
          <w:sz w:val="35"/>
          <w:szCs w:val="35"/>
        </w:rPr>
      </w:pPr>
      <w:bookmarkStart w:name="bookmark2" w:id="6"/>
      <w:bookmarkEnd w:id="6"/>
      <w:bookmarkStart w:name="bookmark1" w:id="7"/>
      <w:bookmarkEnd w:id="7"/>
      <w:r>
        <w:rPr>
          <w:rFonts w:ascii="SimSun" w:hAnsi="SimSun" w:eastAsia="SimSun" w:cs="SimSun"/>
          <w:sz w:val="35"/>
          <w:szCs w:val="35"/>
          <w:b/>
          <w:bCs/>
          <w:spacing w:val="5"/>
        </w:rPr>
        <w:t>第一部分</w:t>
      </w:r>
      <w:r>
        <w:rPr>
          <w:rFonts w:ascii="SimSun" w:hAnsi="SimSun" w:eastAsia="SimSun" w:cs="SimSun"/>
          <w:sz w:val="35"/>
          <w:szCs w:val="35"/>
          <w:spacing w:val="5"/>
        </w:rPr>
        <w:t xml:space="preserve">  </w:t>
      </w:r>
      <w:r>
        <w:rPr>
          <w:rFonts w:ascii="SimSun" w:hAnsi="SimSun" w:eastAsia="SimSun" w:cs="SimSun"/>
          <w:sz w:val="35"/>
          <w:szCs w:val="35"/>
          <w:b/>
          <w:bCs/>
          <w:spacing w:val="5"/>
        </w:rPr>
        <w:t>磋商邀请函</w:t>
      </w:r>
    </w:p>
    <w:p>
      <w:pPr>
        <w:spacing w:before="26"/>
        <w:rPr/>
      </w:pPr>
      <w:r/>
    </w:p>
    <w:p>
      <w:pPr>
        <w:spacing w:before="26"/>
        <w:rPr/>
      </w:pPr>
      <w:r/>
    </w:p>
    <w:tbl>
      <w:tblPr>
        <w:tblStyle w:val="TableNormal"/>
        <w:tblW w:w="9919" w:type="dxa"/>
        <w:tblInd w:w="2" w:type="dxa"/>
        <w:tblLayout w:type="fixed"/>
        <w:tblBorders>
          <w:left w:val="single" w:color="000000" w:sz="2" w:space="0"/>
          <w:bottom w:val="single" w:color="000000" w:sz="2" w:space="0"/>
          <w:right w:val="single" w:color="000000" w:sz="2" w:space="0"/>
          <w:top w:val="single" w:color="000000" w:sz="2" w:space="0"/>
        </w:tblBorders>
      </w:tblPr>
      <w:tblGrid>
        <w:gridCol w:w="9919"/>
      </w:tblGrid>
      <w:tr>
        <w:trPr>
          <w:trHeight w:val="2545" w:hRule="atLeast"/>
        </w:trPr>
        <w:tc>
          <w:tcPr>
            <w:tcW w:w="9919" w:type="dxa"/>
            <w:vAlign w:val="top"/>
          </w:tcPr>
          <w:p>
            <w:pPr>
              <w:pStyle w:val="TableText"/>
              <w:ind w:left="98"/>
              <w:spacing w:before="217" w:line="219" w:lineRule="auto"/>
              <w:rPr/>
            </w:pPr>
            <w:r>
              <w:rPr>
                <w:b/>
                <w:bCs/>
                <w:spacing w:val="-6"/>
              </w:rPr>
              <w:t>项目概况</w:t>
            </w:r>
          </w:p>
          <w:p>
            <w:pPr>
              <w:spacing w:line="260" w:lineRule="auto"/>
              <w:rPr>
                <w:rFonts w:ascii="Arial"/>
                <w:sz w:val="21"/>
              </w:rPr>
            </w:pPr>
            <w:r/>
          </w:p>
          <w:p>
            <w:pPr>
              <w:pStyle w:val="TableText"/>
              <w:ind w:left="95" w:right="85" w:firstLine="478"/>
              <w:spacing w:before="78" w:line="434" w:lineRule="auto"/>
              <w:jc w:val="both"/>
              <w:rPr/>
            </w:pPr>
            <w:r>
              <w:rPr>
                <w:u w:val="single" w:color="auto"/>
                <w:spacing w:val="4"/>
              </w:rPr>
              <w:t>海南西部中心医院滨海院区污水处理站运营托</w:t>
            </w:r>
            <w:r>
              <w:rPr>
                <w:u w:val="single" w:color="auto"/>
                <w:spacing w:val="3"/>
              </w:rPr>
              <w:t>管服务</w:t>
            </w:r>
            <w:r>
              <w:rPr>
                <w:spacing w:val="3"/>
              </w:rPr>
              <w:t>采购项目的潜在供应商应在</w:t>
            </w:r>
            <w:r>
              <w:rPr>
                <w:u w:val="single" w:color="auto"/>
                <w:spacing w:val="3"/>
              </w:rPr>
              <w:t>海口市</w:t>
            </w:r>
            <w:r>
              <w:rPr/>
              <w:t xml:space="preserve"> </w:t>
            </w:r>
            <w:r>
              <w:rPr>
                <w:u w:val="single" w:color="auto"/>
                <w:spacing w:val="-7"/>
              </w:rPr>
              <w:t>蓝天路</w:t>
            </w:r>
            <w:r>
              <w:rPr>
                <w:u w:val="single" w:color="auto"/>
                <w:spacing w:val="-33"/>
              </w:rPr>
              <w:t xml:space="preserve"> </w:t>
            </w:r>
            <w:r>
              <w:rPr>
                <w:u w:val="single" w:color="auto"/>
                <w:spacing w:val="-7"/>
              </w:rPr>
              <w:t>12-1</w:t>
            </w:r>
            <w:r>
              <w:rPr>
                <w:u w:val="single" w:color="auto"/>
                <w:spacing w:val="-44"/>
              </w:rPr>
              <w:t xml:space="preserve"> </w:t>
            </w:r>
            <w:r>
              <w:rPr>
                <w:u w:val="single" w:color="auto"/>
                <w:spacing w:val="-7"/>
              </w:rPr>
              <w:t>号国机中洋公馆</w:t>
            </w:r>
            <w:r>
              <w:rPr>
                <w:u w:val="single" w:color="auto"/>
                <w:spacing w:val="-48"/>
              </w:rPr>
              <w:t xml:space="preserve"> </w:t>
            </w:r>
            <w:r>
              <w:rPr>
                <w:u w:val="single" w:color="auto"/>
                <w:spacing w:val="-7"/>
              </w:rPr>
              <w:t>2</w:t>
            </w:r>
            <w:r>
              <w:rPr>
                <w:u w:val="single" w:color="auto"/>
                <w:spacing w:val="-45"/>
              </w:rPr>
              <w:t xml:space="preserve"> </w:t>
            </w:r>
            <w:r>
              <w:rPr>
                <w:u w:val="single" w:color="auto"/>
                <w:spacing w:val="-7"/>
              </w:rPr>
              <w:t>号</w:t>
            </w:r>
            <w:r>
              <w:rPr>
                <w:u w:val="single" w:color="auto"/>
                <w:spacing w:val="-33"/>
              </w:rPr>
              <w:t xml:space="preserve"> </w:t>
            </w:r>
            <w:r>
              <w:rPr>
                <w:u w:val="single" w:color="auto"/>
                <w:spacing w:val="-7"/>
              </w:rPr>
              <w:t>1101</w:t>
            </w:r>
            <w:r>
              <w:rPr>
                <w:u w:val="single" w:color="auto"/>
                <w:spacing w:val="-44"/>
              </w:rPr>
              <w:t xml:space="preserve"> </w:t>
            </w:r>
            <w:r>
              <w:rPr>
                <w:u w:val="single" w:color="auto"/>
                <w:spacing w:val="-7"/>
              </w:rPr>
              <w:t>室</w:t>
            </w:r>
            <w:r>
              <w:rPr>
                <w:spacing w:val="-7"/>
              </w:rPr>
              <w:t>获取采购文件</w:t>
            </w:r>
            <w:r>
              <w:rPr>
                <w:spacing w:val="-8"/>
              </w:rPr>
              <w:t>，并于</w:t>
            </w:r>
            <w:r>
              <w:rPr>
                <w:spacing w:val="-48"/>
              </w:rPr>
              <w:t xml:space="preserve"> </w:t>
            </w:r>
            <w:r>
              <w:rPr>
                <w:b/>
                <w:bCs/>
                <w:u w:val="single" w:color="auto"/>
                <w:spacing w:val="-8"/>
              </w:rPr>
              <w:t>2024</w:t>
            </w:r>
            <w:r>
              <w:rPr>
                <w:u w:val="single" w:color="auto"/>
                <w:spacing w:val="-50"/>
              </w:rPr>
              <w:t xml:space="preserve"> </w:t>
            </w:r>
            <w:r>
              <w:rPr>
                <w:b/>
                <w:bCs/>
                <w:u w:val="single" w:color="auto"/>
                <w:spacing w:val="-8"/>
              </w:rPr>
              <w:t>年</w:t>
            </w:r>
            <w:r>
              <w:rPr>
                <w:u w:val="single" w:color="auto"/>
                <w:spacing w:val="-33"/>
              </w:rPr>
              <w:t xml:space="preserve"> </w:t>
            </w:r>
            <w:r>
              <w:rPr>
                <w:b/>
                <w:bCs/>
                <w:u w:val="single" w:color="auto"/>
                <w:spacing w:val="-8"/>
              </w:rPr>
              <w:t>11</w:t>
            </w:r>
            <w:r>
              <w:rPr>
                <w:u w:val="single" w:color="auto"/>
                <w:spacing w:val="-44"/>
              </w:rPr>
              <w:t xml:space="preserve"> </w:t>
            </w:r>
            <w:r>
              <w:rPr>
                <w:b/>
                <w:bCs/>
                <w:u w:val="single" w:color="auto"/>
                <w:spacing w:val="-8"/>
              </w:rPr>
              <w:t>月</w:t>
            </w:r>
            <w:r>
              <w:rPr>
                <w:u w:val="single" w:color="auto"/>
                <w:spacing w:val="-48"/>
              </w:rPr>
              <w:t xml:space="preserve"> </w:t>
            </w:r>
            <w:r>
              <w:rPr>
                <w:b/>
                <w:bCs/>
                <w:u w:val="single" w:color="auto"/>
                <w:spacing w:val="-8"/>
              </w:rPr>
              <w:t>22</w:t>
            </w:r>
            <w:r>
              <w:rPr>
                <w:u w:val="single" w:color="auto"/>
                <w:spacing w:val="-8"/>
              </w:rPr>
              <w:t xml:space="preserve"> </w:t>
            </w:r>
            <w:r>
              <w:rPr>
                <w:b/>
                <w:bCs/>
                <w:u w:val="single" w:color="auto"/>
                <w:spacing w:val="-8"/>
              </w:rPr>
              <w:t>日</w:t>
            </w:r>
            <w:r>
              <w:rPr>
                <w:u w:val="single" w:color="auto"/>
                <w:spacing w:val="-31"/>
              </w:rPr>
              <w:t xml:space="preserve"> </w:t>
            </w:r>
            <w:r>
              <w:rPr>
                <w:b/>
                <w:bCs/>
                <w:u w:val="single" w:color="auto"/>
                <w:spacing w:val="-8"/>
              </w:rPr>
              <w:t>11</w:t>
            </w:r>
            <w:r>
              <w:rPr>
                <w:u w:val="single" w:color="auto"/>
                <w:spacing w:val="-39"/>
              </w:rPr>
              <w:t xml:space="preserve"> </w:t>
            </w:r>
            <w:r>
              <w:rPr>
                <w:b/>
                <w:bCs/>
                <w:u w:val="single" w:color="auto"/>
                <w:spacing w:val="-8"/>
              </w:rPr>
              <w:t>时</w:t>
            </w:r>
            <w:r>
              <w:rPr>
                <w:u w:val="single" w:color="auto"/>
                <w:spacing w:val="-46"/>
              </w:rPr>
              <w:t xml:space="preserve"> </w:t>
            </w:r>
            <w:r>
              <w:rPr>
                <w:b/>
                <w:bCs/>
                <w:u w:val="single" w:color="auto"/>
                <w:spacing w:val="-8"/>
              </w:rPr>
              <w:t>30</w:t>
            </w:r>
            <w:r>
              <w:rPr>
                <w:u w:val="single" w:color="auto"/>
                <w:spacing w:val="-48"/>
              </w:rPr>
              <w:t xml:space="preserve"> </w:t>
            </w:r>
            <w:r>
              <w:rPr>
                <w:b/>
                <w:bCs/>
                <w:u w:val="single" w:color="auto"/>
                <w:spacing w:val="-8"/>
              </w:rPr>
              <w:t>分</w:t>
            </w:r>
            <w:r>
              <w:rPr/>
              <w:t xml:space="preserve"> </w:t>
            </w:r>
            <w:r>
              <w:rPr>
                <w:spacing w:val="-1"/>
              </w:rPr>
              <w:t>（北京时间）前提交响应文件。</w:t>
            </w:r>
          </w:p>
        </w:tc>
      </w:tr>
    </w:tbl>
    <w:p>
      <w:pPr>
        <w:pStyle w:val="BodyText"/>
        <w:spacing w:line="302" w:lineRule="auto"/>
        <w:rPr/>
      </w:pPr>
      <w:r/>
    </w:p>
    <w:p>
      <w:pPr>
        <w:pStyle w:val="BodyText"/>
        <w:spacing w:line="303" w:lineRule="auto"/>
        <w:rPr/>
      </w:pPr>
      <w:r/>
    </w:p>
    <w:p>
      <w:pPr>
        <w:ind w:left="103"/>
        <w:spacing w:before="78" w:line="219" w:lineRule="auto"/>
        <w:outlineLvl w:val="1"/>
        <w:rPr>
          <w:rFonts w:ascii="SimSun" w:hAnsi="SimSun" w:eastAsia="SimSun" w:cs="SimSun"/>
          <w:sz w:val="24"/>
          <w:szCs w:val="24"/>
        </w:rPr>
      </w:pPr>
      <w:r>
        <w:rPr>
          <w:rFonts w:ascii="SimSun" w:hAnsi="SimSun" w:eastAsia="SimSun" w:cs="SimSun"/>
          <w:sz w:val="24"/>
          <w:szCs w:val="24"/>
          <w:b/>
          <w:bCs/>
          <w:spacing w:val="-4"/>
        </w:rPr>
        <w:t>一、项目基本情况</w:t>
      </w:r>
    </w:p>
    <w:p>
      <w:pPr>
        <w:pStyle w:val="BodyText"/>
        <w:spacing w:line="363" w:lineRule="auto"/>
        <w:rPr/>
      </w:pPr>
      <w:r/>
    </w:p>
    <w:p>
      <w:pPr>
        <w:ind w:left="583"/>
        <w:spacing w:before="78" w:line="219" w:lineRule="auto"/>
        <w:rPr>
          <w:rFonts w:ascii="SimSun" w:hAnsi="SimSun" w:eastAsia="SimSun" w:cs="SimSun"/>
          <w:sz w:val="24"/>
          <w:szCs w:val="24"/>
        </w:rPr>
      </w:pPr>
      <w:r>
        <w:rPr>
          <w:rFonts w:ascii="SimSun" w:hAnsi="SimSun" w:eastAsia="SimSun" w:cs="SimSun"/>
          <w:sz w:val="24"/>
          <w:szCs w:val="24"/>
          <w:spacing w:val="-1"/>
        </w:rPr>
        <w:t>项目编号：HXY2024-192</w:t>
      </w:r>
    </w:p>
    <w:p>
      <w:pPr>
        <w:ind w:left="583"/>
        <w:spacing w:before="183" w:line="219" w:lineRule="auto"/>
        <w:rPr>
          <w:rFonts w:ascii="SimSun" w:hAnsi="SimSun" w:eastAsia="SimSun" w:cs="SimSun"/>
          <w:sz w:val="24"/>
          <w:szCs w:val="24"/>
        </w:rPr>
      </w:pPr>
      <w:r>
        <w:rPr>
          <w:rFonts w:ascii="SimSun" w:hAnsi="SimSun" w:eastAsia="SimSun" w:cs="SimSun"/>
          <w:sz w:val="24"/>
          <w:szCs w:val="24"/>
          <w:spacing w:val="-1"/>
        </w:rPr>
        <w:t>项目名称：海南西部中心医院滨海院区污水处理站运营托管服务</w:t>
      </w:r>
    </w:p>
    <w:p>
      <w:pPr>
        <w:ind w:left="578"/>
        <w:spacing w:before="182" w:line="219" w:lineRule="auto"/>
        <w:rPr>
          <w:rFonts w:ascii="SimSun" w:hAnsi="SimSun" w:eastAsia="SimSun" w:cs="SimSun"/>
          <w:sz w:val="24"/>
          <w:szCs w:val="24"/>
        </w:rPr>
      </w:pPr>
      <w:r>
        <w:rPr>
          <w:rFonts w:ascii="SimSun" w:hAnsi="SimSun" w:eastAsia="SimSun" w:cs="SimSun"/>
          <w:sz w:val="24"/>
          <w:szCs w:val="24"/>
          <w:spacing w:val="-1"/>
        </w:rPr>
        <w:t>采购方式：竞争性磋商</w:t>
      </w:r>
    </w:p>
    <w:p>
      <w:pPr>
        <w:ind w:left="581"/>
        <w:spacing w:before="185" w:line="219" w:lineRule="auto"/>
        <w:rPr>
          <w:rFonts w:ascii="SimSun" w:hAnsi="SimSun" w:eastAsia="SimSun" w:cs="SimSun"/>
          <w:sz w:val="24"/>
          <w:szCs w:val="24"/>
        </w:rPr>
      </w:pPr>
      <w:r>
        <w:rPr>
          <w:rFonts w:ascii="SimSun" w:hAnsi="SimSun" w:eastAsia="SimSun" w:cs="SimSun"/>
          <w:sz w:val="24"/>
          <w:szCs w:val="24"/>
          <w:spacing w:val="-3"/>
        </w:rPr>
        <w:t>预算金额：38.2</w:t>
      </w:r>
      <w:r>
        <w:rPr>
          <w:rFonts w:ascii="SimSun" w:hAnsi="SimSun" w:eastAsia="SimSun" w:cs="SimSun"/>
          <w:sz w:val="24"/>
          <w:szCs w:val="24"/>
          <w:spacing w:val="-40"/>
        </w:rPr>
        <w:t xml:space="preserve"> </w:t>
      </w:r>
      <w:r>
        <w:rPr>
          <w:rFonts w:ascii="SimSun" w:hAnsi="SimSun" w:eastAsia="SimSun" w:cs="SimSun"/>
          <w:sz w:val="24"/>
          <w:szCs w:val="24"/>
          <w:spacing w:val="-3"/>
        </w:rPr>
        <w:t>万元</w:t>
      </w:r>
    </w:p>
    <w:p>
      <w:pPr>
        <w:ind w:left="582"/>
        <w:spacing w:before="182" w:line="218" w:lineRule="auto"/>
        <w:rPr>
          <w:rFonts w:ascii="SimSun" w:hAnsi="SimSun" w:eastAsia="SimSun" w:cs="SimSun"/>
          <w:sz w:val="24"/>
          <w:szCs w:val="24"/>
        </w:rPr>
      </w:pPr>
      <w:r>
        <w:rPr>
          <w:rFonts w:ascii="SimSun" w:hAnsi="SimSun" w:eastAsia="SimSun" w:cs="SimSun"/>
          <w:sz w:val="24"/>
          <w:szCs w:val="24"/>
          <w:spacing w:val="-2"/>
        </w:rPr>
        <w:t>最高限价：38.2</w:t>
      </w:r>
      <w:r>
        <w:rPr>
          <w:rFonts w:ascii="SimSun" w:hAnsi="SimSun" w:eastAsia="SimSun" w:cs="SimSun"/>
          <w:sz w:val="24"/>
          <w:szCs w:val="24"/>
          <w:spacing w:val="-43"/>
        </w:rPr>
        <w:t xml:space="preserve"> </w:t>
      </w:r>
      <w:r>
        <w:rPr>
          <w:rFonts w:ascii="SimSun" w:hAnsi="SimSun" w:eastAsia="SimSun" w:cs="SimSun"/>
          <w:sz w:val="24"/>
          <w:szCs w:val="24"/>
          <w:spacing w:val="-2"/>
        </w:rPr>
        <w:t>万元</w:t>
      </w:r>
      <w:r>
        <w:rPr>
          <w:rFonts w:ascii="SimSun" w:hAnsi="SimSun" w:eastAsia="SimSun" w:cs="SimSun"/>
          <w:sz w:val="24"/>
          <w:szCs w:val="24"/>
          <w:b/>
          <w:bCs/>
          <w:spacing w:val="-2"/>
        </w:rPr>
        <w:t>(投标报价不得超过最高限价，否则按无效投标处理)</w:t>
      </w:r>
    </w:p>
    <w:p>
      <w:pPr>
        <w:ind w:left="578"/>
        <w:spacing w:before="185" w:line="219" w:lineRule="auto"/>
        <w:rPr>
          <w:rFonts w:ascii="SimSun" w:hAnsi="SimSun" w:eastAsia="SimSun" w:cs="SimSun"/>
          <w:sz w:val="24"/>
          <w:szCs w:val="24"/>
        </w:rPr>
      </w:pPr>
      <w:r>
        <w:rPr>
          <w:rFonts w:ascii="SimSun" w:hAnsi="SimSun" w:eastAsia="SimSun" w:cs="SimSun"/>
          <w:sz w:val="24"/>
          <w:szCs w:val="24"/>
          <w:spacing w:val="-1"/>
        </w:rPr>
        <w:t>采购需求：详见《用户需求书》</w:t>
      </w:r>
    </w:p>
    <w:p>
      <w:pPr>
        <w:ind w:left="579"/>
        <w:spacing w:before="184" w:line="219" w:lineRule="auto"/>
        <w:rPr>
          <w:rFonts w:ascii="SimSun" w:hAnsi="SimSun" w:eastAsia="SimSun" w:cs="SimSun"/>
          <w:sz w:val="24"/>
          <w:szCs w:val="24"/>
        </w:rPr>
      </w:pPr>
      <w:r>
        <w:rPr>
          <w:rFonts w:ascii="SimSun" w:hAnsi="SimSun" w:eastAsia="SimSun" w:cs="SimSun"/>
          <w:sz w:val="24"/>
          <w:szCs w:val="24"/>
          <w:spacing w:val="-1"/>
        </w:rPr>
        <w:t>服务期限：合同签订生效之日起一年</w:t>
      </w:r>
    </w:p>
    <w:p>
      <w:pPr>
        <w:ind w:left="580"/>
        <w:spacing w:before="182" w:line="219" w:lineRule="auto"/>
        <w:rPr>
          <w:rFonts w:ascii="SimSun" w:hAnsi="SimSun" w:eastAsia="SimSun" w:cs="SimSun"/>
          <w:sz w:val="24"/>
          <w:szCs w:val="24"/>
        </w:rPr>
      </w:pPr>
      <w:r>
        <w:rPr>
          <w:rFonts w:ascii="SimSun" w:hAnsi="SimSun" w:eastAsia="SimSun" w:cs="SimSun"/>
          <w:sz w:val="24"/>
          <w:szCs w:val="24"/>
          <w:b/>
          <w:bCs/>
          <w:spacing w:val="-2"/>
        </w:rPr>
        <w:t>本项目（是/否）接受联合体投标：否</w:t>
      </w:r>
    </w:p>
    <w:p>
      <w:pPr>
        <w:pStyle w:val="BodyText"/>
        <w:spacing w:line="362" w:lineRule="auto"/>
        <w:rPr/>
      </w:pPr>
      <w:r/>
    </w:p>
    <w:p>
      <w:pPr>
        <w:ind w:left="103"/>
        <w:spacing w:before="78" w:line="219" w:lineRule="auto"/>
        <w:outlineLvl w:val="1"/>
        <w:rPr>
          <w:rFonts w:ascii="SimSun" w:hAnsi="SimSun" w:eastAsia="SimSun" w:cs="SimSun"/>
          <w:sz w:val="24"/>
          <w:szCs w:val="24"/>
        </w:rPr>
      </w:pPr>
      <w:r>
        <w:rPr>
          <w:rFonts w:ascii="SimSun" w:hAnsi="SimSun" w:eastAsia="SimSun" w:cs="SimSun"/>
          <w:sz w:val="24"/>
          <w:szCs w:val="24"/>
          <w:b/>
          <w:bCs/>
          <w:spacing w:val="-3"/>
        </w:rPr>
        <w:t>二、供应商的资格要求</w:t>
      </w:r>
    </w:p>
    <w:p>
      <w:pPr>
        <w:pStyle w:val="BodyText"/>
        <w:spacing w:line="364" w:lineRule="auto"/>
        <w:rPr/>
      </w:pPr>
      <w:r/>
    </w:p>
    <w:p>
      <w:pPr>
        <w:ind w:left="596"/>
        <w:spacing w:before="79" w:line="219" w:lineRule="auto"/>
        <w:rPr>
          <w:rFonts w:ascii="SimSun" w:hAnsi="SimSun" w:eastAsia="SimSun" w:cs="SimSun"/>
          <w:sz w:val="24"/>
          <w:szCs w:val="24"/>
        </w:rPr>
      </w:pPr>
      <w:r>
        <w:rPr>
          <w:rFonts w:ascii="SimSun" w:hAnsi="SimSun" w:eastAsia="SimSun" w:cs="SimSun"/>
          <w:sz w:val="24"/>
          <w:szCs w:val="24"/>
          <w:spacing w:val="-1"/>
        </w:rPr>
        <w:t>1.满足《中华人民共和国政府采购法》第二十二条</w:t>
      </w:r>
      <w:r>
        <w:rPr>
          <w:rFonts w:ascii="SimSun" w:hAnsi="SimSun" w:eastAsia="SimSun" w:cs="SimSun"/>
          <w:sz w:val="24"/>
          <w:szCs w:val="24"/>
          <w:spacing w:val="-2"/>
        </w:rPr>
        <w:t>规定；</w:t>
      </w:r>
    </w:p>
    <w:p>
      <w:pPr>
        <w:ind w:left="583" w:right="4794" w:hanging="1"/>
        <w:spacing w:before="185" w:line="346" w:lineRule="auto"/>
        <w:rPr>
          <w:rFonts w:ascii="SimSun" w:hAnsi="SimSun" w:eastAsia="SimSun" w:cs="SimSun"/>
          <w:sz w:val="24"/>
          <w:szCs w:val="24"/>
        </w:rPr>
      </w:pPr>
      <w:r>
        <w:rPr>
          <w:rFonts w:ascii="SimSun" w:hAnsi="SimSun" w:eastAsia="SimSun" w:cs="SimSun"/>
          <w:sz w:val="24"/>
          <w:szCs w:val="24"/>
          <w:spacing w:val="-1"/>
        </w:rPr>
        <w:t>2.落实政府采购政策需满足的资格要求：</w:t>
      </w:r>
      <w:r>
        <w:rPr>
          <w:rFonts w:ascii="SimSun" w:hAnsi="SimSun" w:eastAsia="SimSun" w:cs="SimSun"/>
          <w:sz w:val="24"/>
          <w:szCs w:val="24"/>
          <w:u w:val="single" w:color="auto"/>
          <w:spacing w:val="-1"/>
        </w:rPr>
        <w:t>无</w:t>
      </w:r>
      <w:r>
        <w:rPr>
          <w:rFonts w:ascii="SimSun" w:hAnsi="SimSun" w:eastAsia="SimSun" w:cs="SimSun"/>
          <w:sz w:val="24"/>
          <w:szCs w:val="24"/>
          <w:spacing w:val="6"/>
        </w:rPr>
        <w:t xml:space="preserve"> </w:t>
      </w:r>
      <w:r>
        <w:rPr>
          <w:rFonts w:ascii="SimSun" w:hAnsi="SimSun" w:eastAsia="SimSun" w:cs="SimSun"/>
          <w:sz w:val="24"/>
          <w:szCs w:val="24"/>
          <w:spacing w:val="-2"/>
        </w:rPr>
        <w:t>3.本项目的特定资格要求：</w:t>
      </w:r>
    </w:p>
    <w:p>
      <w:pPr>
        <w:ind w:left="101" w:right="88" w:firstLine="489"/>
        <w:spacing w:before="34" w:line="325" w:lineRule="auto"/>
        <w:rPr>
          <w:rFonts w:ascii="SimSun" w:hAnsi="SimSun" w:eastAsia="SimSun" w:cs="SimSun"/>
          <w:sz w:val="24"/>
          <w:szCs w:val="24"/>
        </w:rPr>
      </w:pPr>
      <w:r>
        <w:rPr>
          <w:rFonts w:ascii="SimSun" w:hAnsi="SimSun" w:eastAsia="SimSun" w:cs="SimSun"/>
          <w:sz w:val="24"/>
          <w:szCs w:val="24"/>
        </w:rPr>
        <w:t>（1）具有独立承担民事责任的能力。（提供营业执照副本、组织机构代码证副本、税务</w:t>
      </w:r>
      <w:r>
        <w:rPr>
          <w:rFonts w:ascii="SimSun" w:hAnsi="SimSun" w:eastAsia="SimSun" w:cs="SimSun"/>
          <w:sz w:val="24"/>
          <w:szCs w:val="24"/>
          <w:spacing w:val="2"/>
        </w:rPr>
        <w:t xml:space="preserve"> </w:t>
      </w:r>
      <w:r>
        <w:rPr>
          <w:rFonts w:ascii="SimSun" w:hAnsi="SimSun" w:eastAsia="SimSun" w:cs="SimSun"/>
          <w:sz w:val="24"/>
          <w:szCs w:val="24"/>
          <w:spacing w:val="-1"/>
        </w:rPr>
        <w:t>登记证副本或改革后的“三证合一</w:t>
      </w:r>
      <w:r>
        <w:rPr>
          <w:rFonts w:ascii="SimSun" w:hAnsi="SimSun" w:eastAsia="SimSun" w:cs="SimSun"/>
          <w:sz w:val="24"/>
          <w:szCs w:val="24"/>
          <w:spacing w:val="-88"/>
        </w:rPr>
        <w:t xml:space="preserve"> </w:t>
      </w:r>
      <w:r>
        <w:rPr>
          <w:rFonts w:ascii="SimSun" w:hAnsi="SimSun" w:eastAsia="SimSun" w:cs="SimSun"/>
          <w:sz w:val="24"/>
          <w:szCs w:val="24"/>
          <w:spacing w:val="-1"/>
        </w:rPr>
        <w:t>”或“多证合一</w:t>
      </w:r>
      <w:r>
        <w:rPr>
          <w:rFonts w:ascii="SimSun" w:hAnsi="SimSun" w:eastAsia="SimSun" w:cs="SimSun"/>
          <w:sz w:val="24"/>
          <w:szCs w:val="24"/>
          <w:spacing w:val="32"/>
        </w:rPr>
        <w:t xml:space="preserve"> </w:t>
      </w:r>
      <w:r>
        <w:rPr>
          <w:rFonts w:ascii="SimSun" w:hAnsi="SimSun" w:eastAsia="SimSun" w:cs="SimSun"/>
          <w:sz w:val="24"/>
          <w:szCs w:val="24"/>
          <w:spacing w:val="-1"/>
        </w:rPr>
        <w:t>”营业执照</w:t>
      </w:r>
      <w:r>
        <w:rPr>
          <w:rFonts w:ascii="SimSun" w:hAnsi="SimSun" w:eastAsia="SimSun" w:cs="SimSun"/>
          <w:sz w:val="24"/>
          <w:szCs w:val="24"/>
          <w:spacing w:val="-2"/>
        </w:rPr>
        <w:t>扫描件加盖公章，如是民办非</w:t>
      </w:r>
      <w:r>
        <w:rPr>
          <w:rFonts w:ascii="SimSun" w:hAnsi="SimSun" w:eastAsia="SimSun" w:cs="SimSun"/>
          <w:sz w:val="24"/>
          <w:szCs w:val="24"/>
        </w:rPr>
        <w:t xml:space="preserve"> </w:t>
      </w:r>
      <w:r>
        <w:rPr>
          <w:rFonts w:ascii="SimSun" w:hAnsi="SimSun" w:eastAsia="SimSun" w:cs="SimSun"/>
          <w:sz w:val="24"/>
          <w:szCs w:val="24"/>
          <w:spacing w:val="-3"/>
        </w:rPr>
        <w:t>企业单位，需提供民办非企业登记证书扫描件，事业单位需提供事业单位法人证书扫描件加盖</w:t>
      </w:r>
      <w:r>
        <w:rPr>
          <w:rFonts w:ascii="SimSun" w:hAnsi="SimSun" w:eastAsia="SimSun" w:cs="SimSun"/>
          <w:sz w:val="24"/>
          <w:szCs w:val="24"/>
          <w:spacing w:val="17"/>
        </w:rPr>
        <w:t xml:space="preserve"> </w:t>
      </w:r>
      <w:r>
        <w:rPr>
          <w:rFonts w:ascii="SimSun" w:hAnsi="SimSun" w:eastAsia="SimSun" w:cs="SimSun"/>
          <w:sz w:val="24"/>
          <w:szCs w:val="24"/>
          <w:spacing w:val="-3"/>
        </w:rPr>
        <w:t>单位公章</w:t>
      </w:r>
      <w:r>
        <w:rPr>
          <w:rFonts w:ascii="SimSun" w:hAnsi="SimSun" w:eastAsia="SimSun" w:cs="SimSun"/>
          <w:sz w:val="24"/>
          <w:szCs w:val="24"/>
        </w:rPr>
        <w:t>）；</w:t>
      </w:r>
    </w:p>
    <w:p>
      <w:pPr>
        <w:ind w:left="590"/>
        <w:spacing w:before="183" w:line="219" w:lineRule="auto"/>
        <w:rPr>
          <w:rFonts w:ascii="SimSun" w:hAnsi="SimSun" w:eastAsia="SimSun" w:cs="SimSun"/>
          <w:sz w:val="24"/>
          <w:szCs w:val="24"/>
        </w:rPr>
      </w:pPr>
      <w:r>
        <w:drawing>
          <wp:anchor distT="0" distB="0" distL="0" distR="0" simplePos="0" relativeHeight="251658240" behindDoc="0" locked="0" layoutInCell="1" allowOverlap="1">
            <wp:simplePos x="0" y="0"/>
            <wp:positionH relativeFrom="column">
              <wp:posOffset>57023</wp:posOffset>
            </wp:positionH>
            <wp:positionV relativeFrom="paragraph">
              <wp:posOffset>344207</wp:posOffset>
            </wp:positionV>
            <wp:extent cx="1479803" cy="519683"/>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1479803" cy="519683"/>
                    </a:xfrm>
                    <a:prstGeom prst="rect">
                      <a:avLst/>
                    </a:prstGeom>
                  </pic:spPr>
                </pic:pic>
              </a:graphicData>
            </a:graphic>
          </wp:anchor>
        </w:drawing>
      </w:r>
      <w:r>
        <w:rPr>
          <w:rFonts w:ascii="SimSun" w:hAnsi="SimSun" w:eastAsia="SimSun" w:cs="SimSun"/>
          <w:sz w:val="24"/>
          <w:szCs w:val="24"/>
          <w:spacing w:val="-1"/>
        </w:rPr>
        <w:t>（2）具有良好的商业信誉和健全的财务会计制度（</w:t>
      </w:r>
      <w:r>
        <w:rPr>
          <w:rFonts w:ascii="SimSun" w:hAnsi="SimSun" w:eastAsia="SimSun" w:cs="SimSun"/>
          <w:sz w:val="24"/>
          <w:szCs w:val="24"/>
          <w:b/>
          <w:bCs/>
          <w:spacing w:val="-1"/>
        </w:rPr>
        <w:t>提供承诺函</w:t>
      </w:r>
      <w:r>
        <w:rPr>
          <w:rFonts w:ascii="SimSun" w:hAnsi="SimSun" w:eastAsia="SimSun" w:cs="SimSun"/>
          <w:sz w:val="24"/>
          <w:szCs w:val="24"/>
          <w:b/>
          <w:bCs/>
          <w:spacing w:val="-2"/>
        </w:rPr>
        <w:t>并加盖公章</w:t>
      </w:r>
      <w:r>
        <w:rPr>
          <w:rFonts w:ascii="SimSun" w:hAnsi="SimSun" w:eastAsia="SimSun" w:cs="SimSun"/>
          <w:sz w:val="24"/>
          <w:szCs w:val="24"/>
        </w:rPr>
        <w:t>）；</w:t>
      </w:r>
    </w:p>
    <w:p>
      <w:pPr>
        <w:ind w:left="4939"/>
        <w:spacing w:before="11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p>
      <w:pPr>
        <w:spacing w:line="188" w:lineRule="auto"/>
        <w:sectPr>
          <w:pgSz w:w="11906" w:h="16839"/>
          <w:pgMar w:top="1431" w:right="991" w:bottom="0" w:left="990" w:header="0" w:footer="0" w:gutter="0"/>
        </w:sectPr>
        <w:rPr>
          <w:rFonts w:ascii="Times New Roman" w:hAnsi="Times New Roman" w:eastAsia="Times New Roman" w:cs="Times New Roman"/>
          <w:sz w:val="18"/>
          <w:szCs w:val="18"/>
        </w:rPr>
      </w:pPr>
    </w:p>
    <w:p>
      <w:pPr>
        <w:ind w:left="500"/>
        <w:spacing w:before="122" w:line="219" w:lineRule="auto"/>
        <w:rPr>
          <w:rFonts w:ascii="SimSun" w:hAnsi="SimSun" w:eastAsia="SimSun" w:cs="SimSun"/>
          <w:sz w:val="24"/>
          <w:szCs w:val="24"/>
        </w:rPr>
      </w:pPr>
      <w:r>
        <w:rPr>
          <w:rFonts w:ascii="SimSun" w:hAnsi="SimSun" w:eastAsia="SimSun" w:cs="SimSun"/>
          <w:sz w:val="24"/>
          <w:szCs w:val="24"/>
          <w:spacing w:val="-1"/>
        </w:rPr>
        <w:t>（3）有依法缴纳税收和社会保障资金的良好记录（</w:t>
      </w:r>
      <w:r>
        <w:rPr>
          <w:rFonts w:ascii="SimSun" w:hAnsi="SimSun" w:eastAsia="SimSun" w:cs="SimSun"/>
          <w:sz w:val="24"/>
          <w:szCs w:val="24"/>
          <w:b/>
          <w:bCs/>
          <w:spacing w:val="-1"/>
        </w:rPr>
        <w:t>提供承</w:t>
      </w:r>
      <w:r>
        <w:rPr>
          <w:rFonts w:ascii="SimSun" w:hAnsi="SimSun" w:eastAsia="SimSun" w:cs="SimSun"/>
          <w:sz w:val="24"/>
          <w:szCs w:val="24"/>
          <w:b/>
          <w:bCs/>
          <w:spacing w:val="-2"/>
        </w:rPr>
        <w:t>诺函并加盖公章</w:t>
      </w:r>
      <w:r>
        <w:rPr>
          <w:rFonts w:ascii="SimSun" w:hAnsi="SimSun" w:eastAsia="SimSun" w:cs="SimSun"/>
          <w:sz w:val="24"/>
          <w:szCs w:val="24"/>
        </w:rPr>
        <w:t>）；</w:t>
      </w:r>
    </w:p>
    <w:p>
      <w:pPr>
        <w:ind w:left="9" w:right="72" w:firstLine="491"/>
        <w:spacing w:before="184" w:line="289" w:lineRule="auto"/>
        <w:rPr>
          <w:rFonts w:ascii="SimSun" w:hAnsi="SimSun" w:eastAsia="SimSun" w:cs="SimSun"/>
          <w:sz w:val="24"/>
          <w:szCs w:val="24"/>
        </w:rPr>
      </w:pPr>
      <w:r>
        <w:rPr>
          <w:rFonts w:ascii="SimSun" w:hAnsi="SimSun" w:eastAsia="SimSun" w:cs="SimSun"/>
          <w:sz w:val="24"/>
          <w:szCs w:val="24"/>
        </w:rPr>
        <w:t>（4）参加政府采购活动前三年内，在经营活动中没</w:t>
      </w:r>
      <w:r>
        <w:rPr>
          <w:rFonts w:ascii="SimSun" w:hAnsi="SimSun" w:eastAsia="SimSun" w:cs="SimSun"/>
          <w:sz w:val="24"/>
          <w:szCs w:val="24"/>
          <w:spacing w:val="-1"/>
        </w:rPr>
        <w:t>有重大违法记录（</w:t>
      </w:r>
      <w:r>
        <w:rPr>
          <w:rFonts w:ascii="SimSun" w:hAnsi="SimSun" w:eastAsia="SimSun" w:cs="SimSun"/>
          <w:sz w:val="24"/>
          <w:szCs w:val="24"/>
          <w:b/>
          <w:bCs/>
          <w:spacing w:val="-1"/>
        </w:rPr>
        <w:t>提供书面声明函并</w:t>
      </w:r>
      <w:r>
        <w:rPr>
          <w:rFonts w:ascii="SimSun" w:hAnsi="SimSun" w:eastAsia="SimSun" w:cs="SimSun"/>
          <w:sz w:val="24"/>
          <w:szCs w:val="24"/>
        </w:rPr>
        <w:t xml:space="preserve"> </w:t>
      </w:r>
      <w:r>
        <w:rPr>
          <w:rFonts w:ascii="SimSun" w:hAnsi="SimSun" w:eastAsia="SimSun" w:cs="SimSun"/>
          <w:sz w:val="24"/>
          <w:szCs w:val="24"/>
          <w:b/>
          <w:bCs/>
          <w:spacing w:val="-1"/>
        </w:rPr>
        <w:t>加盖公章</w:t>
      </w:r>
      <w:r>
        <w:rPr>
          <w:rFonts w:ascii="SimSun" w:hAnsi="SimSun" w:eastAsia="SimSun" w:cs="SimSun"/>
          <w:sz w:val="24"/>
          <w:szCs w:val="24"/>
          <w:b/>
          <w:bCs/>
          <w:spacing w:val="-8"/>
        </w:rPr>
        <w:t>）（</w:t>
      </w:r>
      <w:r>
        <w:rPr>
          <w:rFonts w:ascii="SimSun" w:hAnsi="SimSun" w:eastAsia="SimSun" w:cs="SimSun"/>
          <w:sz w:val="24"/>
          <w:szCs w:val="24"/>
          <w:b/>
          <w:bCs/>
          <w:spacing w:val="-1"/>
        </w:rPr>
        <w:t>营业执照不满三年的，按照营业执照注册年限起算</w:t>
      </w:r>
      <w:r>
        <w:rPr>
          <w:rFonts w:ascii="SimSun" w:hAnsi="SimSun" w:eastAsia="SimSun" w:cs="SimSun"/>
          <w:sz w:val="24"/>
          <w:szCs w:val="24"/>
          <w:spacing w:val="-8"/>
        </w:rPr>
        <w:t>）；</w:t>
      </w:r>
    </w:p>
    <w:p>
      <w:pPr>
        <w:ind w:left="500"/>
        <w:spacing w:before="183" w:line="219" w:lineRule="auto"/>
        <w:rPr>
          <w:rFonts w:ascii="SimSun" w:hAnsi="SimSun" w:eastAsia="SimSun" w:cs="SimSun"/>
          <w:sz w:val="24"/>
          <w:szCs w:val="24"/>
        </w:rPr>
      </w:pPr>
      <w:r>
        <w:rPr>
          <w:rFonts w:ascii="SimSun" w:hAnsi="SimSun" w:eastAsia="SimSun" w:cs="SimSun"/>
          <w:sz w:val="24"/>
          <w:szCs w:val="24"/>
          <w:spacing w:val="-1"/>
        </w:rPr>
        <w:t>（5）具备履行合同所必需的设备和专业技术能力（</w:t>
      </w:r>
      <w:r>
        <w:rPr>
          <w:rFonts w:ascii="SimSun" w:hAnsi="SimSun" w:eastAsia="SimSun" w:cs="SimSun"/>
          <w:sz w:val="24"/>
          <w:szCs w:val="24"/>
          <w:b/>
          <w:bCs/>
          <w:spacing w:val="-1"/>
        </w:rPr>
        <w:t>提供承诺函</w:t>
      </w:r>
      <w:r>
        <w:rPr>
          <w:rFonts w:ascii="SimSun" w:hAnsi="SimSun" w:eastAsia="SimSun" w:cs="SimSun"/>
          <w:sz w:val="24"/>
          <w:szCs w:val="24"/>
          <w:b/>
          <w:bCs/>
          <w:spacing w:val="-2"/>
        </w:rPr>
        <w:t>并加盖公章</w:t>
      </w:r>
      <w:r>
        <w:rPr>
          <w:rFonts w:ascii="SimSun" w:hAnsi="SimSun" w:eastAsia="SimSun" w:cs="SimSun"/>
          <w:sz w:val="24"/>
          <w:szCs w:val="24"/>
        </w:rPr>
        <w:t>）；</w:t>
      </w:r>
    </w:p>
    <w:p>
      <w:pPr>
        <w:ind w:left="500"/>
        <w:spacing w:before="183" w:line="219" w:lineRule="auto"/>
        <w:rPr>
          <w:rFonts w:ascii="SimSun" w:hAnsi="SimSun" w:eastAsia="SimSun" w:cs="SimSun"/>
          <w:sz w:val="24"/>
          <w:szCs w:val="24"/>
        </w:rPr>
      </w:pPr>
      <w:r>
        <w:rPr>
          <w:rFonts w:ascii="SimSun" w:hAnsi="SimSun" w:eastAsia="SimSun" w:cs="SimSun"/>
          <w:sz w:val="24"/>
          <w:szCs w:val="24"/>
          <w:spacing w:val="-1"/>
        </w:rPr>
        <w:t>（6）参加政府采购活动前三年内无环保类行政处罚记录（提供声明函并加盖公章</w:t>
      </w:r>
      <w:r>
        <w:rPr>
          <w:rFonts w:ascii="SimSun" w:hAnsi="SimSun" w:eastAsia="SimSun" w:cs="SimSun"/>
          <w:sz w:val="24"/>
          <w:szCs w:val="24"/>
          <w:spacing w:val="7"/>
        </w:rPr>
        <w:t>）；</w:t>
      </w:r>
    </w:p>
    <w:p>
      <w:pPr>
        <w:ind w:left="32" w:right="75" w:firstLine="467"/>
        <w:spacing w:before="184" w:line="289" w:lineRule="auto"/>
        <w:rPr>
          <w:rFonts w:ascii="SimSun" w:hAnsi="SimSun" w:eastAsia="SimSun" w:cs="SimSun"/>
          <w:sz w:val="24"/>
          <w:szCs w:val="24"/>
        </w:rPr>
      </w:pPr>
      <w:r>
        <w:rPr>
          <w:rFonts w:ascii="SimSun" w:hAnsi="SimSun" w:eastAsia="SimSun" w:cs="SimSun"/>
          <w:sz w:val="24"/>
          <w:szCs w:val="24"/>
        </w:rPr>
        <w:t>（7）单位负责人为同一人或者存在直接控股、管理关系的不同供应商，不得参加同一合</w:t>
      </w:r>
      <w:r>
        <w:rPr>
          <w:rFonts w:ascii="SimSun" w:hAnsi="SimSun" w:eastAsia="SimSun" w:cs="SimSun"/>
          <w:sz w:val="24"/>
          <w:szCs w:val="24"/>
          <w:spacing w:val="2"/>
        </w:rPr>
        <w:t xml:space="preserve"> </w:t>
      </w:r>
      <w:r>
        <w:rPr>
          <w:rFonts w:ascii="SimSun" w:hAnsi="SimSun" w:eastAsia="SimSun" w:cs="SimSun"/>
          <w:sz w:val="24"/>
          <w:szCs w:val="24"/>
          <w:spacing w:val="-3"/>
        </w:rPr>
        <w:t>同项下的招投标活动（</w:t>
      </w:r>
      <w:r>
        <w:rPr>
          <w:rFonts w:ascii="SimSun" w:hAnsi="SimSun" w:eastAsia="SimSun" w:cs="SimSun"/>
          <w:sz w:val="24"/>
          <w:szCs w:val="24"/>
          <w:b/>
          <w:bCs/>
          <w:spacing w:val="-3"/>
        </w:rPr>
        <w:t>提供承诺书，加盖单位公章</w:t>
      </w:r>
      <w:r>
        <w:rPr>
          <w:rFonts w:ascii="SimSun" w:hAnsi="SimSun" w:eastAsia="SimSun" w:cs="SimSun"/>
          <w:sz w:val="24"/>
          <w:szCs w:val="24"/>
          <w:spacing w:val="5"/>
        </w:rPr>
        <w:t>）；</w:t>
      </w:r>
    </w:p>
    <w:p>
      <w:pPr>
        <w:ind w:left="9" w:firstLine="491"/>
        <w:spacing w:before="182" w:line="325" w:lineRule="auto"/>
        <w:rPr>
          <w:rFonts w:ascii="SimSun" w:hAnsi="SimSun" w:eastAsia="SimSun" w:cs="SimSun"/>
          <w:sz w:val="24"/>
          <w:szCs w:val="24"/>
        </w:rPr>
      </w:pPr>
      <w:r>
        <w:rPr>
          <w:rFonts w:ascii="SimSun" w:hAnsi="SimSun" w:eastAsia="SimSun" w:cs="SimSun"/>
          <w:sz w:val="24"/>
          <w:szCs w:val="24"/>
        </w:rPr>
        <w:t>（8）供应商未被列入信用中国网站(www.creditchina.gov.cn)的“重大税收违法失信主</w:t>
      </w:r>
      <w:r>
        <w:rPr>
          <w:rFonts w:ascii="SimSun" w:hAnsi="SimSun" w:eastAsia="SimSun" w:cs="SimSun"/>
          <w:sz w:val="24"/>
          <w:szCs w:val="24"/>
          <w:spacing w:val="2"/>
        </w:rPr>
        <w:t xml:space="preserve"> </w:t>
      </w:r>
      <w:r>
        <w:rPr>
          <w:rFonts w:ascii="SimSun" w:hAnsi="SimSun" w:eastAsia="SimSun" w:cs="SimSun"/>
          <w:sz w:val="24"/>
          <w:szCs w:val="24"/>
          <w:spacing w:val="-4"/>
        </w:rPr>
        <w:t>体</w:t>
      </w:r>
      <w:r>
        <w:rPr>
          <w:rFonts w:ascii="SimSun" w:hAnsi="SimSun" w:eastAsia="SimSun" w:cs="SimSun"/>
          <w:sz w:val="24"/>
          <w:szCs w:val="24"/>
          <w:spacing w:val="-89"/>
        </w:rPr>
        <w:t xml:space="preserve"> </w:t>
      </w:r>
      <w:r>
        <w:rPr>
          <w:rFonts w:ascii="SimSun" w:hAnsi="SimSun" w:eastAsia="SimSun" w:cs="SimSun"/>
          <w:sz w:val="24"/>
          <w:szCs w:val="24"/>
          <w:spacing w:val="-4"/>
        </w:rPr>
        <w:t>”、“政府采购严重违法失信名单</w:t>
      </w:r>
      <w:r>
        <w:rPr>
          <w:rFonts w:ascii="SimSun" w:hAnsi="SimSun" w:eastAsia="SimSun" w:cs="SimSun"/>
          <w:sz w:val="24"/>
          <w:szCs w:val="24"/>
          <w:spacing w:val="-89"/>
        </w:rPr>
        <w:t xml:space="preserve"> </w:t>
      </w:r>
      <w:r>
        <w:rPr>
          <w:rFonts w:ascii="SimSun" w:hAnsi="SimSun" w:eastAsia="SimSun" w:cs="SimSun"/>
          <w:sz w:val="24"/>
          <w:szCs w:val="24"/>
          <w:spacing w:val="-4"/>
        </w:rPr>
        <w:t>”和中国政府采购网(www.ccgp.gov.cn)</w:t>
      </w:r>
      <w:r>
        <w:rPr>
          <w:rFonts w:ascii="SimSun" w:hAnsi="SimSun" w:eastAsia="SimSun" w:cs="SimSun"/>
          <w:sz w:val="24"/>
          <w:szCs w:val="24"/>
          <w:spacing w:val="30"/>
        </w:rPr>
        <w:t xml:space="preserve"> </w:t>
      </w:r>
      <w:r>
        <w:rPr>
          <w:rFonts w:ascii="SimSun" w:hAnsi="SimSun" w:eastAsia="SimSun" w:cs="SimSun"/>
          <w:sz w:val="24"/>
          <w:szCs w:val="24"/>
          <w:spacing w:val="-4"/>
        </w:rPr>
        <w:t>的“政府采购严</w:t>
      </w:r>
      <w:r>
        <w:rPr>
          <w:rFonts w:ascii="SimSun" w:hAnsi="SimSun" w:eastAsia="SimSun" w:cs="SimSun"/>
          <w:sz w:val="24"/>
          <w:szCs w:val="24"/>
        </w:rPr>
        <w:t xml:space="preserve"> </w:t>
      </w:r>
      <w:r>
        <w:rPr>
          <w:rFonts w:ascii="SimSun" w:hAnsi="SimSun" w:eastAsia="SimSun" w:cs="SimSun"/>
          <w:sz w:val="24"/>
          <w:szCs w:val="24"/>
          <w:spacing w:val="-1"/>
        </w:rPr>
        <w:t>重违法失信行为记录名单</w:t>
      </w:r>
      <w:r>
        <w:rPr>
          <w:rFonts w:ascii="SimSun" w:hAnsi="SimSun" w:eastAsia="SimSun" w:cs="SimSun"/>
          <w:sz w:val="24"/>
          <w:szCs w:val="24"/>
          <w:spacing w:val="-88"/>
        </w:rPr>
        <w:t xml:space="preserve"> </w:t>
      </w:r>
      <w:r>
        <w:rPr>
          <w:rFonts w:ascii="SimSun" w:hAnsi="SimSun" w:eastAsia="SimSun" w:cs="SimSun"/>
          <w:sz w:val="24"/>
          <w:szCs w:val="24"/>
          <w:spacing w:val="-1"/>
        </w:rPr>
        <w:t>”以及中国执行信息公开网（http://zxgk.court.gov.cn/s</w:t>
      </w:r>
      <w:r>
        <w:rPr>
          <w:rFonts w:ascii="SimSun" w:hAnsi="SimSun" w:eastAsia="SimSun" w:cs="SimSun"/>
          <w:sz w:val="24"/>
          <w:szCs w:val="24"/>
          <w:spacing w:val="-2"/>
        </w:rPr>
        <w:t>hixin/）</w:t>
      </w:r>
      <w:r>
        <w:rPr>
          <w:rFonts w:ascii="SimSun" w:hAnsi="SimSun" w:eastAsia="SimSun" w:cs="SimSun"/>
          <w:sz w:val="24"/>
          <w:szCs w:val="24"/>
        </w:rPr>
        <w:t xml:space="preserve"> </w:t>
      </w:r>
      <w:r>
        <w:rPr>
          <w:rFonts w:ascii="SimSun" w:hAnsi="SimSun" w:eastAsia="SimSun" w:cs="SimSun"/>
          <w:sz w:val="24"/>
          <w:szCs w:val="24"/>
          <w:spacing w:val="-3"/>
        </w:rPr>
        <w:t>的“失信被执行人</w:t>
      </w:r>
      <w:r>
        <w:rPr>
          <w:rFonts w:ascii="SimSun" w:hAnsi="SimSun" w:eastAsia="SimSun" w:cs="SimSun"/>
          <w:sz w:val="24"/>
          <w:szCs w:val="24"/>
          <w:spacing w:val="-88"/>
        </w:rPr>
        <w:t xml:space="preserve"> </w:t>
      </w:r>
      <w:r>
        <w:rPr>
          <w:rFonts w:ascii="SimSun" w:hAnsi="SimSun" w:eastAsia="SimSun" w:cs="SimSun"/>
          <w:sz w:val="24"/>
          <w:szCs w:val="24"/>
          <w:spacing w:val="-3"/>
        </w:rPr>
        <w:t>”（</w:t>
      </w:r>
      <w:r>
        <w:rPr>
          <w:rFonts w:ascii="SimSun" w:hAnsi="SimSun" w:eastAsia="SimSun" w:cs="SimSun"/>
          <w:sz w:val="24"/>
          <w:szCs w:val="24"/>
          <w:b/>
          <w:bCs/>
          <w:spacing w:val="-3"/>
        </w:rPr>
        <w:t>提供承诺函并加盖公章</w:t>
      </w:r>
      <w:r>
        <w:rPr>
          <w:rFonts w:ascii="SimSun" w:hAnsi="SimSun" w:eastAsia="SimSun" w:cs="SimSun"/>
          <w:sz w:val="24"/>
          <w:szCs w:val="24"/>
          <w:spacing w:val="1"/>
        </w:rPr>
        <w:t>）；</w:t>
      </w:r>
    </w:p>
    <w:p>
      <w:pPr>
        <w:ind w:left="500"/>
        <w:spacing w:before="183" w:line="219" w:lineRule="auto"/>
        <w:rPr>
          <w:rFonts w:ascii="SimSun" w:hAnsi="SimSun" w:eastAsia="SimSun" w:cs="SimSun"/>
          <w:sz w:val="24"/>
          <w:szCs w:val="24"/>
        </w:rPr>
      </w:pPr>
      <w:r>
        <w:rPr>
          <w:rFonts w:ascii="SimSun" w:hAnsi="SimSun" w:eastAsia="SimSun" w:cs="SimSun"/>
          <w:sz w:val="24"/>
          <w:szCs w:val="24"/>
          <w:spacing w:val="-2"/>
        </w:rPr>
        <w:t>（9）本项目不接受联合体投标</w:t>
      </w:r>
    </w:p>
    <w:p>
      <w:pPr>
        <w:ind w:left="489"/>
        <w:spacing w:before="183" w:line="219" w:lineRule="auto"/>
        <w:rPr>
          <w:rFonts w:ascii="SimSun" w:hAnsi="SimSun" w:eastAsia="SimSun" w:cs="SimSun"/>
          <w:sz w:val="24"/>
          <w:szCs w:val="24"/>
        </w:rPr>
      </w:pPr>
      <w:r>
        <w:rPr>
          <w:rFonts w:ascii="SimSun" w:hAnsi="SimSun" w:eastAsia="SimSun" w:cs="SimSun"/>
          <w:sz w:val="24"/>
          <w:szCs w:val="24"/>
          <w:b/>
          <w:bCs/>
          <w:spacing w:val="-3"/>
        </w:rPr>
        <w:t>三、获取采购文件</w:t>
      </w:r>
    </w:p>
    <w:p>
      <w:pPr>
        <w:ind w:left="11" w:right="75" w:firstLine="549"/>
        <w:spacing w:before="185" w:line="346" w:lineRule="auto"/>
        <w:rPr>
          <w:rFonts w:ascii="SimSun" w:hAnsi="SimSun" w:eastAsia="SimSun" w:cs="SimSun"/>
          <w:sz w:val="24"/>
          <w:szCs w:val="24"/>
        </w:rPr>
      </w:pPr>
      <w:r>
        <w:rPr>
          <w:rFonts w:ascii="SimSun" w:hAnsi="SimSun" w:eastAsia="SimSun" w:cs="SimSun"/>
          <w:sz w:val="24"/>
          <w:szCs w:val="24"/>
          <w:spacing w:val="-9"/>
        </w:rPr>
        <w:t>时间：</w:t>
      </w:r>
      <w:r>
        <w:rPr>
          <w:rFonts w:ascii="SimSun" w:hAnsi="SimSun" w:eastAsia="SimSun" w:cs="SimSun"/>
          <w:sz w:val="24"/>
          <w:szCs w:val="24"/>
          <w:b/>
          <w:bCs/>
          <w:u w:val="single" w:color="auto"/>
          <w:spacing w:val="-9"/>
        </w:rPr>
        <w:t>2024</w:t>
      </w:r>
      <w:r>
        <w:rPr>
          <w:rFonts w:ascii="SimSun" w:hAnsi="SimSun" w:eastAsia="SimSun" w:cs="SimSun"/>
          <w:sz w:val="24"/>
          <w:szCs w:val="24"/>
          <w:u w:val="single" w:color="auto"/>
          <w:spacing w:val="-49"/>
        </w:rPr>
        <w:t xml:space="preserve"> </w:t>
      </w:r>
      <w:r>
        <w:rPr>
          <w:rFonts w:ascii="SimSun" w:hAnsi="SimSun" w:eastAsia="SimSun" w:cs="SimSun"/>
          <w:sz w:val="24"/>
          <w:szCs w:val="24"/>
          <w:b/>
          <w:bCs/>
          <w:u w:val="single" w:color="auto"/>
          <w:spacing w:val="-9"/>
        </w:rPr>
        <w:t>年</w:t>
      </w:r>
      <w:r>
        <w:rPr>
          <w:rFonts w:ascii="SimSun" w:hAnsi="SimSun" w:eastAsia="SimSun" w:cs="SimSun"/>
          <w:sz w:val="24"/>
          <w:szCs w:val="24"/>
          <w:u w:val="single" w:color="auto"/>
          <w:spacing w:val="-33"/>
        </w:rPr>
        <w:t xml:space="preserve"> </w:t>
      </w:r>
      <w:r>
        <w:rPr>
          <w:rFonts w:ascii="SimSun" w:hAnsi="SimSun" w:eastAsia="SimSun" w:cs="SimSun"/>
          <w:sz w:val="24"/>
          <w:szCs w:val="24"/>
          <w:b/>
          <w:bCs/>
          <w:u w:val="single" w:color="auto"/>
          <w:spacing w:val="-9"/>
        </w:rPr>
        <w:t>11</w:t>
      </w:r>
      <w:r>
        <w:rPr>
          <w:rFonts w:ascii="SimSun" w:hAnsi="SimSun" w:eastAsia="SimSun" w:cs="SimSun"/>
          <w:sz w:val="24"/>
          <w:szCs w:val="24"/>
          <w:u w:val="single" w:color="auto"/>
          <w:spacing w:val="-45"/>
        </w:rPr>
        <w:t xml:space="preserve"> </w:t>
      </w:r>
      <w:r>
        <w:rPr>
          <w:rFonts w:ascii="SimSun" w:hAnsi="SimSun" w:eastAsia="SimSun" w:cs="SimSun"/>
          <w:sz w:val="24"/>
          <w:szCs w:val="24"/>
          <w:b/>
          <w:bCs/>
          <w:u w:val="single" w:color="auto"/>
          <w:spacing w:val="-9"/>
        </w:rPr>
        <w:t>月</w:t>
      </w:r>
      <w:r>
        <w:rPr>
          <w:rFonts w:ascii="SimSun" w:hAnsi="SimSun" w:eastAsia="SimSun" w:cs="SimSun"/>
          <w:sz w:val="24"/>
          <w:szCs w:val="24"/>
          <w:u w:val="single" w:color="auto"/>
          <w:spacing w:val="-33"/>
        </w:rPr>
        <w:t xml:space="preserve"> </w:t>
      </w:r>
      <w:r>
        <w:rPr>
          <w:rFonts w:ascii="SimSun" w:hAnsi="SimSun" w:eastAsia="SimSun" w:cs="SimSun"/>
          <w:sz w:val="24"/>
          <w:szCs w:val="24"/>
          <w:b/>
          <w:bCs/>
          <w:u w:val="single" w:color="auto"/>
          <w:spacing w:val="-9"/>
        </w:rPr>
        <w:t>12</w:t>
      </w:r>
      <w:r>
        <w:rPr>
          <w:rFonts w:ascii="SimSun" w:hAnsi="SimSun" w:eastAsia="SimSun" w:cs="SimSun"/>
          <w:sz w:val="24"/>
          <w:szCs w:val="24"/>
          <w:u w:val="single" w:color="auto"/>
          <w:spacing w:val="-9"/>
        </w:rPr>
        <w:t xml:space="preserve"> </w:t>
      </w:r>
      <w:r>
        <w:rPr>
          <w:rFonts w:ascii="SimSun" w:hAnsi="SimSun" w:eastAsia="SimSun" w:cs="SimSun"/>
          <w:sz w:val="24"/>
          <w:szCs w:val="24"/>
          <w:b/>
          <w:bCs/>
          <w:u w:val="single" w:color="auto"/>
          <w:spacing w:val="-9"/>
        </w:rPr>
        <w:t>日</w:t>
      </w:r>
      <w:r>
        <w:rPr>
          <w:rFonts w:ascii="SimSun" w:hAnsi="SimSun" w:eastAsia="SimSun" w:cs="SimSun"/>
          <w:sz w:val="24"/>
          <w:szCs w:val="24"/>
          <w:b/>
          <w:bCs/>
          <w:spacing w:val="-9"/>
        </w:rPr>
        <w:t>至</w:t>
      </w:r>
      <w:r>
        <w:rPr>
          <w:rFonts w:ascii="SimSun" w:hAnsi="SimSun" w:eastAsia="SimSun" w:cs="SimSun"/>
          <w:sz w:val="24"/>
          <w:szCs w:val="24"/>
          <w:spacing w:val="-45"/>
        </w:rPr>
        <w:t xml:space="preserve"> </w:t>
      </w:r>
      <w:r>
        <w:rPr>
          <w:rFonts w:ascii="SimSun" w:hAnsi="SimSun" w:eastAsia="SimSun" w:cs="SimSun"/>
          <w:sz w:val="24"/>
          <w:szCs w:val="24"/>
          <w:b/>
          <w:bCs/>
          <w:u w:val="single" w:color="auto"/>
          <w:spacing w:val="-9"/>
        </w:rPr>
        <w:t>2024</w:t>
      </w:r>
      <w:r>
        <w:rPr>
          <w:rFonts w:ascii="SimSun" w:hAnsi="SimSun" w:eastAsia="SimSun" w:cs="SimSun"/>
          <w:sz w:val="24"/>
          <w:szCs w:val="24"/>
          <w:u w:val="single" w:color="auto"/>
          <w:spacing w:val="-50"/>
        </w:rPr>
        <w:t xml:space="preserve"> </w:t>
      </w:r>
      <w:r>
        <w:rPr>
          <w:rFonts w:ascii="SimSun" w:hAnsi="SimSun" w:eastAsia="SimSun" w:cs="SimSun"/>
          <w:sz w:val="24"/>
          <w:szCs w:val="24"/>
          <w:b/>
          <w:bCs/>
          <w:u w:val="single" w:color="auto"/>
          <w:spacing w:val="-9"/>
        </w:rPr>
        <w:t>年</w:t>
      </w:r>
      <w:r>
        <w:rPr>
          <w:rFonts w:ascii="SimSun" w:hAnsi="SimSun" w:eastAsia="SimSun" w:cs="SimSun"/>
          <w:sz w:val="24"/>
          <w:szCs w:val="24"/>
          <w:u w:val="single" w:color="auto"/>
          <w:spacing w:val="-32"/>
        </w:rPr>
        <w:t xml:space="preserve"> </w:t>
      </w:r>
      <w:r>
        <w:rPr>
          <w:rFonts w:ascii="SimSun" w:hAnsi="SimSun" w:eastAsia="SimSun" w:cs="SimSun"/>
          <w:sz w:val="24"/>
          <w:szCs w:val="24"/>
          <w:b/>
          <w:bCs/>
          <w:u w:val="single" w:color="auto"/>
          <w:spacing w:val="-9"/>
        </w:rPr>
        <w:t>11</w:t>
      </w:r>
      <w:r>
        <w:rPr>
          <w:rFonts w:ascii="SimSun" w:hAnsi="SimSun" w:eastAsia="SimSun" w:cs="SimSun"/>
          <w:sz w:val="24"/>
          <w:szCs w:val="24"/>
          <w:u w:val="single" w:color="auto"/>
          <w:spacing w:val="-45"/>
        </w:rPr>
        <w:t xml:space="preserve"> </w:t>
      </w:r>
      <w:r>
        <w:rPr>
          <w:rFonts w:ascii="SimSun" w:hAnsi="SimSun" w:eastAsia="SimSun" w:cs="SimSun"/>
          <w:sz w:val="24"/>
          <w:szCs w:val="24"/>
          <w:b/>
          <w:bCs/>
          <w:u w:val="single" w:color="auto"/>
          <w:spacing w:val="-9"/>
        </w:rPr>
        <w:t>月</w:t>
      </w:r>
      <w:r>
        <w:rPr>
          <w:rFonts w:ascii="SimSun" w:hAnsi="SimSun" w:eastAsia="SimSun" w:cs="SimSun"/>
          <w:sz w:val="24"/>
          <w:szCs w:val="24"/>
          <w:u w:val="single" w:color="auto"/>
          <w:spacing w:val="-33"/>
        </w:rPr>
        <w:t xml:space="preserve"> </w:t>
      </w:r>
      <w:r>
        <w:rPr>
          <w:rFonts w:ascii="SimSun" w:hAnsi="SimSun" w:eastAsia="SimSun" w:cs="SimSun"/>
          <w:sz w:val="24"/>
          <w:szCs w:val="24"/>
          <w:b/>
          <w:bCs/>
          <w:u w:val="single" w:color="auto"/>
          <w:spacing w:val="-9"/>
        </w:rPr>
        <w:t>18</w:t>
      </w:r>
      <w:r>
        <w:rPr>
          <w:rFonts w:ascii="SimSun" w:hAnsi="SimSun" w:eastAsia="SimSun" w:cs="SimSun"/>
          <w:sz w:val="24"/>
          <w:szCs w:val="24"/>
          <w:u w:val="single" w:color="auto"/>
          <w:spacing w:val="-9"/>
        </w:rPr>
        <w:t xml:space="preserve"> </w:t>
      </w:r>
      <w:r>
        <w:rPr>
          <w:rFonts w:ascii="SimSun" w:hAnsi="SimSun" w:eastAsia="SimSun" w:cs="SimSun"/>
          <w:sz w:val="24"/>
          <w:szCs w:val="24"/>
          <w:b/>
          <w:bCs/>
          <w:u w:val="single" w:color="auto"/>
          <w:spacing w:val="-9"/>
        </w:rPr>
        <w:t>日</w:t>
      </w:r>
      <w:r>
        <w:rPr>
          <w:rFonts w:ascii="SimSun" w:hAnsi="SimSun" w:eastAsia="SimSun" w:cs="SimSun"/>
          <w:sz w:val="24"/>
          <w:szCs w:val="24"/>
          <w:spacing w:val="-9"/>
        </w:rPr>
        <w:t>，每天上午</w:t>
      </w:r>
      <w:r>
        <w:rPr>
          <w:rFonts w:ascii="SimSun" w:hAnsi="SimSun" w:eastAsia="SimSun" w:cs="SimSun"/>
          <w:sz w:val="24"/>
          <w:szCs w:val="24"/>
          <w:spacing w:val="-49"/>
        </w:rPr>
        <w:t xml:space="preserve"> </w:t>
      </w:r>
      <w:r>
        <w:rPr>
          <w:rFonts w:ascii="SimSun" w:hAnsi="SimSun" w:eastAsia="SimSun" w:cs="SimSun"/>
          <w:sz w:val="24"/>
          <w:szCs w:val="24"/>
          <w:b/>
          <w:bCs/>
          <w:u w:val="single" w:color="auto"/>
          <w:spacing w:val="-9"/>
        </w:rPr>
        <w:t>08:30</w:t>
      </w:r>
      <w:r>
        <w:rPr>
          <w:rFonts w:ascii="SimSun" w:hAnsi="SimSun" w:eastAsia="SimSun" w:cs="SimSun"/>
          <w:sz w:val="24"/>
          <w:szCs w:val="24"/>
          <w:u w:val="single" w:color="auto"/>
          <w:spacing w:val="-49"/>
        </w:rPr>
        <w:t xml:space="preserve"> </w:t>
      </w:r>
      <w:r>
        <w:rPr>
          <w:rFonts w:ascii="SimSun" w:hAnsi="SimSun" w:eastAsia="SimSun" w:cs="SimSun"/>
          <w:sz w:val="24"/>
          <w:szCs w:val="24"/>
          <w:b/>
          <w:bCs/>
          <w:spacing w:val="-9"/>
        </w:rPr>
        <w:t>至</w:t>
      </w:r>
      <w:r>
        <w:rPr>
          <w:rFonts w:ascii="SimSun" w:hAnsi="SimSun" w:eastAsia="SimSun" w:cs="SimSun"/>
          <w:sz w:val="24"/>
          <w:szCs w:val="24"/>
          <w:spacing w:val="-60"/>
        </w:rPr>
        <w:t xml:space="preserve"> </w:t>
      </w:r>
      <w:r>
        <w:rPr>
          <w:rFonts w:ascii="SimSun" w:hAnsi="SimSun" w:eastAsia="SimSun" w:cs="SimSun"/>
          <w:sz w:val="24"/>
          <w:szCs w:val="24"/>
          <w:u w:val="single" w:color="auto"/>
          <w:spacing w:val="-93"/>
        </w:rPr>
        <w:t xml:space="preserve"> </w:t>
      </w:r>
      <w:r>
        <w:rPr>
          <w:rFonts w:ascii="SimSun" w:hAnsi="SimSun" w:eastAsia="SimSun" w:cs="SimSun"/>
          <w:sz w:val="24"/>
          <w:szCs w:val="24"/>
          <w:b/>
          <w:bCs/>
          <w:u w:val="single" w:color="auto"/>
          <w:spacing w:val="-9"/>
        </w:rPr>
        <w:t>11:30</w:t>
      </w:r>
      <w:r>
        <w:rPr>
          <w:rFonts w:ascii="SimSun" w:hAnsi="SimSun" w:eastAsia="SimSun" w:cs="SimSun"/>
          <w:sz w:val="24"/>
          <w:szCs w:val="24"/>
          <w:spacing w:val="-9"/>
        </w:rPr>
        <w:t>，下午</w:t>
      </w:r>
      <w:r>
        <w:rPr>
          <w:rFonts w:ascii="SimSun" w:hAnsi="SimSun" w:eastAsia="SimSun" w:cs="SimSun"/>
          <w:sz w:val="24"/>
          <w:szCs w:val="24"/>
          <w:spacing w:val="-60"/>
        </w:rPr>
        <w:t xml:space="preserve"> </w:t>
      </w:r>
      <w:r>
        <w:rPr>
          <w:rFonts w:ascii="SimSun" w:hAnsi="SimSun" w:eastAsia="SimSun" w:cs="SimSun"/>
          <w:sz w:val="24"/>
          <w:szCs w:val="24"/>
          <w:u w:val="single" w:color="auto"/>
          <w:spacing w:val="-92"/>
        </w:rPr>
        <w:t xml:space="preserve"> </w:t>
      </w:r>
      <w:r>
        <w:rPr>
          <w:rFonts w:ascii="SimSun" w:hAnsi="SimSun" w:eastAsia="SimSun" w:cs="SimSun"/>
          <w:sz w:val="24"/>
          <w:szCs w:val="24"/>
          <w:b/>
          <w:bCs/>
          <w:u w:val="single" w:color="auto"/>
          <w:spacing w:val="-9"/>
        </w:rPr>
        <w:t>14:30</w:t>
      </w:r>
      <w:r>
        <w:rPr>
          <w:rFonts w:ascii="SimSun" w:hAnsi="SimSun" w:eastAsia="SimSun" w:cs="SimSun"/>
          <w:sz w:val="24"/>
          <w:szCs w:val="24"/>
        </w:rPr>
        <w:t xml:space="preserve"> </w:t>
      </w:r>
      <w:r>
        <w:rPr>
          <w:rFonts w:ascii="SimSun" w:hAnsi="SimSun" w:eastAsia="SimSun" w:cs="SimSun"/>
          <w:sz w:val="24"/>
          <w:szCs w:val="24"/>
          <w:b/>
          <w:bCs/>
          <w:spacing w:val="-3"/>
        </w:rPr>
        <w:t>至</w:t>
      </w:r>
      <w:r>
        <w:rPr>
          <w:rFonts w:ascii="SimSun" w:hAnsi="SimSun" w:eastAsia="SimSun" w:cs="SimSun"/>
          <w:sz w:val="24"/>
          <w:szCs w:val="24"/>
          <w:spacing w:val="-47"/>
        </w:rPr>
        <w:t xml:space="preserve"> </w:t>
      </w:r>
      <w:r>
        <w:rPr>
          <w:rFonts w:ascii="SimSun" w:hAnsi="SimSun" w:eastAsia="SimSun" w:cs="SimSun"/>
          <w:sz w:val="24"/>
          <w:szCs w:val="24"/>
          <w:u w:val="single" w:color="auto"/>
          <w:spacing w:val="-93"/>
        </w:rPr>
        <w:t xml:space="preserve"> </w:t>
      </w:r>
      <w:r>
        <w:rPr>
          <w:rFonts w:ascii="SimSun" w:hAnsi="SimSun" w:eastAsia="SimSun" w:cs="SimSun"/>
          <w:sz w:val="24"/>
          <w:szCs w:val="24"/>
          <w:b/>
          <w:bCs/>
          <w:u w:val="single" w:color="auto"/>
          <w:spacing w:val="-3"/>
        </w:rPr>
        <w:t>17:00</w:t>
      </w:r>
      <w:r>
        <w:rPr>
          <w:rFonts w:ascii="SimSun" w:hAnsi="SimSun" w:eastAsia="SimSun" w:cs="SimSun"/>
          <w:sz w:val="24"/>
          <w:szCs w:val="24"/>
          <w:spacing w:val="-3"/>
        </w:rPr>
        <w:t>（北京时间，法定节假日除外 ）</w:t>
      </w:r>
    </w:p>
    <w:p>
      <w:pPr>
        <w:ind w:left="549"/>
        <w:spacing w:before="35" w:line="219" w:lineRule="auto"/>
        <w:rPr>
          <w:rFonts w:ascii="SimSun" w:hAnsi="SimSun" w:eastAsia="SimSun" w:cs="SimSun"/>
          <w:sz w:val="24"/>
          <w:szCs w:val="24"/>
        </w:rPr>
      </w:pPr>
      <w:r>
        <w:rPr>
          <w:rFonts w:ascii="SimSun" w:hAnsi="SimSun" w:eastAsia="SimSun" w:cs="SimSun"/>
          <w:sz w:val="24"/>
          <w:szCs w:val="24"/>
          <w:spacing w:val="-6"/>
        </w:rPr>
        <w:t>地点：</w:t>
      </w:r>
      <w:r>
        <w:rPr>
          <w:rFonts w:ascii="SimSun" w:hAnsi="SimSun" w:eastAsia="SimSun" w:cs="SimSun"/>
          <w:sz w:val="24"/>
          <w:szCs w:val="24"/>
          <w:b/>
          <w:bCs/>
          <w:spacing w:val="-6"/>
        </w:rPr>
        <w:t>海口市蓝天路</w:t>
      </w:r>
      <w:r>
        <w:rPr>
          <w:rFonts w:ascii="SimSun" w:hAnsi="SimSun" w:eastAsia="SimSun" w:cs="SimSun"/>
          <w:sz w:val="24"/>
          <w:szCs w:val="24"/>
          <w:spacing w:val="-27"/>
        </w:rPr>
        <w:t xml:space="preserve"> </w:t>
      </w:r>
      <w:r>
        <w:rPr>
          <w:rFonts w:ascii="SimSun" w:hAnsi="SimSun" w:eastAsia="SimSun" w:cs="SimSun"/>
          <w:sz w:val="24"/>
          <w:szCs w:val="24"/>
          <w:b/>
          <w:bCs/>
          <w:spacing w:val="-6"/>
        </w:rPr>
        <w:t>12-1</w:t>
      </w:r>
      <w:r>
        <w:rPr>
          <w:rFonts w:ascii="SimSun" w:hAnsi="SimSun" w:eastAsia="SimSun" w:cs="SimSun"/>
          <w:sz w:val="24"/>
          <w:szCs w:val="24"/>
          <w:spacing w:val="-45"/>
        </w:rPr>
        <w:t xml:space="preserve"> </w:t>
      </w:r>
      <w:r>
        <w:rPr>
          <w:rFonts w:ascii="SimSun" w:hAnsi="SimSun" w:eastAsia="SimSun" w:cs="SimSun"/>
          <w:sz w:val="24"/>
          <w:szCs w:val="24"/>
          <w:b/>
          <w:bCs/>
          <w:spacing w:val="-6"/>
        </w:rPr>
        <w:t>号国机中洋公馆</w:t>
      </w:r>
      <w:r>
        <w:rPr>
          <w:rFonts w:ascii="SimSun" w:hAnsi="SimSun" w:eastAsia="SimSun" w:cs="SimSun"/>
          <w:sz w:val="24"/>
          <w:szCs w:val="24"/>
          <w:spacing w:val="-48"/>
        </w:rPr>
        <w:t xml:space="preserve"> </w:t>
      </w:r>
      <w:r>
        <w:rPr>
          <w:rFonts w:ascii="SimSun" w:hAnsi="SimSun" w:eastAsia="SimSun" w:cs="SimSun"/>
          <w:sz w:val="24"/>
          <w:szCs w:val="24"/>
          <w:b/>
          <w:bCs/>
          <w:spacing w:val="-6"/>
        </w:rPr>
        <w:t>2</w:t>
      </w:r>
      <w:r>
        <w:rPr>
          <w:rFonts w:ascii="SimSun" w:hAnsi="SimSun" w:eastAsia="SimSun" w:cs="SimSun"/>
          <w:sz w:val="24"/>
          <w:szCs w:val="24"/>
          <w:spacing w:val="-42"/>
        </w:rPr>
        <w:t xml:space="preserve"> </w:t>
      </w:r>
      <w:r>
        <w:rPr>
          <w:rFonts w:ascii="SimSun" w:hAnsi="SimSun" w:eastAsia="SimSun" w:cs="SimSun"/>
          <w:sz w:val="24"/>
          <w:szCs w:val="24"/>
          <w:b/>
          <w:bCs/>
          <w:spacing w:val="-6"/>
        </w:rPr>
        <w:t>号</w:t>
      </w:r>
      <w:r>
        <w:rPr>
          <w:rFonts w:ascii="SimSun" w:hAnsi="SimSun" w:eastAsia="SimSun" w:cs="SimSun"/>
          <w:sz w:val="24"/>
          <w:szCs w:val="24"/>
          <w:spacing w:val="-33"/>
        </w:rPr>
        <w:t xml:space="preserve"> </w:t>
      </w:r>
      <w:r>
        <w:rPr>
          <w:rFonts w:ascii="SimSun" w:hAnsi="SimSun" w:eastAsia="SimSun" w:cs="SimSun"/>
          <w:sz w:val="24"/>
          <w:szCs w:val="24"/>
          <w:b/>
          <w:bCs/>
          <w:spacing w:val="-6"/>
        </w:rPr>
        <w:t>1101</w:t>
      </w:r>
      <w:r>
        <w:rPr>
          <w:rFonts w:ascii="SimSun" w:hAnsi="SimSun" w:eastAsia="SimSun" w:cs="SimSun"/>
          <w:sz w:val="24"/>
          <w:szCs w:val="24"/>
          <w:spacing w:val="-47"/>
        </w:rPr>
        <w:t xml:space="preserve"> </w:t>
      </w:r>
      <w:r>
        <w:rPr>
          <w:rFonts w:ascii="SimSun" w:hAnsi="SimSun" w:eastAsia="SimSun" w:cs="SimSun"/>
          <w:sz w:val="24"/>
          <w:szCs w:val="24"/>
          <w:b/>
          <w:bCs/>
          <w:spacing w:val="-6"/>
        </w:rPr>
        <w:t>室</w:t>
      </w:r>
      <w:r>
        <w:rPr>
          <w:rFonts w:ascii="SimSun" w:hAnsi="SimSun" w:eastAsia="SimSun" w:cs="SimSun"/>
          <w:sz w:val="24"/>
          <w:szCs w:val="24"/>
          <w:spacing w:val="-6"/>
        </w:rPr>
        <w:t>；</w:t>
      </w:r>
    </w:p>
    <w:p>
      <w:pPr>
        <w:ind w:left="490"/>
        <w:spacing w:before="183" w:line="219" w:lineRule="auto"/>
        <w:rPr>
          <w:rFonts w:ascii="SimSun" w:hAnsi="SimSun" w:eastAsia="SimSun" w:cs="SimSun"/>
          <w:sz w:val="24"/>
          <w:szCs w:val="24"/>
        </w:rPr>
      </w:pPr>
      <w:r>
        <w:rPr>
          <w:rFonts w:ascii="SimSun" w:hAnsi="SimSun" w:eastAsia="SimSun" w:cs="SimSun"/>
          <w:sz w:val="24"/>
          <w:szCs w:val="24"/>
        </w:rPr>
        <w:t>方式：现场获取，获取采购文件时须提供（复印</w:t>
      </w:r>
      <w:r>
        <w:rPr>
          <w:rFonts w:ascii="SimSun" w:hAnsi="SimSun" w:eastAsia="SimSun" w:cs="SimSun"/>
          <w:sz w:val="24"/>
          <w:szCs w:val="24"/>
          <w:spacing w:val="-1"/>
        </w:rPr>
        <w:t>件加盖公章，原件现场查验</w:t>
      </w:r>
      <w:r>
        <w:rPr>
          <w:rFonts w:ascii="SimSun" w:hAnsi="SimSun" w:eastAsia="SimSun" w:cs="SimSun"/>
          <w:sz w:val="24"/>
          <w:szCs w:val="24"/>
        </w:rPr>
        <w:t>）；</w:t>
      </w:r>
    </w:p>
    <w:p>
      <w:pPr>
        <w:ind w:left="500"/>
        <w:spacing w:before="183" w:line="219" w:lineRule="auto"/>
        <w:rPr>
          <w:rFonts w:ascii="SimSun" w:hAnsi="SimSun" w:eastAsia="SimSun" w:cs="SimSun"/>
          <w:sz w:val="24"/>
          <w:szCs w:val="24"/>
        </w:rPr>
      </w:pPr>
      <w:r>
        <w:rPr>
          <w:rFonts w:ascii="SimSun" w:hAnsi="SimSun" w:eastAsia="SimSun" w:cs="SimSun"/>
          <w:sz w:val="24"/>
          <w:szCs w:val="24"/>
          <w:spacing w:val="-3"/>
        </w:rPr>
        <w:t>（1）营业执照副本；</w:t>
      </w:r>
    </w:p>
    <w:p>
      <w:pPr>
        <w:ind w:left="500"/>
        <w:spacing w:before="184" w:line="219" w:lineRule="auto"/>
        <w:rPr>
          <w:rFonts w:ascii="SimSun" w:hAnsi="SimSun" w:eastAsia="SimSun" w:cs="SimSun"/>
          <w:sz w:val="24"/>
          <w:szCs w:val="24"/>
        </w:rPr>
      </w:pPr>
      <w:r>
        <w:rPr>
          <w:rFonts w:ascii="SimSun" w:hAnsi="SimSun" w:eastAsia="SimSun" w:cs="SimSun"/>
          <w:sz w:val="24"/>
          <w:szCs w:val="24"/>
          <w:spacing w:val="-1"/>
        </w:rPr>
        <w:t>（2）法定代表人授权委托书原件、法定代表人身份证复印件及授权代表身份证复印件；</w:t>
      </w:r>
    </w:p>
    <w:p>
      <w:pPr>
        <w:ind w:left="500"/>
        <w:spacing w:before="183" w:line="218" w:lineRule="auto"/>
        <w:rPr>
          <w:rFonts w:ascii="SimSun" w:hAnsi="SimSun" w:eastAsia="SimSun" w:cs="SimSun"/>
          <w:sz w:val="24"/>
          <w:szCs w:val="24"/>
        </w:rPr>
      </w:pPr>
      <w:r>
        <w:rPr>
          <w:rFonts w:ascii="SimSun" w:hAnsi="SimSun" w:eastAsia="SimSun" w:cs="SimSun"/>
          <w:sz w:val="24"/>
          <w:szCs w:val="24"/>
          <w:spacing w:val="-3"/>
        </w:rPr>
        <w:t>（3）售价：0</w:t>
      </w:r>
      <w:r>
        <w:rPr>
          <w:rFonts w:ascii="SimSun" w:hAnsi="SimSun" w:eastAsia="SimSun" w:cs="SimSun"/>
          <w:sz w:val="24"/>
          <w:szCs w:val="24"/>
          <w:spacing w:val="-49"/>
        </w:rPr>
        <w:t xml:space="preserve"> </w:t>
      </w:r>
      <w:r>
        <w:rPr>
          <w:rFonts w:ascii="SimSun" w:hAnsi="SimSun" w:eastAsia="SimSun" w:cs="SimSun"/>
          <w:sz w:val="24"/>
          <w:szCs w:val="24"/>
          <w:spacing w:val="-3"/>
        </w:rPr>
        <w:t>元/份。</w:t>
      </w:r>
    </w:p>
    <w:p>
      <w:pPr>
        <w:pStyle w:val="BodyText"/>
        <w:spacing w:line="366" w:lineRule="auto"/>
        <w:rPr/>
      </w:pPr>
      <w:r/>
    </w:p>
    <w:p>
      <w:pPr>
        <w:ind w:left="31"/>
        <w:spacing w:before="79" w:line="219" w:lineRule="auto"/>
        <w:outlineLvl w:val="1"/>
        <w:rPr>
          <w:rFonts w:ascii="SimSun" w:hAnsi="SimSun" w:eastAsia="SimSun" w:cs="SimSun"/>
          <w:sz w:val="24"/>
          <w:szCs w:val="24"/>
        </w:rPr>
      </w:pPr>
      <w:r>
        <w:rPr>
          <w:rFonts w:ascii="SimSun" w:hAnsi="SimSun" w:eastAsia="SimSun" w:cs="SimSun"/>
          <w:sz w:val="24"/>
          <w:szCs w:val="24"/>
          <w:b/>
          <w:bCs/>
          <w:spacing w:val="-6"/>
        </w:rPr>
        <w:t>四、响应文件提交</w:t>
      </w:r>
    </w:p>
    <w:p>
      <w:pPr>
        <w:pStyle w:val="BodyText"/>
        <w:spacing w:line="283" w:lineRule="auto"/>
        <w:rPr/>
      </w:pPr>
      <w:r/>
    </w:p>
    <w:p>
      <w:pPr>
        <w:ind w:left="488"/>
        <w:spacing w:before="79" w:line="219" w:lineRule="auto"/>
        <w:rPr>
          <w:rFonts w:ascii="SimSun" w:hAnsi="SimSun" w:eastAsia="SimSun" w:cs="SimSun"/>
          <w:sz w:val="24"/>
          <w:szCs w:val="24"/>
        </w:rPr>
      </w:pPr>
      <w:r>
        <w:rPr>
          <w:rFonts w:ascii="SimSun" w:hAnsi="SimSun" w:eastAsia="SimSun" w:cs="SimSun"/>
          <w:sz w:val="24"/>
          <w:szCs w:val="24"/>
          <w:spacing w:val="-9"/>
        </w:rPr>
        <w:t>截止时间：</w:t>
      </w:r>
      <w:r>
        <w:rPr>
          <w:rFonts w:ascii="SimSun" w:hAnsi="SimSun" w:eastAsia="SimSun" w:cs="SimSun"/>
          <w:sz w:val="24"/>
          <w:szCs w:val="24"/>
          <w:b/>
          <w:bCs/>
          <w:u w:val="single" w:color="auto"/>
          <w:spacing w:val="-9"/>
        </w:rPr>
        <w:t>2024</w:t>
      </w:r>
      <w:r>
        <w:rPr>
          <w:rFonts w:ascii="SimSun" w:hAnsi="SimSun" w:eastAsia="SimSun" w:cs="SimSun"/>
          <w:sz w:val="24"/>
          <w:szCs w:val="24"/>
          <w:u w:val="single" w:color="auto"/>
          <w:spacing w:val="-39"/>
        </w:rPr>
        <w:t xml:space="preserve"> </w:t>
      </w:r>
      <w:r>
        <w:rPr>
          <w:rFonts w:ascii="SimSun" w:hAnsi="SimSun" w:eastAsia="SimSun" w:cs="SimSun"/>
          <w:sz w:val="24"/>
          <w:szCs w:val="24"/>
          <w:b/>
          <w:bCs/>
          <w:u w:val="single" w:color="auto"/>
          <w:spacing w:val="-9"/>
        </w:rPr>
        <w:t>年</w:t>
      </w:r>
      <w:r>
        <w:rPr>
          <w:rFonts w:ascii="SimSun" w:hAnsi="SimSun" w:eastAsia="SimSun" w:cs="SimSun"/>
          <w:sz w:val="24"/>
          <w:szCs w:val="24"/>
          <w:u w:val="single" w:color="auto"/>
          <w:spacing w:val="-30"/>
        </w:rPr>
        <w:t xml:space="preserve"> </w:t>
      </w:r>
      <w:r>
        <w:rPr>
          <w:rFonts w:ascii="SimSun" w:hAnsi="SimSun" w:eastAsia="SimSun" w:cs="SimSun"/>
          <w:sz w:val="24"/>
          <w:szCs w:val="24"/>
          <w:b/>
          <w:bCs/>
          <w:u w:val="single" w:color="auto"/>
          <w:spacing w:val="-9"/>
        </w:rPr>
        <w:t>11</w:t>
      </w:r>
      <w:r>
        <w:rPr>
          <w:rFonts w:ascii="SimSun" w:hAnsi="SimSun" w:eastAsia="SimSun" w:cs="SimSun"/>
          <w:sz w:val="24"/>
          <w:szCs w:val="24"/>
          <w:u w:val="single" w:color="auto"/>
          <w:spacing w:val="-47"/>
        </w:rPr>
        <w:t xml:space="preserve"> </w:t>
      </w:r>
      <w:r>
        <w:rPr>
          <w:rFonts w:ascii="SimSun" w:hAnsi="SimSun" w:eastAsia="SimSun" w:cs="SimSun"/>
          <w:sz w:val="24"/>
          <w:szCs w:val="24"/>
          <w:b/>
          <w:bCs/>
          <w:u w:val="single" w:color="auto"/>
          <w:spacing w:val="-9"/>
        </w:rPr>
        <w:t>月</w:t>
      </w:r>
      <w:r>
        <w:rPr>
          <w:rFonts w:ascii="SimSun" w:hAnsi="SimSun" w:eastAsia="SimSun" w:cs="SimSun"/>
          <w:sz w:val="24"/>
          <w:szCs w:val="24"/>
          <w:u w:val="single" w:color="auto"/>
          <w:spacing w:val="-46"/>
        </w:rPr>
        <w:t xml:space="preserve"> </w:t>
      </w:r>
      <w:r>
        <w:rPr>
          <w:rFonts w:ascii="SimSun" w:hAnsi="SimSun" w:eastAsia="SimSun" w:cs="SimSun"/>
          <w:sz w:val="24"/>
          <w:szCs w:val="24"/>
          <w:b/>
          <w:bCs/>
          <w:u w:val="single" w:color="auto"/>
          <w:spacing w:val="-9"/>
        </w:rPr>
        <w:t>22</w:t>
      </w:r>
      <w:r>
        <w:rPr>
          <w:rFonts w:ascii="SimSun" w:hAnsi="SimSun" w:eastAsia="SimSun" w:cs="SimSun"/>
          <w:sz w:val="24"/>
          <w:szCs w:val="24"/>
          <w:u w:val="single" w:color="auto"/>
          <w:spacing w:val="-9"/>
        </w:rPr>
        <w:t xml:space="preserve"> </w:t>
      </w:r>
      <w:r>
        <w:rPr>
          <w:rFonts w:ascii="SimSun" w:hAnsi="SimSun" w:eastAsia="SimSun" w:cs="SimSun"/>
          <w:sz w:val="24"/>
          <w:szCs w:val="24"/>
          <w:b/>
          <w:bCs/>
          <w:u w:val="single" w:color="auto"/>
          <w:spacing w:val="-9"/>
        </w:rPr>
        <w:t>日</w:t>
      </w:r>
      <w:r>
        <w:rPr>
          <w:rFonts w:ascii="SimSun" w:hAnsi="SimSun" w:eastAsia="SimSun" w:cs="SimSun"/>
          <w:sz w:val="24"/>
          <w:szCs w:val="24"/>
          <w:u w:val="single" w:color="auto"/>
          <w:spacing w:val="-33"/>
        </w:rPr>
        <w:t xml:space="preserve"> </w:t>
      </w:r>
      <w:r>
        <w:rPr>
          <w:rFonts w:ascii="SimSun" w:hAnsi="SimSun" w:eastAsia="SimSun" w:cs="SimSun"/>
          <w:sz w:val="24"/>
          <w:szCs w:val="24"/>
          <w:b/>
          <w:bCs/>
          <w:u w:val="single" w:color="auto"/>
          <w:spacing w:val="-9"/>
        </w:rPr>
        <w:t>11</w:t>
      </w:r>
      <w:r>
        <w:rPr>
          <w:rFonts w:ascii="SimSun" w:hAnsi="SimSun" w:eastAsia="SimSun" w:cs="SimSun"/>
          <w:sz w:val="24"/>
          <w:szCs w:val="24"/>
          <w:u w:val="single" w:color="auto"/>
          <w:spacing w:val="-39"/>
        </w:rPr>
        <w:t xml:space="preserve"> </w:t>
      </w:r>
      <w:r>
        <w:rPr>
          <w:rFonts w:ascii="SimSun" w:hAnsi="SimSun" w:eastAsia="SimSun" w:cs="SimSun"/>
          <w:sz w:val="24"/>
          <w:szCs w:val="24"/>
          <w:b/>
          <w:bCs/>
          <w:u w:val="single" w:color="auto"/>
          <w:spacing w:val="-9"/>
        </w:rPr>
        <w:t>时</w:t>
      </w:r>
      <w:r>
        <w:rPr>
          <w:rFonts w:ascii="SimSun" w:hAnsi="SimSun" w:eastAsia="SimSun" w:cs="SimSun"/>
          <w:sz w:val="24"/>
          <w:szCs w:val="24"/>
          <w:u w:val="single" w:color="auto"/>
          <w:spacing w:val="-46"/>
        </w:rPr>
        <w:t xml:space="preserve"> </w:t>
      </w:r>
      <w:r>
        <w:rPr>
          <w:rFonts w:ascii="SimSun" w:hAnsi="SimSun" w:eastAsia="SimSun" w:cs="SimSun"/>
          <w:sz w:val="24"/>
          <w:szCs w:val="24"/>
          <w:b/>
          <w:bCs/>
          <w:u w:val="single" w:color="auto"/>
          <w:spacing w:val="-9"/>
        </w:rPr>
        <w:t>30</w:t>
      </w:r>
      <w:r>
        <w:rPr>
          <w:rFonts w:ascii="SimSun" w:hAnsi="SimSun" w:eastAsia="SimSun" w:cs="SimSun"/>
          <w:sz w:val="24"/>
          <w:szCs w:val="24"/>
          <w:u w:val="single" w:color="auto"/>
          <w:spacing w:val="-48"/>
        </w:rPr>
        <w:t xml:space="preserve"> </w:t>
      </w:r>
      <w:r>
        <w:rPr>
          <w:rFonts w:ascii="SimSun" w:hAnsi="SimSun" w:eastAsia="SimSun" w:cs="SimSun"/>
          <w:sz w:val="24"/>
          <w:szCs w:val="24"/>
          <w:b/>
          <w:bCs/>
          <w:u w:val="single" w:color="auto"/>
          <w:spacing w:val="-9"/>
        </w:rPr>
        <w:t>分</w:t>
      </w:r>
      <w:r>
        <w:rPr>
          <w:rFonts w:ascii="SimSun" w:hAnsi="SimSun" w:eastAsia="SimSun" w:cs="SimSun"/>
          <w:sz w:val="24"/>
          <w:szCs w:val="24"/>
          <w:b/>
          <w:bCs/>
          <w:spacing w:val="-9"/>
        </w:rPr>
        <w:t>（北京时间）</w:t>
      </w:r>
    </w:p>
    <w:p>
      <w:pPr>
        <w:ind w:right="5"/>
        <w:spacing w:before="26" w:line="219" w:lineRule="auto"/>
        <w:jc w:val="right"/>
        <w:rPr>
          <w:rFonts w:ascii="SimSun" w:hAnsi="SimSun" w:eastAsia="SimSun" w:cs="SimSun"/>
          <w:sz w:val="24"/>
          <w:szCs w:val="24"/>
        </w:rPr>
      </w:pPr>
      <w:r>
        <w:rPr>
          <w:rFonts w:ascii="SimSun" w:hAnsi="SimSun" w:eastAsia="SimSun" w:cs="SimSun"/>
          <w:sz w:val="24"/>
          <w:szCs w:val="24"/>
          <w:spacing w:val="-4"/>
        </w:rPr>
        <w:t>地点：</w:t>
      </w:r>
      <w:r>
        <w:rPr>
          <w:rFonts w:ascii="SimSun" w:hAnsi="SimSun" w:eastAsia="SimSun" w:cs="SimSun"/>
          <w:sz w:val="24"/>
          <w:szCs w:val="24"/>
          <w:b/>
          <w:bCs/>
          <w:spacing w:val="-4"/>
        </w:rPr>
        <w:t>海口市美兰区蓝天路</w:t>
      </w:r>
      <w:r>
        <w:rPr>
          <w:rFonts w:ascii="SimSun" w:hAnsi="SimSun" w:eastAsia="SimSun" w:cs="SimSun"/>
          <w:sz w:val="24"/>
          <w:szCs w:val="24"/>
          <w:spacing w:val="-33"/>
        </w:rPr>
        <w:t xml:space="preserve"> </w:t>
      </w:r>
      <w:r>
        <w:rPr>
          <w:rFonts w:ascii="SimSun" w:hAnsi="SimSun" w:eastAsia="SimSun" w:cs="SimSun"/>
          <w:sz w:val="24"/>
          <w:szCs w:val="24"/>
          <w:b/>
          <w:bCs/>
          <w:spacing w:val="-4"/>
        </w:rPr>
        <w:t>51</w:t>
      </w:r>
      <w:r>
        <w:rPr>
          <w:rFonts w:ascii="SimSun" w:hAnsi="SimSun" w:eastAsia="SimSun" w:cs="SimSun"/>
          <w:sz w:val="24"/>
          <w:szCs w:val="24"/>
          <w:spacing w:val="-45"/>
        </w:rPr>
        <w:t xml:space="preserve"> </w:t>
      </w:r>
      <w:r>
        <w:rPr>
          <w:rFonts w:ascii="SimSun" w:hAnsi="SimSun" w:eastAsia="SimSun" w:cs="SimSun"/>
          <w:sz w:val="24"/>
          <w:szCs w:val="24"/>
          <w:b/>
          <w:bCs/>
          <w:spacing w:val="-4"/>
        </w:rPr>
        <w:t>号京航大酒店</w:t>
      </w:r>
      <w:r>
        <w:rPr>
          <w:rFonts w:ascii="SimSun" w:hAnsi="SimSun" w:eastAsia="SimSun" w:cs="SimSun"/>
          <w:sz w:val="24"/>
          <w:szCs w:val="24"/>
          <w:spacing w:val="-45"/>
        </w:rPr>
        <w:t xml:space="preserve"> </w:t>
      </w:r>
      <w:r>
        <w:rPr>
          <w:rFonts w:ascii="SimSun" w:hAnsi="SimSun" w:eastAsia="SimSun" w:cs="SimSun"/>
          <w:sz w:val="24"/>
          <w:szCs w:val="24"/>
          <w:b/>
          <w:bCs/>
          <w:spacing w:val="-4"/>
        </w:rPr>
        <w:t>5</w:t>
      </w:r>
      <w:r>
        <w:rPr>
          <w:rFonts w:ascii="SimSun" w:hAnsi="SimSun" w:eastAsia="SimSun" w:cs="SimSun"/>
          <w:sz w:val="24"/>
          <w:szCs w:val="24"/>
          <w:spacing w:val="-50"/>
        </w:rPr>
        <w:t xml:space="preserve"> </w:t>
      </w:r>
      <w:r>
        <w:rPr>
          <w:rFonts w:ascii="SimSun" w:hAnsi="SimSun" w:eastAsia="SimSun" w:cs="SimSun"/>
          <w:sz w:val="24"/>
          <w:szCs w:val="24"/>
          <w:b/>
          <w:bCs/>
          <w:spacing w:val="-4"/>
        </w:rPr>
        <w:t>楼海南招协招标采购交易平台开标室</w:t>
      </w:r>
      <w:r>
        <w:rPr>
          <w:rFonts w:ascii="SimSun" w:hAnsi="SimSun" w:eastAsia="SimSun" w:cs="SimSun"/>
          <w:sz w:val="24"/>
          <w:szCs w:val="24"/>
          <w:spacing w:val="-60"/>
        </w:rPr>
        <w:t xml:space="preserve"> </w:t>
      </w:r>
      <w:r>
        <w:rPr>
          <w:rFonts w:ascii="SimSun" w:hAnsi="SimSun" w:eastAsia="SimSun" w:cs="SimSun"/>
          <w:sz w:val="24"/>
          <w:szCs w:val="24"/>
          <w:u w:val="single" w:color="auto"/>
          <w:spacing w:val="-92"/>
        </w:rPr>
        <w:t xml:space="preserve"> </w:t>
      </w:r>
      <w:r>
        <w:rPr>
          <w:rFonts w:ascii="SimSun" w:hAnsi="SimSun" w:eastAsia="SimSun" w:cs="SimSun"/>
          <w:sz w:val="24"/>
          <w:szCs w:val="24"/>
          <w:b/>
          <w:bCs/>
          <w:u w:val="single" w:color="auto"/>
          <w:spacing w:val="-4"/>
        </w:rPr>
        <w:t>1</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w:t>
      </w:r>
    </w:p>
    <w:p>
      <w:pPr>
        <w:pStyle w:val="BodyText"/>
        <w:spacing w:line="286" w:lineRule="auto"/>
        <w:rPr/>
      </w:pPr>
      <w:r/>
    </w:p>
    <w:p>
      <w:pPr>
        <w:ind w:left="13"/>
        <w:spacing w:before="78" w:line="221" w:lineRule="auto"/>
        <w:outlineLvl w:val="1"/>
        <w:rPr>
          <w:rFonts w:ascii="SimSun" w:hAnsi="SimSun" w:eastAsia="SimSun" w:cs="SimSun"/>
          <w:sz w:val="24"/>
          <w:szCs w:val="24"/>
        </w:rPr>
      </w:pPr>
      <w:r>
        <w:rPr>
          <w:rFonts w:ascii="SimSun" w:hAnsi="SimSun" w:eastAsia="SimSun" w:cs="SimSun"/>
          <w:sz w:val="24"/>
          <w:szCs w:val="24"/>
          <w:b/>
          <w:bCs/>
          <w:spacing w:val="-6"/>
        </w:rPr>
        <w:t>五、开启</w:t>
      </w:r>
    </w:p>
    <w:p>
      <w:pPr>
        <w:pStyle w:val="BodyText"/>
        <w:spacing w:line="284" w:lineRule="auto"/>
        <w:rPr/>
      </w:pPr>
      <w:r/>
    </w:p>
    <w:p>
      <w:pPr>
        <w:ind w:left="500"/>
        <w:spacing w:before="78" w:line="219" w:lineRule="auto"/>
        <w:rPr>
          <w:rFonts w:ascii="SimSun" w:hAnsi="SimSun" w:eastAsia="SimSun" w:cs="SimSun"/>
          <w:sz w:val="24"/>
          <w:szCs w:val="24"/>
        </w:rPr>
      </w:pPr>
      <w:r>
        <w:rPr>
          <w:rFonts w:ascii="SimSun" w:hAnsi="SimSun" w:eastAsia="SimSun" w:cs="SimSun"/>
          <w:sz w:val="24"/>
          <w:szCs w:val="24"/>
          <w:spacing w:val="-10"/>
        </w:rPr>
        <w:t>时间：</w:t>
      </w:r>
      <w:r>
        <w:rPr>
          <w:rFonts w:ascii="SimSun" w:hAnsi="SimSun" w:eastAsia="SimSun" w:cs="SimSun"/>
          <w:sz w:val="24"/>
          <w:szCs w:val="24"/>
          <w:b/>
          <w:bCs/>
          <w:u w:val="single" w:color="auto"/>
          <w:spacing w:val="-10"/>
        </w:rPr>
        <w:t>2024</w:t>
      </w:r>
      <w:r>
        <w:rPr>
          <w:rFonts w:ascii="SimSun" w:hAnsi="SimSun" w:eastAsia="SimSun" w:cs="SimSun"/>
          <w:sz w:val="24"/>
          <w:szCs w:val="24"/>
          <w:u w:val="single" w:color="auto"/>
          <w:spacing w:val="-42"/>
        </w:rPr>
        <w:t xml:space="preserve"> </w:t>
      </w:r>
      <w:r>
        <w:rPr>
          <w:rFonts w:ascii="SimSun" w:hAnsi="SimSun" w:eastAsia="SimSun" w:cs="SimSun"/>
          <w:sz w:val="24"/>
          <w:szCs w:val="24"/>
          <w:b/>
          <w:bCs/>
          <w:u w:val="single" w:color="auto"/>
          <w:spacing w:val="-10"/>
        </w:rPr>
        <w:t>年</w:t>
      </w:r>
      <w:r>
        <w:rPr>
          <w:rFonts w:ascii="SimSun" w:hAnsi="SimSun" w:eastAsia="SimSun" w:cs="SimSun"/>
          <w:sz w:val="24"/>
          <w:szCs w:val="24"/>
          <w:u w:val="single" w:color="auto"/>
          <w:spacing w:val="-30"/>
        </w:rPr>
        <w:t xml:space="preserve"> </w:t>
      </w:r>
      <w:r>
        <w:rPr>
          <w:rFonts w:ascii="SimSun" w:hAnsi="SimSun" w:eastAsia="SimSun" w:cs="SimSun"/>
          <w:sz w:val="24"/>
          <w:szCs w:val="24"/>
          <w:b/>
          <w:bCs/>
          <w:u w:val="single" w:color="auto"/>
          <w:spacing w:val="-10"/>
        </w:rPr>
        <w:t>11</w:t>
      </w:r>
      <w:r>
        <w:rPr>
          <w:rFonts w:ascii="SimSun" w:hAnsi="SimSun" w:eastAsia="SimSun" w:cs="SimSun"/>
          <w:sz w:val="24"/>
          <w:szCs w:val="24"/>
          <w:u w:val="single" w:color="auto"/>
          <w:spacing w:val="-48"/>
        </w:rPr>
        <w:t xml:space="preserve"> </w:t>
      </w:r>
      <w:r>
        <w:rPr>
          <w:rFonts w:ascii="SimSun" w:hAnsi="SimSun" w:eastAsia="SimSun" w:cs="SimSun"/>
          <w:sz w:val="24"/>
          <w:szCs w:val="24"/>
          <w:b/>
          <w:bCs/>
          <w:u w:val="single" w:color="auto"/>
          <w:spacing w:val="-10"/>
        </w:rPr>
        <w:t>月</w:t>
      </w:r>
      <w:r>
        <w:rPr>
          <w:rFonts w:ascii="SimSun" w:hAnsi="SimSun" w:eastAsia="SimSun" w:cs="SimSun"/>
          <w:sz w:val="24"/>
          <w:szCs w:val="24"/>
          <w:u w:val="single" w:color="auto"/>
          <w:spacing w:val="-45"/>
        </w:rPr>
        <w:t xml:space="preserve"> </w:t>
      </w:r>
      <w:r>
        <w:rPr>
          <w:rFonts w:ascii="SimSun" w:hAnsi="SimSun" w:eastAsia="SimSun" w:cs="SimSun"/>
          <w:sz w:val="24"/>
          <w:szCs w:val="24"/>
          <w:b/>
          <w:bCs/>
          <w:u w:val="single" w:color="auto"/>
          <w:spacing w:val="-10"/>
        </w:rPr>
        <w:t>22</w:t>
      </w:r>
      <w:r>
        <w:rPr>
          <w:rFonts w:ascii="SimSun" w:hAnsi="SimSun" w:eastAsia="SimSun" w:cs="SimSun"/>
          <w:sz w:val="24"/>
          <w:szCs w:val="24"/>
          <w:u w:val="single" w:color="auto"/>
          <w:spacing w:val="-10"/>
        </w:rPr>
        <w:t xml:space="preserve"> </w:t>
      </w:r>
      <w:r>
        <w:rPr>
          <w:rFonts w:ascii="SimSun" w:hAnsi="SimSun" w:eastAsia="SimSun" w:cs="SimSun"/>
          <w:sz w:val="24"/>
          <w:szCs w:val="24"/>
          <w:b/>
          <w:bCs/>
          <w:u w:val="single" w:color="auto"/>
          <w:spacing w:val="-10"/>
        </w:rPr>
        <w:t>日</w:t>
      </w:r>
      <w:r>
        <w:rPr>
          <w:rFonts w:ascii="SimSun" w:hAnsi="SimSun" w:eastAsia="SimSun" w:cs="SimSun"/>
          <w:sz w:val="24"/>
          <w:szCs w:val="24"/>
          <w:u w:val="single" w:color="auto"/>
          <w:spacing w:val="-33"/>
        </w:rPr>
        <w:t xml:space="preserve"> </w:t>
      </w:r>
      <w:r>
        <w:rPr>
          <w:rFonts w:ascii="SimSun" w:hAnsi="SimSun" w:eastAsia="SimSun" w:cs="SimSun"/>
          <w:sz w:val="24"/>
          <w:szCs w:val="24"/>
          <w:b/>
          <w:bCs/>
          <w:u w:val="single" w:color="auto"/>
          <w:spacing w:val="-10"/>
        </w:rPr>
        <w:t>11</w:t>
      </w:r>
      <w:r>
        <w:rPr>
          <w:rFonts w:ascii="SimSun" w:hAnsi="SimSun" w:eastAsia="SimSun" w:cs="SimSun"/>
          <w:sz w:val="24"/>
          <w:szCs w:val="24"/>
          <w:u w:val="single" w:color="auto"/>
          <w:spacing w:val="-39"/>
        </w:rPr>
        <w:t xml:space="preserve"> </w:t>
      </w:r>
      <w:r>
        <w:rPr>
          <w:rFonts w:ascii="SimSun" w:hAnsi="SimSun" w:eastAsia="SimSun" w:cs="SimSun"/>
          <w:sz w:val="24"/>
          <w:szCs w:val="24"/>
          <w:b/>
          <w:bCs/>
          <w:u w:val="single" w:color="auto"/>
          <w:spacing w:val="-10"/>
        </w:rPr>
        <w:t>时</w:t>
      </w:r>
      <w:r>
        <w:rPr>
          <w:rFonts w:ascii="SimSun" w:hAnsi="SimSun" w:eastAsia="SimSun" w:cs="SimSun"/>
          <w:sz w:val="24"/>
          <w:szCs w:val="24"/>
          <w:u w:val="single" w:color="auto"/>
          <w:spacing w:val="-46"/>
        </w:rPr>
        <w:t xml:space="preserve"> </w:t>
      </w:r>
      <w:r>
        <w:rPr>
          <w:rFonts w:ascii="SimSun" w:hAnsi="SimSun" w:eastAsia="SimSun" w:cs="SimSun"/>
          <w:sz w:val="24"/>
          <w:szCs w:val="24"/>
          <w:b/>
          <w:bCs/>
          <w:u w:val="single" w:color="auto"/>
          <w:spacing w:val="-10"/>
        </w:rPr>
        <w:t>30</w:t>
      </w:r>
      <w:r>
        <w:rPr>
          <w:rFonts w:ascii="SimSun" w:hAnsi="SimSun" w:eastAsia="SimSun" w:cs="SimSun"/>
          <w:sz w:val="24"/>
          <w:szCs w:val="24"/>
          <w:u w:val="single" w:color="auto"/>
          <w:spacing w:val="-48"/>
        </w:rPr>
        <w:t xml:space="preserve"> </w:t>
      </w:r>
      <w:r>
        <w:rPr>
          <w:rFonts w:ascii="SimSun" w:hAnsi="SimSun" w:eastAsia="SimSun" w:cs="SimSun"/>
          <w:sz w:val="24"/>
          <w:szCs w:val="24"/>
          <w:b/>
          <w:bCs/>
          <w:u w:val="single" w:color="auto"/>
          <w:spacing w:val="-10"/>
        </w:rPr>
        <w:t>分</w:t>
      </w:r>
      <w:r>
        <w:rPr>
          <w:rFonts w:ascii="SimSun" w:hAnsi="SimSun" w:eastAsia="SimSun" w:cs="SimSun"/>
          <w:sz w:val="24"/>
          <w:szCs w:val="24"/>
          <w:b/>
          <w:bCs/>
          <w:spacing w:val="-10"/>
        </w:rPr>
        <w:t>（北京时间）</w:t>
      </w:r>
    </w:p>
    <w:p>
      <w:pPr>
        <w:ind w:right="5"/>
        <w:spacing w:before="26" w:line="219" w:lineRule="auto"/>
        <w:jc w:val="right"/>
        <w:rPr>
          <w:rFonts w:ascii="SimSun" w:hAnsi="SimSun" w:eastAsia="SimSun" w:cs="SimSun"/>
          <w:sz w:val="24"/>
          <w:szCs w:val="24"/>
        </w:rPr>
      </w:pPr>
      <w:r>
        <w:rPr>
          <w:rFonts w:ascii="SimSun" w:hAnsi="SimSun" w:eastAsia="SimSun" w:cs="SimSun"/>
          <w:sz w:val="24"/>
          <w:szCs w:val="24"/>
          <w:spacing w:val="-4"/>
        </w:rPr>
        <w:t>地点：</w:t>
      </w:r>
      <w:r>
        <w:rPr>
          <w:rFonts w:ascii="SimSun" w:hAnsi="SimSun" w:eastAsia="SimSun" w:cs="SimSun"/>
          <w:sz w:val="24"/>
          <w:szCs w:val="24"/>
          <w:b/>
          <w:bCs/>
          <w:spacing w:val="-4"/>
        </w:rPr>
        <w:t>海口市美兰区蓝天路</w:t>
      </w:r>
      <w:r>
        <w:rPr>
          <w:rFonts w:ascii="SimSun" w:hAnsi="SimSun" w:eastAsia="SimSun" w:cs="SimSun"/>
          <w:sz w:val="24"/>
          <w:szCs w:val="24"/>
          <w:spacing w:val="-33"/>
        </w:rPr>
        <w:t xml:space="preserve"> </w:t>
      </w:r>
      <w:r>
        <w:rPr>
          <w:rFonts w:ascii="SimSun" w:hAnsi="SimSun" w:eastAsia="SimSun" w:cs="SimSun"/>
          <w:sz w:val="24"/>
          <w:szCs w:val="24"/>
          <w:b/>
          <w:bCs/>
          <w:spacing w:val="-4"/>
        </w:rPr>
        <w:t>51</w:t>
      </w:r>
      <w:r>
        <w:rPr>
          <w:rFonts w:ascii="SimSun" w:hAnsi="SimSun" w:eastAsia="SimSun" w:cs="SimSun"/>
          <w:sz w:val="24"/>
          <w:szCs w:val="24"/>
          <w:spacing w:val="-45"/>
        </w:rPr>
        <w:t xml:space="preserve"> </w:t>
      </w:r>
      <w:r>
        <w:rPr>
          <w:rFonts w:ascii="SimSun" w:hAnsi="SimSun" w:eastAsia="SimSun" w:cs="SimSun"/>
          <w:sz w:val="24"/>
          <w:szCs w:val="24"/>
          <w:b/>
          <w:bCs/>
          <w:spacing w:val="-4"/>
        </w:rPr>
        <w:t>号京航大酒店</w:t>
      </w:r>
      <w:r>
        <w:rPr>
          <w:rFonts w:ascii="SimSun" w:hAnsi="SimSun" w:eastAsia="SimSun" w:cs="SimSun"/>
          <w:sz w:val="24"/>
          <w:szCs w:val="24"/>
          <w:spacing w:val="-45"/>
        </w:rPr>
        <w:t xml:space="preserve"> </w:t>
      </w:r>
      <w:r>
        <w:rPr>
          <w:rFonts w:ascii="SimSun" w:hAnsi="SimSun" w:eastAsia="SimSun" w:cs="SimSun"/>
          <w:sz w:val="24"/>
          <w:szCs w:val="24"/>
          <w:b/>
          <w:bCs/>
          <w:spacing w:val="-4"/>
        </w:rPr>
        <w:t>5</w:t>
      </w:r>
      <w:r>
        <w:rPr>
          <w:rFonts w:ascii="SimSun" w:hAnsi="SimSun" w:eastAsia="SimSun" w:cs="SimSun"/>
          <w:sz w:val="24"/>
          <w:szCs w:val="24"/>
          <w:spacing w:val="-50"/>
        </w:rPr>
        <w:t xml:space="preserve"> </w:t>
      </w:r>
      <w:r>
        <w:rPr>
          <w:rFonts w:ascii="SimSun" w:hAnsi="SimSun" w:eastAsia="SimSun" w:cs="SimSun"/>
          <w:sz w:val="24"/>
          <w:szCs w:val="24"/>
          <w:b/>
          <w:bCs/>
          <w:spacing w:val="-4"/>
        </w:rPr>
        <w:t>楼海南招协招标采购交易平台开标室</w:t>
      </w:r>
      <w:r>
        <w:rPr>
          <w:rFonts w:ascii="SimSun" w:hAnsi="SimSun" w:eastAsia="SimSun" w:cs="SimSun"/>
          <w:sz w:val="24"/>
          <w:szCs w:val="24"/>
          <w:spacing w:val="-60"/>
        </w:rPr>
        <w:t xml:space="preserve"> </w:t>
      </w:r>
      <w:r>
        <w:rPr>
          <w:rFonts w:ascii="SimSun" w:hAnsi="SimSun" w:eastAsia="SimSun" w:cs="SimSun"/>
          <w:sz w:val="24"/>
          <w:szCs w:val="24"/>
          <w:u w:val="single" w:color="auto"/>
          <w:spacing w:val="-92"/>
        </w:rPr>
        <w:t xml:space="preserve"> </w:t>
      </w:r>
      <w:r>
        <w:rPr>
          <w:rFonts w:ascii="SimSun" w:hAnsi="SimSun" w:eastAsia="SimSun" w:cs="SimSun"/>
          <w:sz w:val="24"/>
          <w:szCs w:val="24"/>
          <w:b/>
          <w:bCs/>
          <w:u w:val="single" w:color="auto"/>
          <w:spacing w:val="-4"/>
        </w:rPr>
        <w:t>1</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w:t>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drawing>
          <wp:anchor distT="0" distB="0" distL="0" distR="0" simplePos="0" relativeHeight="251659264" behindDoc="0" locked="0" layoutInCell="1" allowOverlap="1">
            <wp:simplePos x="0" y="0"/>
            <wp:positionH relativeFrom="column">
              <wp:posOffset>0</wp:posOffset>
            </wp:positionH>
            <wp:positionV relativeFrom="paragraph">
              <wp:posOffset>162252</wp:posOffset>
            </wp:positionV>
            <wp:extent cx="1479803" cy="519683"/>
            <wp:effectExtent l="0" t="0" r="0" b="0"/>
            <wp:wrapNone/>
            <wp:docPr id="6" name="IM 6"/>
            <wp:cNvGraphicFramePr/>
            <a:graphic>
              <a:graphicData uri="http://schemas.openxmlformats.org/drawingml/2006/picture">
                <pic:pic>
                  <pic:nvPicPr>
                    <pic:cNvPr id="6" name="IM 6"/>
                    <pic:cNvPicPr/>
                  </pic:nvPicPr>
                  <pic:blipFill>
                    <a:blip r:embed="rId2"/>
                    <a:stretch>
                      <a:fillRect/>
                    </a:stretch>
                  </pic:blipFill>
                  <pic:spPr>
                    <a:xfrm rot="0">
                      <a:off x="0" y="0"/>
                      <a:ext cx="1479803" cy="519683"/>
                    </a:xfrm>
                    <a:prstGeom prst="rect">
                      <a:avLst/>
                    </a:prstGeom>
                  </pic:spPr>
                </pic:pic>
              </a:graphicData>
            </a:graphic>
          </wp:anchor>
        </w:drawing>
      </w:r>
      <w:r/>
    </w:p>
    <w:p>
      <w:pPr>
        <w:ind w:left="4832"/>
        <w:spacing w:before="5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p>
      <w:pPr>
        <w:spacing w:line="188" w:lineRule="auto"/>
        <w:sectPr>
          <w:pgSz w:w="11906" w:h="16839"/>
          <w:pgMar w:top="1431" w:right="1006" w:bottom="0" w:left="1080" w:header="0" w:footer="0" w:gutter="0"/>
        </w:sectPr>
        <w:rPr>
          <w:rFonts w:ascii="Times New Roman" w:hAnsi="Times New Roman" w:eastAsia="Times New Roman" w:cs="Times New Roman"/>
          <w:sz w:val="18"/>
          <w:szCs w:val="18"/>
        </w:rPr>
      </w:pPr>
    </w:p>
    <w:p>
      <w:pPr>
        <w:ind w:left="11"/>
        <w:spacing w:before="122" w:line="218" w:lineRule="auto"/>
        <w:outlineLvl w:val="1"/>
        <w:rPr>
          <w:rFonts w:ascii="SimSun" w:hAnsi="SimSun" w:eastAsia="SimSun" w:cs="SimSun"/>
          <w:sz w:val="24"/>
          <w:szCs w:val="24"/>
        </w:rPr>
      </w:pPr>
      <w:r>
        <w:rPr>
          <w:rFonts w:ascii="SimSun" w:hAnsi="SimSun" w:eastAsia="SimSun" w:cs="SimSun"/>
          <w:sz w:val="24"/>
          <w:szCs w:val="24"/>
          <w:b/>
          <w:bCs/>
          <w:spacing w:val="-4"/>
        </w:rPr>
        <w:t>六、公告期限</w:t>
      </w:r>
    </w:p>
    <w:p>
      <w:pPr>
        <w:pStyle w:val="BodyText"/>
        <w:spacing w:line="287" w:lineRule="auto"/>
        <w:rPr/>
      </w:pPr>
      <w:r/>
    </w:p>
    <w:p>
      <w:pPr>
        <w:ind w:left="528"/>
        <w:spacing w:before="78" w:line="218" w:lineRule="auto"/>
        <w:rPr>
          <w:rFonts w:ascii="SimSun" w:hAnsi="SimSun" w:eastAsia="SimSun" w:cs="SimSun"/>
          <w:sz w:val="24"/>
          <w:szCs w:val="24"/>
        </w:rPr>
      </w:pPr>
      <w:r>
        <w:rPr>
          <w:rFonts w:ascii="SimSun" w:hAnsi="SimSun" w:eastAsia="SimSun" w:cs="SimSun"/>
          <w:sz w:val="24"/>
          <w:szCs w:val="24"/>
          <w:spacing w:val="-5"/>
        </w:rPr>
        <w:t>自本公告发布之日起</w:t>
      </w:r>
      <w:r>
        <w:rPr>
          <w:rFonts w:ascii="SimSun" w:hAnsi="SimSun" w:eastAsia="SimSun" w:cs="SimSun"/>
          <w:sz w:val="24"/>
          <w:szCs w:val="24"/>
          <w:spacing w:val="-45"/>
        </w:rPr>
        <w:t xml:space="preserve"> </w:t>
      </w:r>
      <w:r>
        <w:rPr>
          <w:rFonts w:ascii="SimSun" w:hAnsi="SimSun" w:eastAsia="SimSun" w:cs="SimSun"/>
          <w:sz w:val="24"/>
          <w:szCs w:val="24"/>
          <w:spacing w:val="-5"/>
        </w:rPr>
        <w:t>3</w:t>
      </w:r>
      <w:r>
        <w:rPr>
          <w:rFonts w:ascii="SimSun" w:hAnsi="SimSun" w:eastAsia="SimSun" w:cs="SimSun"/>
          <w:sz w:val="24"/>
          <w:szCs w:val="24"/>
          <w:spacing w:val="-50"/>
        </w:rPr>
        <w:t xml:space="preserve"> </w:t>
      </w:r>
      <w:r>
        <w:rPr>
          <w:rFonts w:ascii="SimSun" w:hAnsi="SimSun" w:eastAsia="SimSun" w:cs="SimSun"/>
          <w:sz w:val="24"/>
          <w:szCs w:val="24"/>
          <w:spacing w:val="-5"/>
        </w:rPr>
        <w:t>个工作日。</w:t>
      </w:r>
    </w:p>
    <w:p>
      <w:pPr>
        <w:pStyle w:val="BodyText"/>
        <w:spacing w:line="287" w:lineRule="auto"/>
        <w:rPr/>
      </w:pPr>
      <w:r/>
    </w:p>
    <w:p>
      <w:pPr>
        <w:ind w:left="8"/>
        <w:spacing w:before="78" w:line="220" w:lineRule="auto"/>
        <w:outlineLvl w:val="1"/>
        <w:rPr>
          <w:rFonts w:ascii="SimSun" w:hAnsi="SimSun" w:eastAsia="SimSun" w:cs="SimSun"/>
          <w:sz w:val="24"/>
          <w:szCs w:val="24"/>
        </w:rPr>
      </w:pPr>
      <w:r>
        <w:rPr>
          <w:rFonts w:ascii="SimSun" w:hAnsi="SimSun" w:eastAsia="SimSun" w:cs="SimSun"/>
          <w:sz w:val="24"/>
          <w:szCs w:val="24"/>
          <w:b/>
          <w:bCs/>
          <w:spacing w:val="-3"/>
        </w:rPr>
        <w:t>七、其他补充事宜</w:t>
      </w:r>
    </w:p>
    <w:p>
      <w:pPr>
        <w:pStyle w:val="BodyText"/>
        <w:spacing w:line="361" w:lineRule="auto"/>
        <w:rPr/>
      </w:pPr>
      <w:r/>
    </w:p>
    <w:p>
      <w:pPr>
        <w:ind w:left="507"/>
        <w:spacing w:before="78" w:line="219" w:lineRule="auto"/>
        <w:rPr>
          <w:rFonts w:ascii="SimSun" w:hAnsi="SimSun" w:eastAsia="SimSun" w:cs="SimSun"/>
          <w:sz w:val="24"/>
          <w:szCs w:val="24"/>
        </w:rPr>
      </w:pPr>
      <w:r>
        <w:rPr>
          <w:rFonts w:ascii="SimSun" w:hAnsi="SimSun" w:eastAsia="SimSun" w:cs="SimSun"/>
          <w:sz w:val="24"/>
          <w:szCs w:val="24"/>
          <w:spacing w:val="-2"/>
        </w:rPr>
        <w:t>1、项目所属行业：其他未列明行业</w:t>
      </w:r>
    </w:p>
    <w:p>
      <w:pPr>
        <w:ind w:left="18" w:right="82" w:firstLine="473"/>
        <w:spacing w:before="183" w:line="290" w:lineRule="auto"/>
        <w:rPr>
          <w:rFonts w:ascii="SimSun" w:hAnsi="SimSun" w:eastAsia="SimSun" w:cs="SimSun"/>
          <w:sz w:val="24"/>
          <w:szCs w:val="24"/>
        </w:rPr>
      </w:pPr>
      <w:r>
        <w:rPr>
          <w:rFonts w:ascii="SimSun" w:hAnsi="SimSun" w:eastAsia="SimSun" w:cs="SimSun"/>
          <w:sz w:val="24"/>
          <w:szCs w:val="24"/>
        </w:rPr>
        <w:t>2、公告发布媒介：海南省政府采购行业协会网、儋州市人民政府网、海南西部中心医院</w:t>
      </w:r>
      <w:r>
        <w:rPr>
          <w:rFonts w:ascii="SimSun" w:hAnsi="SimSun" w:eastAsia="SimSun" w:cs="SimSun"/>
          <w:sz w:val="24"/>
          <w:szCs w:val="24"/>
          <w:spacing w:val="10"/>
        </w:rPr>
        <w:t xml:space="preserve"> </w:t>
      </w:r>
      <w:r>
        <w:rPr>
          <w:rFonts w:ascii="SimSun" w:hAnsi="SimSun" w:eastAsia="SimSun" w:cs="SimSun"/>
          <w:sz w:val="24"/>
          <w:szCs w:val="24"/>
          <w:spacing w:val="-10"/>
        </w:rPr>
        <w:t>官网</w:t>
      </w:r>
    </w:p>
    <w:p>
      <w:pPr>
        <w:ind w:left="8" w:firstLine="485"/>
        <w:spacing w:before="181" w:line="313" w:lineRule="auto"/>
        <w:rPr>
          <w:rFonts w:ascii="SimSun" w:hAnsi="SimSun" w:eastAsia="SimSun" w:cs="SimSun"/>
          <w:sz w:val="24"/>
          <w:szCs w:val="24"/>
        </w:rPr>
      </w:pPr>
      <w:r>
        <w:rPr>
          <w:rFonts w:ascii="SimSun" w:hAnsi="SimSun" w:eastAsia="SimSun" w:cs="SimSun"/>
          <w:sz w:val="24"/>
          <w:szCs w:val="24"/>
        </w:rPr>
        <w:t>3、采购项目需落实的政府采购政策：本项目支持政府采购促进中小企业发展政策、政府</w:t>
      </w:r>
      <w:r>
        <w:rPr>
          <w:rFonts w:ascii="SimSun" w:hAnsi="SimSun" w:eastAsia="SimSun" w:cs="SimSun"/>
          <w:sz w:val="24"/>
          <w:szCs w:val="24"/>
          <w:spacing w:val="8"/>
        </w:rPr>
        <w:t xml:space="preserve"> </w:t>
      </w:r>
      <w:r>
        <w:rPr>
          <w:rFonts w:ascii="SimSun" w:hAnsi="SimSun" w:eastAsia="SimSun" w:cs="SimSun"/>
          <w:sz w:val="24"/>
          <w:szCs w:val="24"/>
          <w:spacing w:val="-6"/>
        </w:rPr>
        <w:t>采购支持监狱企业发展政策、促进残疾人就业政府采购政策、政府采购</w:t>
      </w:r>
      <w:r>
        <w:rPr>
          <w:rFonts w:ascii="SimSun" w:hAnsi="SimSun" w:eastAsia="SimSun" w:cs="SimSun"/>
          <w:sz w:val="24"/>
          <w:szCs w:val="24"/>
          <w:spacing w:val="-7"/>
        </w:rPr>
        <w:t>优先采购节能产品政策、</w:t>
      </w:r>
      <w:r>
        <w:rPr>
          <w:rFonts w:ascii="SimSun" w:hAnsi="SimSun" w:eastAsia="SimSun" w:cs="SimSun"/>
          <w:sz w:val="24"/>
          <w:szCs w:val="24"/>
        </w:rPr>
        <w:t xml:space="preserve"> </w:t>
      </w:r>
      <w:r>
        <w:rPr>
          <w:rFonts w:ascii="SimSun" w:hAnsi="SimSun" w:eastAsia="SimSun" w:cs="SimSun"/>
          <w:sz w:val="24"/>
          <w:szCs w:val="24"/>
          <w:spacing w:val="-2"/>
        </w:rPr>
        <w:t>政府采购优先采购环境标志产品政策、信息</w:t>
      </w:r>
      <w:r>
        <w:rPr>
          <w:rFonts w:ascii="SimSun" w:hAnsi="SimSun" w:eastAsia="SimSun" w:cs="SimSun"/>
          <w:sz w:val="24"/>
          <w:szCs w:val="24"/>
          <w:spacing w:val="-3"/>
        </w:rPr>
        <w:t>安全产品实施政府采购政策、扶持不发达地区和少</w:t>
      </w:r>
    </w:p>
    <w:p>
      <w:pPr>
        <w:ind w:left="11"/>
        <w:spacing w:before="184" w:line="219" w:lineRule="auto"/>
        <w:rPr>
          <w:rFonts w:ascii="SimSun" w:hAnsi="SimSun" w:eastAsia="SimSun" w:cs="SimSun"/>
          <w:sz w:val="24"/>
          <w:szCs w:val="24"/>
        </w:rPr>
      </w:pPr>
      <w:r>
        <w:rPr>
          <w:rFonts w:ascii="SimSun" w:hAnsi="SimSun" w:eastAsia="SimSun" w:cs="SimSun"/>
          <w:sz w:val="24"/>
          <w:szCs w:val="24"/>
          <w:spacing w:val="-2"/>
        </w:rPr>
        <w:t>数民族地区等相关政策。</w:t>
      </w:r>
    </w:p>
    <w:p>
      <w:pPr>
        <w:pStyle w:val="BodyText"/>
        <w:spacing w:line="363" w:lineRule="auto"/>
        <w:rPr/>
      </w:pPr>
      <w:r/>
    </w:p>
    <w:p>
      <w:pPr>
        <w:ind w:left="13"/>
        <w:spacing w:before="79" w:line="219" w:lineRule="auto"/>
        <w:outlineLvl w:val="1"/>
        <w:rPr>
          <w:rFonts w:ascii="SimSun" w:hAnsi="SimSun" w:eastAsia="SimSun" w:cs="SimSun"/>
          <w:sz w:val="24"/>
          <w:szCs w:val="24"/>
        </w:rPr>
      </w:pPr>
      <w:r>
        <w:rPr>
          <w:rFonts w:ascii="SimSun" w:hAnsi="SimSun" w:eastAsia="SimSun" w:cs="SimSun"/>
          <w:sz w:val="24"/>
          <w:szCs w:val="24"/>
          <w:spacing w:val="-1"/>
        </w:rPr>
        <w:t>八、凡对本次采购提出询问，请按以下方式联系。</w:t>
      </w:r>
    </w:p>
    <w:p>
      <w:pPr>
        <w:pStyle w:val="BodyText"/>
        <w:spacing w:line="362" w:lineRule="auto"/>
        <w:rPr/>
      </w:pPr>
      <w:r/>
    </w:p>
    <w:p>
      <w:pPr>
        <w:ind w:left="747"/>
        <w:spacing w:before="78" w:line="219" w:lineRule="auto"/>
        <w:outlineLvl w:val="1"/>
        <w:rPr>
          <w:rFonts w:ascii="SimSun" w:hAnsi="SimSun" w:eastAsia="SimSun" w:cs="SimSun"/>
          <w:sz w:val="24"/>
          <w:szCs w:val="24"/>
        </w:rPr>
      </w:pPr>
      <w:r>
        <w:rPr>
          <w:rFonts w:ascii="SimSun" w:hAnsi="SimSun" w:eastAsia="SimSun" w:cs="SimSun"/>
          <w:sz w:val="24"/>
          <w:szCs w:val="24"/>
          <w:spacing w:val="-4"/>
        </w:rPr>
        <w:t>1.采购人信息</w:t>
      </w:r>
    </w:p>
    <w:p>
      <w:pPr>
        <w:pStyle w:val="BodyText"/>
        <w:spacing w:line="363" w:lineRule="auto"/>
        <w:rPr/>
      </w:pPr>
      <w:r/>
    </w:p>
    <w:p>
      <w:pPr>
        <w:ind w:left="792"/>
        <w:spacing w:before="78" w:line="219" w:lineRule="auto"/>
        <w:rPr>
          <w:rFonts w:ascii="SimSun" w:hAnsi="SimSun" w:eastAsia="SimSun" w:cs="SimSun"/>
          <w:sz w:val="24"/>
          <w:szCs w:val="24"/>
        </w:rPr>
      </w:pPr>
      <w:r>
        <w:rPr>
          <w:rFonts w:ascii="SimSun" w:hAnsi="SimSun" w:eastAsia="SimSun" w:cs="SimSun"/>
          <w:sz w:val="24"/>
          <w:szCs w:val="24"/>
          <w:spacing w:val="-1"/>
        </w:rPr>
        <w:t>名    称：海南西部中心医院</w:t>
      </w:r>
    </w:p>
    <w:p>
      <w:pPr>
        <w:ind w:left="789" w:right="4246"/>
        <w:spacing w:before="184" w:line="347" w:lineRule="auto"/>
        <w:rPr>
          <w:rFonts w:ascii="SimSun" w:hAnsi="SimSun" w:eastAsia="SimSun" w:cs="SimSun"/>
          <w:sz w:val="24"/>
          <w:szCs w:val="24"/>
        </w:rPr>
      </w:pPr>
      <w:r>
        <w:rPr>
          <w:rFonts w:ascii="SimSun" w:hAnsi="SimSun" w:eastAsia="SimSun" w:cs="SimSun"/>
          <w:sz w:val="24"/>
          <w:szCs w:val="24"/>
          <w:spacing w:val="-2"/>
        </w:rPr>
        <w:t>地    址：海南省儋州市那大镇伏波东路</w:t>
      </w:r>
      <w:r>
        <w:rPr>
          <w:rFonts w:ascii="SimSun" w:hAnsi="SimSun" w:eastAsia="SimSun" w:cs="SimSun"/>
          <w:sz w:val="24"/>
          <w:szCs w:val="24"/>
          <w:spacing w:val="-42"/>
        </w:rPr>
        <w:t xml:space="preserve"> </w:t>
      </w:r>
      <w:r>
        <w:rPr>
          <w:rFonts w:ascii="SimSun" w:hAnsi="SimSun" w:eastAsia="SimSun" w:cs="SimSun"/>
          <w:sz w:val="24"/>
          <w:szCs w:val="24"/>
          <w:spacing w:val="-2"/>
        </w:rPr>
        <w:t>2</w:t>
      </w:r>
      <w:r>
        <w:rPr>
          <w:rFonts w:ascii="SimSun" w:hAnsi="SimSun" w:eastAsia="SimSun" w:cs="SimSun"/>
          <w:sz w:val="24"/>
          <w:szCs w:val="24"/>
          <w:spacing w:val="-45"/>
        </w:rPr>
        <w:t xml:space="preserve"> </w:t>
      </w:r>
      <w:r>
        <w:rPr>
          <w:rFonts w:ascii="SimSun" w:hAnsi="SimSun" w:eastAsia="SimSun" w:cs="SimSun"/>
          <w:sz w:val="24"/>
          <w:szCs w:val="24"/>
          <w:spacing w:val="-2"/>
        </w:rPr>
        <w:t>号</w:t>
      </w:r>
      <w:r>
        <w:rPr>
          <w:rFonts w:ascii="SimSun" w:hAnsi="SimSun" w:eastAsia="SimSun" w:cs="SimSun"/>
          <w:sz w:val="24"/>
          <w:szCs w:val="24"/>
        </w:rPr>
        <w:t xml:space="preserve"> </w:t>
      </w:r>
      <w:r>
        <w:rPr>
          <w:rFonts w:ascii="SimSun" w:hAnsi="SimSun" w:eastAsia="SimSun" w:cs="SimSun"/>
          <w:sz w:val="24"/>
          <w:szCs w:val="24"/>
          <w:spacing w:val="-1"/>
        </w:rPr>
        <w:t>联系方式：0898-23835422</w:t>
      </w:r>
    </w:p>
    <w:p>
      <w:pPr>
        <w:ind w:left="732"/>
        <w:spacing w:before="294" w:line="219" w:lineRule="auto"/>
        <w:outlineLvl w:val="1"/>
        <w:rPr>
          <w:rFonts w:ascii="SimSun" w:hAnsi="SimSun" w:eastAsia="SimSun" w:cs="SimSun"/>
          <w:sz w:val="24"/>
          <w:szCs w:val="24"/>
        </w:rPr>
      </w:pPr>
      <w:r>
        <w:rPr>
          <w:rFonts w:ascii="SimSun" w:hAnsi="SimSun" w:eastAsia="SimSun" w:cs="SimSun"/>
          <w:sz w:val="24"/>
          <w:szCs w:val="24"/>
          <w:spacing w:val="-2"/>
        </w:rPr>
        <w:t>2.采购代理机构信息</w:t>
      </w:r>
    </w:p>
    <w:p>
      <w:pPr>
        <w:pStyle w:val="BodyText"/>
        <w:spacing w:line="363" w:lineRule="auto"/>
        <w:rPr/>
      </w:pPr>
      <w:r/>
    </w:p>
    <w:p>
      <w:pPr>
        <w:ind w:left="732"/>
        <w:spacing w:before="78" w:line="219" w:lineRule="auto"/>
        <w:rPr>
          <w:rFonts w:ascii="SimSun" w:hAnsi="SimSun" w:eastAsia="SimSun" w:cs="SimSun"/>
          <w:sz w:val="24"/>
          <w:szCs w:val="24"/>
        </w:rPr>
      </w:pPr>
      <w:r>
        <w:rPr>
          <w:rFonts w:ascii="SimSun" w:hAnsi="SimSun" w:eastAsia="SimSun" w:cs="SimSun"/>
          <w:sz w:val="24"/>
          <w:szCs w:val="24"/>
          <w:spacing w:val="-1"/>
        </w:rPr>
        <w:t>名    称：海南和信源招标代理有限公司</w:t>
      </w:r>
    </w:p>
    <w:p>
      <w:pPr>
        <w:ind w:left="729" w:right="2866"/>
        <w:spacing w:before="184" w:line="347" w:lineRule="auto"/>
        <w:rPr>
          <w:rFonts w:ascii="SimSun" w:hAnsi="SimSun" w:eastAsia="SimSun" w:cs="SimSun"/>
          <w:sz w:val="24"/>
          <w:szCs w:val="24"/>
        </w:rPr>
      </w:pPr>
      <w:r>
        <w:rPr>
          <w:rFonts w:ascii="SimSun" w:hAnsi="SimSun" w:eastAsia="SimSun" w:cs="SimSun"/>
          <w:sz w:val="24"/>
          <w:szCs w:val="24"/>
          <w:spacing w:val="-4"/>
        </w:rPr>
        <w:t>地    址：海口市蓝天路</w:t>
      </w:r>
      <w:r>
        <w:rPr>
          <w:rFonts w:ascii="SimSun" w:hAnsi="SimSun" w:eastAsia="SimSun" w:cs="SimSun"/>
          <w:sz w:val="24"/>
          <w:szCs w:val="24"/>
          <w:spacing w:val="-30"/>
        </w:rPr>
        <w:t xml:space="preserve"> </w:t>
      </w:r>
      <w:r>
        <w:rPr>
          <w:rFonts w:ascii="SimSun" w:hAnsi="SimSun" w:eastAsia="SimSun" w:cs="SimSun"/>
          <w:sz w:val="24"/>
          <w:szCs w:val="24"/>
          <w:spacing w:val="-4"/>
        </w:rPr>
        <w:t>12-1</w:t>
      </w:r>
      <w:r>
        <w:rPr>
          <w:rFonts w:ascii="SimSun" w:hAnsi="SimSun" w:eastAsia="SimSun" w:cs="SimSun"/>
          <w:sz w:val="24"/>
          <w:szCs w:val="24"/>
          <w:spacing w:val="-45"/>
        </w:rPr>
        <w:t xml:space="preserve"> </w:t>
      </w:r>
      <w:r>
        <w:rPr>
          <w:rFonts w:ascii="SimSun" w:hAnsi="SimSun" w:eastAsia="SimSun" w:cs="SimSun"/>
          <w:sz w:val="24"/>
          <w:szCs w:val="24"/>
          <w:spacing w:val="-4"/>
        </w:rPr>
        <w:t>号国机中洋公馆</w:t>
      </w:r>
      <w:r>
        <w:rPr>
          <w:rFonts w:ascii="SimSun" w:hAnsi="SimSun" w:eastAsia="SimSun" w:cs="SimSun"/>
          <w:sz w:val="24"/>
          <w:szCs w:val="24"/>
          <w:spacing w:val="-47"/>
        </w:rPr>
        <w:t xml:space="preserve"> </w:t>
      </w:r>
      <w:r>
        <w:rPr>
          <w:rFonts w:ascii="SimSun" w:hAnsi="SimSun" w:eastAsia="SimSun" w:cs="SimSun"/>
          <w:sz w:val="24"/>
          <w:szCs w:val="24"/>
          <w:spacing w:val="-4"/>
        </w:rPr>
        <w:t>2</w:t>
      </w:r>
      <w:r>
        <w:rPr>
          <w:rFonts w:ascii="SimSun" w:hAnsi="SimSun" w:eastAsia="SimSun" w:cs="SimSun"/>
          <w:sz w:val="24"/>
          <w:szCs w:val="24"/>
          <w:spacing w:val="-45"/>
        </w:rPr>
        <w:t xml:space="preserve"> </w:t>
      </w:r>
      <w:r>
        <w:rPr>
          <w:rFonts w:ascii="SimSun" w:hAnsi="SimSun" w:eastAsia="SimSun" w:cs="SimSun"/>
          <w:sz w:val="24"/>
          <w:szCs w:val="24"/>
          <w:spacing w:val="-4"/>
        </w:rPr>
        <w:t>号</w:t>
      </w:r>
      <w:r>
        <w:rPr>
          <w:rFonts w:ascii="SimSun" w:hAnsi="SimSun" w:eastAsia="SimSun" w:cs="SimSun"/>
          <w:sz w:val="24"/>
          <w:szCs w:val="24"/>
          <w:spacing w:val="-33"/>
        </w:rPr>
        <w:t xml:space="preserve"> </w:t>
      </w:r>
      <w:r>
        <w:rPr>
          <w:rFonts w:ascii="SimSun" w:hAnsi="SimSun" w:eastAsia="SimSun" w:cs="SimSun"/>
          <w:sz w:val="24"/>
          <w:szCs w:val="24"/>
          <w:spacing w:val="-4"/>
        </w:rPr>
        <w:t>1101</w:t>
      </w:r>
      <w:r>
        <w:rPr>
          <w:rFonts w:ascii="SimSun" w:hAnsi="SimSun" w:eastAsia="SimSun" w:cs="SimSun"/>
          <w:sz w:val="24"/>
          <w:szCs w:val="24"/>
          <w:spacing w:val="-47"/>
        </w:rPr>
        <w:t xml:space="preserve"> </w:t>
      </w:r>
      <w:r>
        <w:rPr>
          <w:rFonts w:ascii="SimSun" w:hAnsi="SimSun" w:eastAsia="SimSun" w:cs="SimSun"/>
          <w:sz w:val="24"/>
          <w:szCs w:val="24"/>
          <w:spacing w:val="-4"/>
        </w:rPr>
        <w:t>室</w:t>
      </w:r>
      <w:r>
        <w:rPr>
          <w:rFonts w:ascii="SimSun" w:hAnsi="SimSun" w:eastAsia="SimSun" w:cs="SimSun"/>
          <w:sz w:val="24"/>
          <w:szCs w:val="24"/>
        </w:rPr>
        <w:t xml:space="preserve"> </w:t>
      </w:r>
      <w:r>
        <w:rPr>
          <w:rFonts w:ascii="SimSun" w:hAnsi="SimSun" w:eastAsia="SimSun" w:cs="SimSun"/>
          <w:sz w:val="24"/>
          <w:szCs w:val="24"/>
          <w:spacing w:val="-1"/>
        </w:rPr>
        <w:t>联系方式：0898-65328224</w:t>
      </w:r>
    </w:p>
    <w:p>
      <w:pPr>
        <w:ind w:left="734"/>
        <w:spacing w:before="292" w:line="220" w:lineRule="auto"/>
        <w:outlineLvl w:val="1"/>
        <w:rPr>
          <w:rFonts w:ascii="SimSun" w:hAnsi="SimSun" w:eastAsia="SimSun" w:cs="SimSun"/>
          <w:sz w:val="24"/>
          <w:szCs w:val="24"/>
        </w:rPr>
      </w:pPr>
      <w:r>
        <w:rPr>
          <w:rFonts w:ascii="SimSun" w:hAnsi="SimSun" w:eastAsia="SimSun" w:cs="SimSun"/>
          <w:sz w:val="24"/>
          <w:szCs w:val="24"/>
          <w:spacing w:val="-2"/>
        </w:rPr>
        <w:t>3.项目联系方式</w:t>
      </w:r>
    </w:p>
    <w:p>
      <w:pPr>
        <w:pStyle w:val="BodyText"/>
        <w:spacing w:line="363" w:lineRule="auto"/>
        <w:rPr/>
      </w:pPr>
      <w:r/>
    </w:p>
    <w:p>
      <w:pPr>
        <w:ind w:left="733"/>
        <w:spacing w:before="78" w:line="220" w:lineRule="auto"/>
        <w:rPr>
          <w:rFonts w:ascii="SimSun" w:hAnsi="SimSun" w:eastAsia="SimSun" w:cs="SimSun"/>
          <w:sz w:val="24"/>
          <w:szCs w:val="24"/>
        </w:rPr>
      </w:pPr>
      <w:r>
        <w:rPr>
          <w:rFonts w:ascii="SimSun" w:hAnsi="SimSun" w:eastAsia="SimSun" w:cs="SimSun"/>
          <w:sz w:val="24"/>
          <w:szCs w:val="24"/>
          <w:spacing w:val="-2"/>
        </w:rPr>
        <w:t>项目联系人：钟工</w:t>
      </w:r>
    </w:p>
    <w:p>
      <w:pPr>
        <w:ind w:left="757"/>
        <w:spacing w:before="183" w:line="221" w:lineRule="auto"/>
        <w:outlineLvl w:val="0"/>
        <w:rPr>
          <w:rFonts w:ascii="SimSun" w:hAnsi="SimSun" w:eastAsia="SimSun" w:cs="SimSun"/>
          <w:sz w:val="24"/>
          <w:szCs w:val="24"/>
        </w:rPr>
      </w:pPr>
      <w:r>
        <w:rPr>
          <w:rFonts w:ascii="SimSun" w:hAnsi="SimSun" w:eastAsia="SimSun" w:cs="SimSun"/>
          <w:sz w:val="24"/>
          <w:szCs w:val="24"/>
          <w:spacing w:val="-2"/>
        </w:rPr>
        <w:t>电      话：0898-65328224</w:t>
      </w:r>
    </w:p>
    <w:p>
      <w:pPr>
        <w:pStyle w:val="BodyText"/>
        <w:spacing w:line="298" w:lineRule="auto"/>
        <w:rPr/>
      </w:pPr>
      <w:r/>
    </w:p>
    <w:p>
      <w:pPr>
        <w:pStyle w:val="BodyText"/>
        <w:spacing w:line="299" w:lineRule="auto"/>
        <w:rPr/>
      </w:pPr>
      <w:r/>
    </w:p>
    <w:p>
      <w:pPr>
        <w:pStyle w:val="BodyText"/>
        <w:spacing w:line="299" w:lineRule="auto"/>
        <w:rPr/>
      </w:pPr>
      <w:r>
        <w:drawing>
          <wp:anchor distT="0" distB="0" distL="0" distR="0" simplePos="0" relativeHeight="251660288" behindDoc="0" locked="0" layoutInCell="1" allowOverlap="1">
            <wp:simplePos x="0" y="0"/>
            <wp:positionH relativeFrom="column">
              <wp:posOffset>0</wp:posOffset>
            </wp:positionH>
            <wp:positionV relativeFrom="paragraph">
              <wp:posOffset>197029</wp:posOffset>
            </wp:positionV>
            <wp:extent cx="1479803" cy="519683"/>
            <wp:effectExtent l="0" t="0" r="0" b="0"/>
            <wp:wrapNone/>
            <wp:docPr id="8" name="IM 8"/>
            <wp:cNvGraphicFramePr/>
            <a:graphic>
              <a:graphicData uri="http://schemas.openxmlformats.org/drawingml/2006/picture">
                <pic:pic>
                  <pic:nvPicPr>
                    <pic:cNvPr id="8" name="IM 8"/>
                    <pic:cNvPicPr/>
                  </pic:nvPicPr>
                  <pic:blipFill>
                    <a:blip r:embed="rId2"/>
                    <a:stretch>
                      <a:fillRect/>
                    </a:stretch>
                  </pic:blipFill>
                  <pic:spPr>
                    <a:xfrm rot="0">
                      <a:off x="0" y="0"/>
                      <a:ext cx="1479803" cy="519683"/>
                    </a:xfrm>
                    <a:prstGeom prst="rect">
                      <a:avLst/>
                    </a:prstGeom>
                  </pic:spPr>
                </pic:pic>
              </a:graphicData>
            </a:graphic>
          </wp:anchor>
        </w:drawing>
      </w:r>
      <w:r/>
    </w:p>
    <w:p>
      <w:pPr>
        <w:ind w:left="483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p>
      <w:pPr>
        <w:spacing w:line="188" w:lineRule="auto"/>
        <w:sectPr>
          <w:pgSz w:w="11906" w:h="16839"/>
          <w:pgMar w:top="1431" w:right="999" w:bottom="0" w:left="1080" w:header="0" w:footer="0" w:gutter="0"/>
        </w:sectPr>
        <w:rPr>
          <w:rFonts w:ascii="Times New Roman" w:hAnsi="Times New Roman" w:eastAsia="Times New Roman" w:cs="Times New Roman"/>
          <w:sz w:val="18"/>
          <w:szCs w:val="18"/>
        </w:rPr>
      </w:pPr>
    </w:p>
    <w:p>
      <w:pPr>
        <w:ind w:left="3284"/>
        <w:spacing w:before="295" w:line="224" w:lineRule="auto"/>
        <w:outlineLvl w:val="0"/>
        <w:rPr>
          <w:rFonts w:ascii="SimSun" w:hAnsi="SimSun" w:eastAsia="SimSun" w:cs="SimSun"/>
          <w:sz w:val="35"/>
          <w:szCs w:val="35"/>
        </w:rPr>
      </w:pPr>
      <w:bookmarkStart w:name="bookmark4" w:id="8"/>
      <w:bookmarkEnd w:id="8"/>
      <w:bookmarkStart w:name="bookmark3" w:id="9"/>
      <w:bookmarkEnd w:id="9"/>
      <w:r>
        <w:rPr>
          <w:rFonts w:ascii="SimSun" w:hAnsi="SimSun" w:eastAsia="SimSun" w:cs="SimSun"/>
          <w:sz w:val="35"/>
          <w:szCs w:val="35"/>
          <w:b/>
          <w:bCs/>
          <w:spacing w:val="5"/>
        </w:rPr>
        <w:t>第二部分</w:t>
      </w:r>
      <w:r>
        <w:rPr>
          <w:rFonts w:ascii="SimSun" w:hAnsi="SimSun" w:eastAsia="SimSun" w:cs="SimSun"/>
          <w:sz w:val="35"/>
          <w:szCs w:val="35"/>
          <w:spacing w:val="5"/>
        </w:rPr>
        <w:t xml:space="preserve">  </w:t>
      </w:r>
      <w:r>
        <w:rPr>
          <w:rFonts w:ascii="SimSun" w:hAnsi="SimSun" w:eastAsia="SimSun" w:cs="SimSun"/>
          <w:sz w:val="35"/>
          <w:szCs w:val="35"/>
          <w:b/>
          <w:bCs/>
          <w:spacing w:val="5"/>
        </w:rPr>
        <w:t>供应商须知</w:t>
      </w:r>
    </w:p>
    <w:p>
      <w:pPr>
        <w:ind w:left="4483"/>
        <w:spacing w:before="261" w:line="219" w:lineRule="auto"/>
        <w:rPr>
          <w:rFonts w:ascii="SimSun" w:hAnsi="SimSun" w:eastAsia="SimSun" w:cs="SimSun"/>
          <w:sz w:val="24"/>
          <w:szCs w:val="24"/>
        </w:rPr>
      </w:pPr>
      <w:r>
        <w:rPr>
          <w:rFonts w:ascii="SimSun" w:hAnsi="SimSun" w:eastAsia="SimSun" w:cs="SimSun"/>
          <w:sz w:val="24"/>
          <w:szCs w:val="24"/>
          <w:b/>
          <w:bCs/>
          <w:spacing w:val="-4"/>
        </w:rPr>
        <w:t>磋商须知前附表</w:t>
      </w:r>
    </w:p>
    <w:p>
      <w:pPr>
        <w:spacing w:before="61"/>
        <w:rPr/>
      </w:pPr>
      <w:r/>
    </w:p>
    <w:tbl>
      <w:tblPr>
        <w:tblStyle w:val="TableNormal"/>
        <w:tblW w:w="1015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7"/>
        <w:gridCol w:w="2674"/>
        <w:gridCol w:w="6751"/>
      </w:tblGrid>
      <w:tr>
        <w:trPr>
          <w:trHeight w:val="459" w:hRule="atLeast"/>
        </w:trPr>
        <w:tc>
          <w:tcPr>
            <w:tcW w:w="727" w:type="dxa"/>
            <w:vAlign w:val="top"/>
          </w:tcPr>
          <w:p>
            <w:pPr>
              <w:pStyle w:val="TableText"/>
              <w:ind w:left="127"/>
              <w:spacing w:before="144" w:line="221" w:lineRule="auto"/>
              <w:rPr/>
            </w:pPr>
            <w:r>
              <w:rPr>
                <w:b/>
                <w:bCs/>
                <w:spacing w:val="-7"/>
              </w:rPr>
              <w:t>序号</w:t>
            </w:r>
          </w:p>
        </w:tc>
        <w:tc>
          <w:tcPr>
            <w:tcW w:w="2674" w:type="dxa"/>
            <w:vAlign w:val="top"/>
          </w:tcPr>
          <w:p>
            <w:pPr>
              <w:pStyle w:val="TableText"/>
              <w:ind w:left="862"/>
              <w:spacing w:before="145" w:line="219" w:lineRule="auto"/>
              <w:rPr/>
            </w:pPr>
            <w:r>
              <w:rPr>
                <w:b/>
                <w:bCs/>
                <w:spacing w:val="-5"/>
              </w:rPr>
              <w:t>条款名称</w:t>
            </w:r>
          </w:p>
        </w:tc>
        <w:tc>
          <w:tcPr>
            <w:tcW w:w="6751" w:type="dxa"/>
            <w:vAlign w:val="top"/>
          </w:tcPr>
          <w:p>
            <w:pPr>
              <w:pStyle w:val="TableText"/>
              <w:ind w:left="2659"/>
              <w:spacing w:before="145" w:line="219" w:lineRule="auto"/>
              <w:rPr/>
            </w:pPr>
            <w:r>
              <w:rPr>
                <w:b/>
                <w:bCs/>
                <w:spacing w:val="-4"/>
              </w:rPr>
              <w:t>编列内容规定</w:t>
            </w:r>
          </w:p>
        </w:tc>
      </w:tr>
      <w:tr>
        <w:trPr>
          <w:trHeight w:val="425" w:hRule="atLeast"/>
        </w:trPr>
        <w:tc>
          <w:tcPr>
            <w:tcW w:w="727" w:type="dxa"/>
            <w:vAlign w:val="top"/>
          </w:tcPr>
          <w:p>
            <w:pPr>
              <w:pStyle w:val="TableText"/>
              <w:ind w:left="328"/>
              <w:spacing w:before="161" w:line="184" w:lineRule="auto"/>
              <w:rPr/>
            </w:pPr>
            <w:r>
              <w:rPr/>
              <w:t>1</w:t>
            </w:r>
          </w:p>
        </w:tc>
        <w:tc>
          <w:tcPr>
            <w:tcW w:w="2674" w:type="dxa"/>
            <w:vAlign w:val="top"/>
          </w:tcPr>
          <w:p>
            <w:pPr>
              <w:pStyle w:val="TableText"/>
              <w:ind w:left="867"/>
              <w:spacing w:before="125" w:line="220" w:lineRule="auto"/>
              <w:rPr/>
            </w:pPr>
            <w:r>
              <w:rPr>
                <w:spacing w:val="-4"/>
              </w:rPr>
              <w:t>项目名称</w:t>
            </w:r>
          </w:p>
        </w:tc>
        <w:tc>
          <w:tcPr>
            <w:tcW w:w="6751" w:type="dxa"/>
            <w:vAlign w:val="top"/>
          </w:tcPr>
          <w:p>
            <w:pPr>
              <w:pStyle w:val="TableText"/>
              <w:ind w:left="619"/>
              <w:spacing w:before="125" w:line="219" w:lineRule="auto"/>
              <w:rPr/>
            </w:pPr>
            <w:r>
              <w:rPr>
                <w:spacing w:val="-1"/>
              </w:rPr>
              <w:t>海南西部中心医院滨海院区污水处理站运营托管服务</w:t>
            </w:r>
          </w:p>
        </w:tc>
      </w:tr>
      <w:tr>
        <w:trPr>
          <w:trHeight w:val="453" w:hRule="atLeast"/>
        </w:trPr>
        <w:tc>
          <w:tcPr>
            <w:tcW w:w="727" w:type="dxa"/>
            <w:vAlign w:val="top"/>
          </w:tcPr>
          <w:p>
            <w:pPr>
              <w:pStyle w:val="TableText"/>
              <w:ind w:left="313"/>
              <w:spacing w:before="176" w:line="183" w:lineRule="auto"/>
              <w:rPr/>
            </w:pPr>
            <w:r>
              <w:rPr/>
              <w:t>2</w:t>
            </w:r>
          </w:p>
        </w:tc>
        <w:tc>
          <w:tcPr>
            <w:tcW w:w="2674" w:type="dxa"/>
            <w:vAlign w:val="top"/>
          </w:tcPr>
          <w:p>
            <w:pPr>
              <w:pStyle w:val="TableText"/>
              <w:ind w:left="867"/>
              <w:spacing w:before="139" w:line="219" w:lineRule="auto"/>
              <w:rPr/>
            </w:pPr>
            <w:r>
              <w:rPr>
                <w:spacing w:val="-4"/>
              </w:rPr>
              <w:t>项目预算</w:t>
            </w:r>
          </w:p>
        </w:tc>
        <w:tc>
          <w:tcPr>
            <w:tcW w:w="6751" w:type="dxa"/>
            <w:vAlign w:val="top"/>
          </w:tcPr>
          <w:p>
            <w:pPr>
              <w:pStyle w:val="TableText"/>
              <w:ind w:left="2876"/>
              <w:spacing w:before="139" w:line="220" w:lineRule="auto"/>
              <w:rPr/>
            </w:pPr>
            <w:r>
              <w:rPr>
                <w:spacing w:val="-5"/>
              </w:rPr>
              <w:t>38.2</w:t>
            </w:r>
            <w:r>
              <w:rPr>
                <w:spacing w:val="-45"/>
              </w:rPr>
              <w:t xml:space="preserve"> </w:t>
            </w:r>
            <w:r>
              <w:rPr>
                <w:spacing w:val="-5"/>
              </w:rPr>
              <w:t>万元</w:t>
            </w:r>
          </w:p>
        </w:tc>
      </w:tr>
      <w:tr>
        <w:trPr>
          <w:trHeight w:val="463" w:hRule="atLeast"/>
        </w:trPr>
        <w:tc>
          <w:tcPr>
            <w:tcW w:w="727" w:type="dxa"/>
            <w:vAlign w:val="top"/>
          </w:tcPr>
          <w:p>
            <w:pPr>
              <w:pStyle w:val="TableText"/>
              <w:ind w:left="315"/>
              <w:spacing w:before="182" w:line="183" w:lineRule="auto"/>
              <w:rPr/>
            </w:pPr>
            <w:r>
              <w:rPr/>
              <w:t>3</w:t>
            </w:r>
          </w:p>
        </w:tc>
        <w:tc>
          <w:tcPr>
            <w:tcW w:w="2674" w:type="dxa"/>
            <w:vAlign w:val="top"/>
          </w:tcPr>
          <w:p>
            <w:pPr>
              <w:pStyle w:val="TableText"/>
              <w:ind w:left="982"/>
              <w:spacing w:before="143" w:line="219" w:lineRule="auto"/>
              <w:rPr/>
            </w:pPr>
            <w:r>
              <w:rPr>
                <w:spacing w:val="-3"/>
              </w:rPr>
              <w:t>采购人</w:t>
            </w:r>
          </w:p>
        </w:tc>
        <w:tc>
          <w:tcPr>
            <w:tcW w:w="6751" w:type="dxa"/>
            <w:vAlign w:val="top"/>
          </w:tcPr>
          <w:p>
            <w:pPr>
              <w:pStyle w:val="TableText"/>
              <w:ind w:left="2419"/>
              <w:spacing w:before="149" w:line="219" w:lineRule="auto"/>
              <w:rPr/>
            </w:pPr>
            <w:r>
              <w:rPr>
                <w:spacing w:val="-2"/>
              </w:rPr>
              <w:t>海南西部中心医院</w:t>
            </w:r>
          </w:p>
        </w:tc>
      </w:tr>
      <w:tr>
        <w:trPr>
          <w:trHeight w:val="405" w:hRule="atLeast"/>
        </w:trPr>
        <w:tc>
          <w:tcPr>
            <w:tcW w:w="727" w:type="dxa"/>
            <w:vAlign w:val="top"/>
          </w:tcPr>
          <w:p>
            <w:pPr>
              <w:pStyle w:val="TableText"/>
              <w:ind w:left="310"/>
              <w:spacing w:before="153" w:line="183" w:lineRule="auto"/>
              <w:rPr/>
            </w:pPr>
            <w:r>
              <w:rPr/>
              <w:t>4</w:t>
            </w:r>
          </w:p>
        </w:tc>
        <w:tc>
          <w:tcPr>
            <w:tcW w:w="2674" w:type="dxa"/>
            <w:vAlign w:val="top"/>
          </w:tcPr>
          <w:p>
            <w:pPr>
              <w:pStyle w:val="TableText"/>
              <w:ind w:left="622"/>
              <w:spacing w:before="115" w:line="215" w:lineRule="auto"/>
              <w:rPr/>
            </w:pPr>
            <w:r>
              <w:rPr>
                <w:spacing w:val="-2"/>
              </w:rPr>
              <w:t>采购代理机构</w:t>
            </w:r>
          </w:p>
        </w:tc>
        <w:tc>
          <w:tcPr>
            <w:tcW w:w="6751" w:type="dxa"/>
            <w:vAlign w:val="top"/>
          </w:tcPr>
          <w:p>
            <w:pPr>
              <w:pStyle w:val="TableText"/>
              <w:ind w:left="1819"/>
              <w:spacing w:before="115" w:line="215" w:lineRule="auto"/>
              <w:rPr/>
            </w:pPr>
            <w:r>
              <w:rPr>
                <w:spacing w:val="-1"/>
              </w:rPr>
              <w:t>海南和信源招标代理有限公司</w:t>
            </w:r>
          </w:p>
        </w:tc>
      </w:tr>
      <w:tr>
        <w:trPr>
          <w:trHeight w:val="1204" w:hRule="atLeast"/>
        </w:trPr>
        <w:tc>
          <w:tcPr>
            <w:tcW w:w="727" w:type="dxa"/>
            <w:vAlign w:val="top"/>
          </w:tcPr>
          <w:p>
            <w:pPr>
              <w:spacing w:line="473" w:lineRule="auto"/>
              <w:rPr>
                <w:rFonts w:ascii="Arial"/>
                <w:sz w:val="21"/>
              </w:rPr>
            </w:pPr>
            <w:r/>
          </w:p>
          <w:p>
            <w:pPr>
              <w:pStyle w:val="TableText"/>
              <w:ind w:left="312"/>
              <w:spacing w:before="78" w:line="183" w:lineRule="auto"/>
              <w:rPr/>
            </w:pPr>
            <w:r>
              <w:rPr/>
              <w:t>6</w:t>
            </w:r>
          </w:p>
        </w:tc>
        <w:tc>
          <w:tcPr>
            <w:tcW w:w="2674" w:type="dxa"/>
            <w:vAlign w:val="top"/>
          </w:tcPr>
          <w:p>
            <w:pPr>
              <w:spacing w:line="435" w:lineRule="auto"/>
              <w:rPr>
                <w:rFonts w:ascii="Arial"/>
                <w:sz w:val="21"/>
              </w:rPr>
            </w:pPr>
            <w:r/>
          </w:p>
          <w:p>
            <w:pPr>
              <w:pStyle w:val="TableText"/>
              <w:ind w:left="744"/>
              <w:spacing w:before="78" w:line="221" w:lineRule="auto"/>
              <w:rPr/>
            </w:pPr>
            <w:r>
              <w:rPr>
                <w:spacing w:val="-3"/>
              </w:rPr>
              <w:t>联合体形式</w:t>
            </w:r>
          </w:p>
        </w:tc>
        <w:tc>
          <w:tcPr>
            <w:tcW w:w="6751" w:type="dxa"/>
            <w:vAlign w:val="top"/>
          </w:tcPr>
          <w:p>
            <w:pPr>
              <w:pStyle w:val="TableText"/>
              <w:ind w:left="124"/>
              <w:spacing w:before="115" w:line="221" w:lineRule="auto"/>
              <w:rPr/>
            </w:pPr>
            <w:r>
              <w:rPr>
                <w14:textOutline w14:w="3268" w14:cap="flat" w14:cmpd="sng">
                  <w14:solidFill>
                    <w14:srgbClr w14:val="000000"/>
                  </w14:solidFill>
                  <w14:prstDash w14:val="solid"/>
                  <w14:miter w14:lim="10"/>
                </w14:textOutline>
              </w:rPr>
              <w:drawing>
                <wp:inline distT="0" distB="0" distL="0" distR="0">
                  <wp:extent cx="122986" cy="117805"/>
                  <wp:effectExtent l="0" t="0" r="0" b="0"/>
                  <wp:docPr id="10" name="IM 10"/>
                  <wp:cNvGraphicFramePr/>
                  <a:graphic>
                    <a:graphicData uri="http://schemas.openxmlformats.org/drawingml/2006/picture">
                      <pic:pic>
                        <pic:nvPicPr>
                          <pic:cNvPr id="10" name="IM 10"/>
                          <pic:cNvPicPr/>
                        </pic:nvPicPr>
                        <pic:blipFill>
                          <a:blip r:embed="rId3"/>
                          <a:stretch>
                            <a:fillRect/>
                          </a:stretch>
                        </pic:blipFill>
                        <pic:spPr>
                          <a:xfrm rot="0">
                            <a:off x="0" y="0"/>
                            <a:ext cx="122986" cy="117805"/>
                          </a:xfrm>
                          <a:prstGeom prst="rect">
                            <a:avLst/>
                          </a:prstGeom>
                        </pic:spPr>
                      </pic:pic>
                    </a:graphicData>
                  </a:graphic>
                </wp:inline>
              </w:drawing>
            </w:r>
            <w:r>
              <w:rPr>
                <w:b/>
                <w:bCs/>
                <w:spacing w:val="-2"/>
              </w:rPr>
              <w:t>不接受</w:t>
            </w:r>
          </w:p>
          <w:p>
            <w:pPr>
              <w:pStyle w:val="TableText"/>
              <w:ind w:left="138" w:right="5801"/>
              <w:spacing w:before="112" w:line="261" w:lineRule="auto"/>
              <w:rPr/>
            </w:pPr>
            <w:r>
              <w:rPr>
                <w:spacing w:val="-12"/>
              </w:rPr>
              <w:t>□接受</w:t>
            </w:r>
            <w:r>
              <w:rPr/>
              <w:t xml:space="preserve">  </w:t>
            </w:r>
            <w:r>
              <w:rPr>
                <w:spacing w:val="-15"/>
              </w:rPr>
              <w:t>□</w:t>
            </w:r>
            <w:r>
              <w:rPr>
                <w:spacing w:val="10"/>
              </w:rPr>
              <w:t xml:space="preserve"> </w:t>
            </w:r>
            <w:r>
              <w:rPr>
                <w:spacing w:val="-15"/>
              </w:rPr>
              <w:t>其他</w:t>
            </w:r>
          </w:p>
        </w:tc>
      </w:tr>
      <w:tr>
        <w:trPr>
          <w:trHeight w:val="1252" w:hRule="atLeast"/>
        </w:trPr>
        <w:tc>
          <w:tcPr>
            <w:tcW w:w="727" w:type="dxa"/>
            <w:vAlign w:val="top"/>
          </w:tcPr>
          <w:p>
            <w:pPr>
              <w:spacing w:line="249" w:lineRule="auto"/>
              <w:rPr>
                <w:rFonts w:ascii="Arial"/>
                <w:sz w:val="21"/>
              </w:rPr>
            </w:pPr>
            <w:r/>
          </w:p>
          <w:p>
            <w:pPr>
              <w:spacing w:line="250" w:lineRule="auto"/>
              <w:rPr>
                <w:rFonts w:ascii="Arial"/>
                <w:sz w:val="21"/>
              </w:rPr>
            </w:pPr>
            <w:r/>
          </w:p>
          <w:p>
            <w:pPr>
              <w:pStyle w:val="TableText"/>
              <w:ind w:left="316"/>
              <w:spacing w:before="78" w:line="182" w:lineRule="auto"/>
              <w:rPr/>
            </w:pPr>
            <w:r>
              <w:rPr/>
              <w:t>7</w:t>
            </w:r>
          </w:p>
        </w:tc>
        <w:tc>
          <w:tcPr>
            <w:tcW w:w="2674" w:type="dxa"/>
            <w:vAlign w:val="top"/>
          </w:tcPr>
          <w:p>
            <w:pPr>
              <w:spacing w:line="459" w:lineRule="auto"/>
              <w:rPr>
                <w:rFonts w:ascii="Arial"/>
                <w:sz w:val="21"/>
              </w:rPr>
            </w:pPr>
            <w:r/>
          </w:p>
          <w:p>
            <w:pPr>
              <w:pStyle w:val="TableText"/>
              <w:ind w:left="622"/>
              <w:spacing w:before="78" w:line="219" w:lineRule="auto"/>
              <w:rPr/>
            </w:pPr>
            <w:r>
              <w:rPr>
                <w:spacing w:val="-2"/>
              </w:rPr>
              <w:t>采购进口产品</w:t>
            </w:r>
          </w:p>
        </w:tc>
        <w:tc>
          <w:tcPr>
            <w:tcW w:w="6751" w:type="dxa"/>
            <w:vAlign w:val="top"/>
          </w:tcPr>
          <w:p>
            <w:pPr>
              <w:pStyle w:val="TableText"/>
              <w:ind w:left="124"/>
              <w:spacing w:before="139" w:line="219" w:lineRule="auto"/>
              <w:rPr/>
            </w:pPr>
            <w:r>
              <w:rPr>
                <w14:textOutline w14:w="3268" w14:cap="flat" w14:cmpd="sng">
                  <w14:solidFill>
                    <w14:srgbClr w14:val="000000"/>
                  </w14:solidFill>
                  <w14:prstDash w14:val="solid"/>
                  <w14:miter w14:lim="10"/>
                </w14:textOutline>
              </w:rPr>
              <w:drawing>
                <wp:inline distT="0" distB="0" distL="0" distR="0">
                  <wp:extent cx="122986" cy="117805"/>
                  <wp:effectExtent l="0" t="0" r="0" b="0"/>
                  <wp:docPr id="12" name="IM 12"/>
                  <wp:cNvGraphicFramePr/>
                  <a:graphic>
                    <a:graphicData uri="http://schemas.openxmlformats.org/drawingml/2006/picture">
                      <pic:pic>
                        <pic:nvPicPr>
                          <pic:cNvPr id="12" name="IM 12"/>
                          <pic:cNvPicPr/>
                        </pic:nvPicPr>
                        <pic:blipFill>
                          <a:blip r:embed="rId4"/>
                          <a:stretch>
                            <a:fillRect/>
                          </a:stretch>
                        </pic:blipFill>
                        <pic:spPr>
                          <a:xfrm rot="0">
                            <a:off x="0" y="0"/>
                            <a:ext cx="122986" cy="117805"/>
                          </a:xfrm>
                          <a:prstGeom prst="rect">
                            <a:avLst/>
                          </a:prstGeom>
                        </pic:spPr>
                      </pic:pic>
                    </a:graphicData>
                  </a:graphic>
                </wp:inline>
              </w:drawing>
            </w:r>
            <w:r>
              <w:rPr>
                <w:spacing w:val="17"/>
              </w:rPr>
              <w:t xml:space="preserve"> </w:t>
            </w:r>
            <w:r>
              <w:rPr>
                <w:b/>
                <w:bCs/>
                <w:spacing w:val="-3"/>
              </w:rPr>
              <w:t>本采购项目拒绝进口产品参加投标</w:t>
            </w:r>
          </w:p>
          <w:p>
            <w:pPr>
              <w:pStyle w:val="TableText"/>
              <w:ind w:left="138"/>
              <w:spacing w:before="116" w:line="219" w:lineRule="auto"/>
              <w:rPr/>
            </w:pPr>
            <w:r>
              <w:rPr>
                <w:spacing w:val="-2"/>
              </w:rPr>
              <w:t>□ 本采购项目接受进口产品（具体详见用户需求）</w:t>
            </w:r>
          </w:p>
          <w:p>
            <w:pPr>
              <w:pStyle w:val="TableText"/>
              <w:ind w:left="138"/>
              <w:spacing w:before="114" w:line="220" w:lineRule="auto"/>
              <w:rPr/>
            </w:pPr>
            <w:r>
              <w:rPr>
                <w:spacing w:val="-15"/>
              </w:rPr>
              <w:t>□</w:t>
            </w:r>
            <w:r>
              <w:rPr>
                <w:spacing w:val="10"/>
              </w:rPr>
              <w:t xml:space="preserve"> </w:t>
            </w:r>
            <w:r>
              <w:rPr>
                <w:spacing w:val="-15"/>
              </w:rPr>
              <w:t>其他</w:t>
            </w:r>
            <w:r>
              <w:rPr>
                <w:u w:val="single" w:color="auto"/>
              </w:rPr>
              <w:t xml:space="preserve">             </w:t>
            </w:r>
          </w:p>
        </w:tc>
      </w:tr>
      <w:tr>
        <w:trPr>
          <w:trHeight w:val="443" w:hRule="atLeast"/>
        </w:trPr>
        <w:tc>
          <w:tcPr>
            <w:tcW w:w="727" w:type="dxa"/>
            <w:vAlign w:val="top"/>
          </w:tcPr>
          <w:p>
            <w:pPr>
              <w:pStyle w:val="TableText"/>
              <w:ind w:left="311"/>
              <w:spacing w:before="174" w:line="183" w:lineRule="auto"/>
              <w:rPr/>
            </w:pPr>
            <w:r>
              <w:rPr/>
              <w:t>8</w:t>
            </w:r>
          </w:p>
        </w:tc>
        <w:tc>
          <w:tcPr>
            <w:tcW w:w="2674" w:type="dxa"/>
            <w:vAlign w:val="top"/>
          </w:tcPr>
          <w:p>
            <w:pPr>
              <w:pStyle w:val="TableText"/>
              <w:ind w:left="499"/>
              <w:spacing w:before="135" w:line="219" w:lineRule="auto"/>
              <w:rPr/>
            </w:pPr>
            <w:r>
              <w:rPr>
                <w:b/>
                <w:bCs/>
                <w:spacing w:val="-4"/>
              </w:rPr>
              <w:t>本项目核心产品</w:t>
            </w:r>
          </w:p>
        </w:tc>
        <w:tc>
          <w:tcPr>
            <w:tcW w:w="6751" w:type="dxa"/>
            <w:vAlign w:val="top"/>
          </w:tcPr>
          <w:p>
            <w:pPr>
              <w:pStyle w:val="TableText"/>
              <w:ind w:left="3262"/>
              <w:spacing w:before="136" w:line="220" w:lineRule="auto"/>
              <w:rPr/>
            </w:pPr>
            <w:r>
              <w:rPr>
                <w:b/>
                <w:bCs/>
                <w:spacing w:val="-3"/>
              </w:rPr>
              <w:t>无</w:t>
            </w:r>
          </w:p>
        </w:tc>
      </w:tr>
      <w:tr>
        <w:trPr>
          <w:trHeight w:val="804" w:hRule="atLeast"/>
        </w:trPr>
        <w:tc>
          <w:tcPr>
            <w:tcW w:w="727"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11"/>
              <w:spacing w:before="78" w:line="183" w:lineRule="auto"/>
              <w:rPr/>
            </w:pPr>
            <w:r>
              <w:rPr/>
              <w:t>9</w:t>
            </w:r>
          </w:p>
        </w:tc>
        <w:tc>
          <w:tcPr>
            <w:tcW w:w="2674" w:type="dxa"/>
            <w:vAlign w:val="top"/>
          </w:tcPr>
          <w:p>
            <w:pPr>
              <w:pStyle w:val="TableText"/>
              <w:ind w:left="111"/>
              <w:spacing w:before="117" w:line="219" w:lineRule="auto"/>
              <w:rPr/>
            </w:pPr>
            <w:r>
              <w:rPr>
                <w:spacing w:val="-2"/>
              </w:rPr>
              <w:t>政府优先采购：</w:t>
            </w:r>
          </w:p>
          <w:p>
            <w:pPr>
              <w:pStyle w:val="TableText"/>
              <w:ind w:left="111"/>
              <w:spacing w:before="116" w:line="212" w:lineRule="auto"/>
              <w:rPr/>
            </w:pPr>
            <w:r>
              <w:rPr>
                <w:spacing w:val="-1"/>
              </w:rPr>
              <w:t>节能产品(非强制类)</w:t>
            </w:r>
          </w:p>
        </w:tc>
        <w:tc>
          <w:tcPr>
            <w:tcW w:w="6751" w:type="dxa"/>
            <w:vAlign w:val="top"/>
          </w:tcPr>
          <w:p>
            <w:pPr>
              <w:pStyle w:val="TableText"/>
              <w:ind w:left="3262"/>
              <w:spacing w:before="317" w:line="220" w:lineRule="auto"/>
              <w:rPr/>
            </w:pPr>
            <w:r>
              <w:rPr>
                <w:b/>
                <w:bCs/>
                <w:spacing w:val="-3"/>
              </w:rPr>
              <w:t>无</w:t>
            </w:r>
          </w:p>
        </w:tc>
      </w:tr>
      <w:tr>
        <w:trPr>
          <w:trHeight w:val="805" w:hRule="atLeast"/>
        </w:trPr>
        <w:tc>
          <w:tcPr>
            <w:tcW w:w="727" w:type="dxa"/>
            <w:vAlign w:val="top"/>
            <w:vMerge w:val="continue"/>
            <w:tcBorders>
              <w:top w:val="nil"/>
              <w:bottom w:val="nil"/>
            </w:tcBorders>
          </w:tcPr>
          <w:p>
            <w:pPr>
              <w:rPr>
                <w:rFonts w:ascii="Arial"/>
                <w:sz w:val="21"/>
              </w:rPr>
            </w:pPr>
            <w:r/>
          </w:p>
        </w:tc>
        <w:tc>
          <w:tcPr>
            <w:tcW w:w="2674" w:type="dxa"/>
            <w:vAlign w:val="top"/>
          </w:tcPr>
          <w:p>
            <w:pPr>
              <w:pStyle w:val="TableText"/>
              <w:ind w:left="111" w:right="946"/>
              <w:spacing w:before="116" w:line="261" w:lineRule="auto"/>
              <w:rPr/>
            </w:pPr>
            <w:r>
              <w:rPr>
                <w:spacing w:val="-10"/>
              </w:rPr>
              <w:t>政府优先采购：</w:t>
            </w:r>
            <w:r>
              <w:rPr/>
              <w:t xml:space="preserve"> </w:t>
            </w:r>
            <w:r>
              <w:rPr>
                <w:spacing w:val="-2"/>
              </w:rPr>
              <w:t>环境标志产品</w:t>
            </w:r>
          </w:p>
        </w:tc>
        <w:tc>
          <w:tcPr>
            <w:tcW w:w="6751" w:type="dxa"/>
            <w:vAlign w:val="top"/>
          </w:tcPr>
          <w:p>
            <w:pPr>
              <w:pStyle w:val="TableText"/>
              <w:ind w:left="3262"/>
              <w:spacing w:before="319" w:line="220" w:lineRule="auto"/>
              <w:rPr/>
            </w:pPr>
            <w:r>
              <w:rPr>
                <w:b/>
                <w:bCs/>
                <w:spacing w:val="-3"/>
              </w:rPr>
              <w:t>无</w:t>
            </w:r>
          </w:p>
        </w:tc>
      </w:tr>
      <w:tr>
        <w:trPr>
          <w:trHeight w:val="2804" w:hRule="atLeast"/>
        </w:trPr>
        <w:tc>
          <w:tcPr>
            <w:tcW w:w="727" w:type="dxa"/>
            <w:vAlign w:val="top"/>
            <w:vMerge w:val="continue"/>
            <w:tcBorders>
              <w:top w:val="nil"/>
              <w:bottom w:val="nil"/>
            </w:tcBorders>
          </w:tcPr>
          <w:p>
            <w:pPr>
              <w:rPr>
                <w:rFonts w:ascii="Arial"/>
                <w:sz w:val="21"/>
              </w:rPr>
            </w:pPr>
            <w:r/>
          </w:p>
        </w:tc>
        <w:tc>
          <w:tcPr>
            <w:tcW w:w="2674"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2"/>
              <w:spacing w:before="78" w:line="219" w:lineRule="auto"/>
              <w:rPr/>
            </w:pPr>
            <w:r>
              <w:rPr>
                <w:spacing w:val="-2"/>
              </w:rPr>
              <w:t>支持中小企业发展</w:t>
            </w:r>
          </w:p>
        </w:tc>
        <w:tc>
          <w:tcPr>
            <w:tcW w:w="6751" w:type="dxa"/>
            <w:vAlign w:val="top"/>
          </w:tcPr>
          <w:p>
            <w:pPr>
              <w:pStyle w:val="TableText"/>
              <w:ind w:left="136"/>
              <w:spacing w:before="118" w:line="219" w:lineRule="auto"/>
              <w:rPr/>
            </w:pPr>
            <w:r>
              <w:rPr>
                <w:rFonts w:ascii="MS UI Gothic" w:hAnsi="MS UI Gothic" w:eastAsia="MS UI Gothic" w:cs="MS UI Gothic"/>
                <w:spacing w:val="-3"/>
              </w:rPr>
              <w:t>□</w:t>
            </w:r>
            <w:r>
              <w:rPr>
                <w:spacing w:val="-3"/>
              </w:rPr>
              <w:t>专门面向中小企业采购项目。</w:t>
            </w:r>
          </w:p>
          <w:p>
            <w:pPr>
              <w:pStyle w:val="TableText"/>
              <w:ind w:left="113" w:right="106" w:firstLine="10"/>
              <w:spacing w:before="116" w:line="278" w:lineRule="auto"/>
              <w:rPr/>
            </w:pPr>
            <w:r>
              <w:rPr/>
              <w:drawing>
                <wp:inline distT="0" distB="0" distL="0" distR="0">
                  <wp:extent cx="122986" cy="117805"/>
                  <wp:effectExtent l="0" t="0" r="0" b="0"/>
                  <wp:docPr id="14" name="IM 14"/>
                  <wp:cNvGraphicFramePr/>
                  <a:graphic>
                    <a:graphicData uri="http://schemas.openxmlformats.org/drawingml/2006/picture">
                      <pic:pic>
                        <pic:nvPicPr>
                          <pic:cNvPr id="14" name="IM 14"/>
                          <pic:cNvPicPr/>
                        </pic:nvPicPr>
                        <pic:blipFill>
                          <a:blip r:embed="rId5"/>
                          <a:stretch>
                            <a:fillRect/>
                          </a:stretch>
                        </pic:blipFill>
                        <pic:spPr>
                          <a:xfrm rot="0">
                            <a:off x="0" y="0"/>
                            <a:ext cx="122986" cy="117805"/>
                          </a:xfrm>
                          <a:prstGeom prst="rect">
                            <a:avLst/>
                          </a:prstGeom>
                        </pic:spPr>
                      </pic:pic>
                    </a:graphicData>
                  </a:graphic>
                </wp:inline>
              </w:drawing>
            </w:r>
            <w:r>
              <w:rPr/>
              <w:t>非专门面向中小企业采购项目。对小型和微型企业产品</w:t>
            </w:r>
            <w:r>
              <w:rPr>
                <w:spacing w:val="-1"/>
              </w:rPr>
              <w:t>的价</w:t>
            </w:r>
            <w:r>
              <w:rPr/>
              <w:t xml:space="preserve"> </w:t>
            </w:r>
            <w:r>
              <w:rPr>
                <w:spacing w:val="-2"/>
              </w:rPr>
              <w:t>格给予</w:t>
            </w:r>
            <w:r>
              <w:rPr>
                <w:spacing w:val="-16"/>
              </w:rPr>
              <w:t xml:space="preserve"> </w:t>
            </w:r>
            <w:r>
              <w:rPr>
                <w:spacing w:val="-2"/>
              </w:rPr>
              <w:t>10%～20%的扣除，用扣除后的价格参与评审，本项目的</w:t>
            </w:r>
            <w:r>
              <w:rPr/>
              <w:t xml:space="preserve"> </w:t>
            </w:r>
            <w:r>
              <w:rPr>
                <w:spacing w:val="-2"/>
              </w:rPr>
              <w:t>扣除比例为：小型企业扣除</w:t>
            </w:r>
            <w:r>
              <w:rPr>
                <w:spacing w:val="-31"/>
              </w:rPr>
              <w:t xml:space="preserve"> </w:t>
            </w:r>
            <w:r>
              <w:rPr>
                <w:spacing w:val="-2"/>
              </w:rPr>
              <w:t>20%，微型企业扣除</w:t>
            </w:r>
            <w:r>
              <w:rPr>
                <w:spacing w:val="-48"/>
              </w:rPr>
              <w:t xml:space="preserve"> </w:t>
            </w:r>
            <w:r>
              <w:rPr>
                <w:spacing w:val="-2"/>
              </w:rPr>
              <w:t>20%。</w:t>
            </w:r>
          </w:p>
          <w:p>
            <w:pPr>
              <w:pStyle w:val="TableText"/>
              <w:ind w:left="112" w:right="106" w:firstLine="4"/>
              <w:spacing w:before="115" w:line="293" w:lineRule="auto"/>
              <w:rPr/>
            </w:pPr>
            <w:r>
              <w:rPr>
                <w:spacing w:val="-3"/>
              </w:rPr>
              <w:t>不面向中小企业的具有原因和情形：</w:t>
            </w:r>
            <w:r>
              <w:rPr>
                <w:u w:val="single" w:color="auto"/>
                <w:spacing w:val="-3"/>
              </w:rPr>
              <w:t xml:space="preserve"> 本项目如面向中小企业存</w:t>
            </w:r>
            <w:r>
              <w:rPr>
                <w:spacing w:val="5"/>
              </w:rPr>
              <w:t xml:space="preserve"> </w:t>
            </w:r>
            <w:r>
              <w:rPr>
                <w:u w:val="single" w:color="auto"/>
                <w:spacing w:val="1"/>
              </w:rPr>
              <w:t>在可能影响政府采购目标实现的情形。</w:t>
            </w:r>
          </w:p>
          <w:p>
            <w:pPr>
              <w:pStyle w:val="TableText"/>
              <w:ind w:left="138"/>
              <w:spacing w:before="37" w:line="212" w:lineRule="auto"/>
              <w:rPr/>
            </w:pPr>
            <w:r>
              <w:rPr>
                <w:spacing w:val="-9"/>
              </w:rPr>
              <w:t>□其他 </w:t>
            </w:r>
            <w:r>
              <w:rPr>
                <w:u w:val="single" w:color="auto"/>
              </w:rPr>
              <w:t xml:space="preserve">            </w:t>
            </w:r>
          </w:p>
        </w:tc>
      </w:tr>
      <w:tr>
        <w:trPr>
          <w:trHeight w:val="405" w:hRule="atLeast"/>
        </w:trPr>
        <w:tc>
          <w:tcPr>
            <w:tcW w:w="727" w:type="dxa"/>
            <w:vAlign w:val="top"/>
            <w:vMerge w:val="continue"/>
            <w:tcBorders>
              <w:top w:val="nil"/>
              <w:bottom w:val="nil"/>
            </w:tcBorders>
          </w:tcPr>
          <w:p>
            <w:pPr>
              <w:rPr>
                <w:rFonts w:ascii="Arial"/>
                <w:sz w:val="21"/>
              </w:rPr>
            </w:pPr>
            <w:r/>
          </w:p>
        </w:tc>
        <w:tc>
          <w:tcPr>
            <w:tcW w:w="2674" w:type="dxa"/>
            <w:vAlign w:val="top"/>
          </w:tcPr>
          <w:p>
            <w:pPr>
              <w:pStyle w:val="TableText"/>
              <w:ind w:left="111"/>
              <w:spacing w:before="120" w:line="211" w:lineRule="auto"/>
              <w:rPr/>
            </w:pPr>
            <w:r>
              <w:rPr>
                <w:spacing w:val="-2"/>
              </w:rPr>
              <w:t>信息安全认证</w:t>
            </w:r>
          </w:p>
        </w:tc>
        <w:tc>
          <w:tcPr>
            <w:tcW w:w="6751" w:type="dxa"/>
            <w:vAlign w:val="top"/>
          </w:tcPr>
          <w:p>
            <w:pPr>
              <w:pStyle w:val="TableText"/>
              <w:ind w:left="3262"/>
              <w:spacing w:before="120" w:line="211" w:lineRule="auto"/>
              <w:rPr/>
            </w:pPr>
            <w:r>
              <w:rPr>
                <w:b/>
                <w:bCs/>
                <w:spacing w:val="-3"/>
              </w:rPr>
              <w:t>无</w:t>
            </w:r>
          </w:p>
        </w:tc>
      </w:tr>
      <w:tr>
        <w:trPr>
          <w:trHeight w:val="805" w:hRule="atLeast"/>
        </w:trPr>
        <w:tc>
          <w:tcPr>
            <w:tcW w:w="727" w:type="dxa"/>
            <w:vAlign w:val="top"/>
            <w:vMerge w:val="continue"/>
            <w:tcBorders>
              <w:top w:val="nil"/>
            </w:tcBorders>
          </w:tcPr>
          <w:p>
            <w:pPr>
              <w:rPr>
                <w:rFonts w:ascii="Arial"/>
                <w:sz w:val="21"/>
              </w:rPr>
            </w:pPr>
            <w:r/>
          </w:p>
        </w:tc>
        <w:tc>
          <w:tcPr>
            <w:tcW w:w="2674" w:type="dxa"/>
            <w:vAlign w:val="top"/>
          </w:tcPr>
          <w:p>
            <w:pPr>
              <w:pStyle w:val="TableText"/>
              <w:ind w:left="116" w:right="166" w:hanging="4"/>
              <w:spacing w:before="121" w:line="259" w:lineRule="auto"/>
              <w:rPr/>
            </w:pPr>
            <w:r>
              <w:rPr>
                <w:spacing w:val="-2"/>
              </w:rPr>
              <w:t>法律法规有其他强制规</w:t>
            </w:r>
            <w:r>
              <w:rPr>
                <w:spacing w:val="8"/>
              </w:rPr>
              <w:t xml:space="preserve"> </w:t>
            </w:r>
            <w:r>
              <w:rPr>
                <w:spacing w:val="-3"/>
              </w:rPr>
              <w:t>定或扶持政策的</w:t>
            </w:r>
          </w:p>
        </w:tc>
        <w:tc>
          <w:tcPr>
            <w:tcW w:w="6751" w:type="dxa"/>
            <w:vAlign w:val="top"/>
          </w:tcPr>
          <w:p>
            <w:pPr>
              <w:rPr>
                <w:rFonts w:ascii="Arial"/>
                <w:sz w:val="21"/>
              </w:rPr>
            </w:pPr>
            <w:r/>
          </w:p>
          <w:p>
            <w:pPr>
              <w:pStyle w:val="TableText"/>
              <w:ind w:left="3262"/>
              <w:spacing w:before="78" w:line="220" w:lineRule="auto"/>
              <w:rPr/>
            </w:pPr>
            <w:r>
              <w:rPr>
                <w:b/>
                <w:bCs/>
                <w:spacing w:val="-3"/>
              </w:rPr>
              <w:t>无</w:t>
            </w:r>
          </w:p>
        </w:tc>
      </w:tr>
      <w:tr>
        <w:trPr>
          <w:trHeight w:val="807" w:hRule="atLeast"/>
        </w:trPr>
        <w:tc>
          <w:tcPr>
            <w:tcW w:w="727" w:type="dxa"/>
            <w:vAlign w:val="top"/>
          </w:tcPr>
          <w:p>
            <w:pPr>
              <w:spacing w:line="275" w:lineRule="auto"/>
              <w:rPr>
                <w:rFonts w:ascii="Arial"/>
                <w:sz w:val="21"/>
              </w:rPr>
            </w:pPr>
            <w:r/>
          </w:p>
          <w:p>
            <w:pPr>
              <w:pStyle w:val="TableText"/>
              <w:ind w:left="268"/>
              <w:spacing w:before="78" w:line="184" w:lineRule="auto"/>
              <w:rPr/>
            </w:pPr>
            <w:r>
              <w:rPr>
                <w:spacing w:val="-14"/>
              </w:rPr>
              <w:t>10</w:t>
            </w:r>
          </w:p>
        </w:tc>
        <w:tc>
          <w:tcPr>
            <w:tcW w:w="2674" w:type="dxa"/>
            <w:vAlign w:val="top"/>
          </w:tcPr>
          <w:p>
            <w:pPr>
              <w:pStyle w:val="TableText"/>
              <w:ind w:left="112" w:right="166" w:hanging="1"/>
              <w:spacing w:before="118" w:line="261" w:lineRule="auto"/>
              <w:rPr/>
            </w:pPr>
            <w:r>
              <w:rPr>
                <w:spacing w:val="-1"/>
              </w:rPr>
              <w:t>磋商文件可能实质性变</w:t>
            </w:r>
            <w:r>
              <w:rPr/>
              <w:t xml:space="preserve"> </w:t>
            </w:r>
            <w:r>
              <w:rPr>
                <w:spacing w:val="-3"/>
              </w:rPr>
              <w:t>动的内容</w:t>
            </w:r>
          </w:p>
        </w:tc>
        <w:tc>
          <w:tcPr>
            <w:tcW w:w="6751" w:type="dxa"/>
            <w:vAlign w:val="top"/>
          </w:tcPr>
          <w:p>
            <w:pPr>
              <w:pStyle w:val="TableText"/>
              <w:ind w:left="3262"/>
              <w:spacing w:before="318" w:line="220" w:lineRule="auto"/>
              <w:rPr/>
            </w:pPr>
            <w:r>
              <w:rPr>
                <w:b/>
                <w:bCs/>
                <w:spacing w:val="-3"/>
              </w:rPr>
              <w:t>无</w:t>
            </w:r>
          </w:p>
        </w:tc>
      </w:tr>
    </w:tbl>
    <w:p>
      <w:pPr>
        <w:pStyle w:val="BodyText"/>
        <w:spacing w:line="405" w:lineRule="auto"/>
        <w:rPr/>
      </w:pPr>
      <w:r>
        <w:drawing>
          <wp:anchor distT="0" distB="0" distL="0" distR="0" simplePos="0" relativeHeight="251661312" behindDoc="0" locked="0" layoutInCell="1" allowOverlap="1">
            <wp:simplePos x="0" y="0"/>
            <wp:positionH relativeFrom="column">
              <wp:posOffset>130683</wp:posOffset>
            </wp:positionH>
            <wp:positionV relativeFrom="paragraph">
              <wp:posOffset>264844</wp:posOffset>
            </wp:positionV>
            <wp:extent cx="1479803" cy="519683"/>
            <wp:effectExtent l="0" t="0" r="0" b="0"/>
            <wp:wrapNone/>
            <wp:docPr id="16" name="IM 16"/>
            <wp:cNvGraphicFramePr/>
            <a:graphic>
              <a:graphicData uri="http://schemas.openxmlformats.org/drawingml/2006/picture">
                <pic:pic>
                  <pic:nvPicPr>
                    <pic:cNvPr id="16" name="IM 16"/>
                    <pic:cNvPicPr/>
                  </pic:nvPicPr>
                  <pic:blipFill>
                    <a:blip r:embed="rId2"/>
                    <a:stretch>
                      <a:fillRect/>
                    </a:stretch>
                  </pic:blipFill>
                  <pic:spPr>
                    <a:xfrm rot="0">
                      <a:off x="0" y="0"/>
                      <a:ext cx="1479803" cy="519683"/>
                    </a:xfrm>
                    <a:prstGeom prst="rect">
                      <a:avLst/>
                    </a:prstGeom>
                  </pic:spPr>
                </pic:pic>
              </a:graphicData>
            </a:graphic>
          </wp:anchor>
        </w:drawing>
      </w:r>
      <w:r/>
    </w:p>
    <w:p>
      <w:pPr>
        <w:ind w:left="503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p>
      <w:pPr>
        <w:spacing w:line="188" w:lineRule="auto"/>
        <w:sectPr>
          <w:pgSz w:w="11906" w:h="16839"/>
          <w:pgMar w:top="1431" w:right="874" w:bottom="0" w:left="874" w:header="0" w:footer="0" w:gutter="0"/>
        </w:sectPr>
        <w:rPr>
          <w:rFonts w:ascii="Times New Roman" w:hAnsi="Times New Roman" w:eastAsia="Times New Roman" w:cs="Times New Roman"/>
          <w:sz w:val="18"/>
          <w:szCs w:val="18"/>
        </w:rPr>
      </w:pPr>
    </w:p>
    <w:p>
      <w:pPr>
        <w:spacing w:line="91" w:lineRule="auto"/>
        <w:rPr>
          <w:rFonts w:ascii="Arial"/>
          <w:sz w:val="2"/>
        </w:rPr>
      </w:pPr>
      <w:r>
        <w:rPr>
          <w:rFonts w:ascii="Arial"/>
          <w:sz w:val="2"/>
        </w:rPr>
      </w:r>
    </w:p>
    <w:tbl>
      <w:tblPr>
        <w:tblStyle w:val="TableNormal"/>
        <w:tblW w:w="1015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7"/>
        <w:gridCol w:w="2674"/>
        <w:gridCol w:w="6751"/>
      </w:tblGrid>
      <w:tr>
        <w:trPr>
          <w:trHeight w:val="1249" w:hRule="atLeast"/>
        </w:trPr>
        <w:tc>
          <w:tcPr>
            <w:tcW w:w="727" w:type="dxa"/>
            <w:vAlign w:val="top"/>
          </w:tcPr>
          <w:p>
            <w:pPr>
              <w:spacing w:line="247" w:lineRule="auto"/>
              <w:rPr>
                <w:rFonts w:ascii="Arial"/>
                <w:sz w:val="21"/>
              </w:rPr>
            </w:pPr>
            <w:r/>
          </w:p>
          <w:p>
            <w:pPr>
              <w:spacing w:line="247" w:lineRule="auto"/>
              <w:rPr>
                <w:rFonts w:ascii="Arial"/>
                <w:sz w:val="21"/>
              </w:rPr>
            </w:pPr>
            <w:r/>
          </w:p>
          <w:p>
            <w:pPr>
              <w:pStyle w:val="TableText"/>
              <w:ind w:left="268"/>
              <w:spacing w:before="78" w:line="184" w:lineRule="auto"/>
              <w:rPr/>
            </w:pPr>
            <w:r>
              <w:rPr>
                <w:spacing w:val="-14"/>
              </w:rPr>
              <w:t>11</w:t>
            </w:r>
          </w:p>
        </w:tc>
        <w:tc>
          <w:tcPr>
            <w:tcW w:w="2674" w:type="dxa"/>
            <w:vAlign w:val="top"/>
          </w:tcPr>
          <w:p>
            <w:pPr>
              <w:spacing w:line="458" w:lineRule="auto"/>
              <w:rPr>
                <w:rFonts w:ascii="Arial"/>
                <w:sz w:val="21"/>
              </w:rPr>
            </w:pPr>
            <w:r/>
          </w:p>
          <w:p>
            <w:pPr>
              <w:pStyle w:val="TableText"/>
              <w:ind w:left="124"/>
              <w:spacing w:before="78" w:line="219" w:lineRule="auto"/>
              <w:rPr/>
            </w:pPr>
            <w:r>
              <w:rPr>
                <w:spacing w:val="-4"/>
              </w:rPr>
              <w:t>响应文件份数</w:t>
            </w:r>
          </w:p>
        </w:tc>
        <w:tc>
          <w:tcPr>
            <w:tcW w:w="6751" w:type="dxa"/>
            <w:vAlign w:val="top"/>
          </w:tcPr>
          <w:p>
            <w:pPr>
              <w:pStyle w:val="TableText"/>
              <w:ind w:left="118"/>
              <w:spacing w:before="151" w:line="219" w:lineRule="auto"/>
              <w:rPr/>
            </w:pPr>
            <w:r>
              <w:rPr>
                <w:spacing w:val="-6"/>
              </w:rPr>
              <w:t>正本</w:t>
            </w:r>
            <w:r>
              <w:rPr>
                <w:u w:val="single" w:color="auto"/>
                <w:spacing w:val="-6"/>
              </w:rPr>
              <w:t xml:space="preserve"> 壹</w:t>
            </w:r>
            <w:r>
              <w:rPr>
                <w:u w:val="single" w:color="auto"/>
                <w:spacing w:val="10"/>
              </w:rPr>
              <w:t xml:space="preserve"> </w:t>
            </w:r>
            <w:r>
              <w:rPr>
                <w:spacing w:val="-6"/>
              </w:rPr>
              <w:t>份</w:t>
            </w:r>
            <w:r>
              <w:rPr>
                <w:spacing w:val="3"/>
              </w:rPr>
              <w:t xml:space="preserve">    </w:t>
            </w:r>
            <w:r>
              <w:rPr>
                <w:spacing w:val="-6"/>
              </w:rPr>
              <w:t>副本</w:t>
            </w:r>
            <w:r>
              <w:rPr>
                <w:u w:val="single" w:color="auto"/>
                <w:spacing w:val="13"/>
              </w:rPr>
              <w:t xml:space="preserve"> </w:t>
            </w:r>
            <w:r>
              <w:rPr>
                <w:u w:val="single" w:color="auto"/>
                <w:spacing w:val="-6"/>
              </w:rPr>
              <w:t>贰</w:t>
            </w:r>
            <w:r>
              <w:rPr>
                <w:u w:val="single" w:color="auto"/>
                <w:spacing w:val="9"/>
              </w:rPr>
              <w:t xml:space="preserve"> </w:t>
            </w:r>
            <w:r>
              <w:rPr>
                <w:spacing w:val="-6"/>
              </w:rPr>
              <w:t>份。</w:t>
            </w:r>
          </w:p>
          <w:p>
            <w:pPr>
              <w:pStyle w:val="TableText"/>
              <w:ind w:left="110" w:right="9" w:firstLine="4"/>
              <w:spacing w:before="123" w:line="261" w:lineRule="auto"/>
              <w:rPr/>
            </w:pPr>
            <w:r>
              <w:rPr>
                <w:b/>
                <w:bCs/>
                <w:spacing w:val="-6"/>
              </w:rPr>
              <w:t>提供与纸质版投标文件一致的（经签字盖公章（或电子章）</w:t>
            </w:r>
            <w:r>
              <w:rPr>
                <w:b/>
                <w:bCs/>
                <w:spacing w:val="-7"/>
              </w:rPr>
              <w:t>的）</w:t>
            </w:r>
            <w:r>
              <w:rPr/>
              <w:t xml:space="preserve"> </w:t>
            </w:r>
            <w:r>
              <w:rPr>
                <w:b/>
                <w:bCs/>
                <w:spacing w:val="-5"/>
              </w:rPr>
              <w:t>PDF</w:t>
            </w:r>
            <w:r>
              <w:rPr>
                <w:spacing w:val="-51"/>
              </w:rPr>
              <w:t xml:space="preserve"> </w:t>
            </w:r>
            <w:r>
              <w:rPr>
                <w:b/>
                <w:bCs/>
                <w:spacing w:val="-5"/>
              </w:rPr>
              <w:t>格式（或</w:t>
            </w:r>
            <w:r>
              <w:rPr>
                <w:spacing w:val="-55"/>
              </w:rPr>
              <w:t xml:space="preserve"> </w:t>
            </w:r>
            <w:r>
              <w:rPr>
                <w:b/>
                <w:bCs/>
                <w:spacing w:val="-5"/>
              </w:rPr>
              <w:t>WORD</w:t>
            </w:r>
            <w:r>
              <w:rPr>
                <w:spacing w:val="-51"/>
              </w:rPr>
              <w:t xml:space="preserve"> </w:t>
            </w:r>
            <w:r>
              <w:rPr>
                <w:b/>
                <w:bCs/>
                <w:spacing w:val="-5"/>
              </w:rPr>
              <w:t>格式）电子文档</w:t>
            </w:r>
            <w:r>
              <w:rPr>
                <w:spacing w:val="-30"/>
              </w:rPr>
              <w:t xml:space="preserve"> </w:t>
            </w:r>
            <w:r>
              <w:rPr>
                <w:b/>
                <w:bCs/>
                <w:spacing w:val="-5"/>
              </w:rPr>
              <w:t>1</w:t>
            </w:r>
            <w:r>
              <w:rPr>
                <w:spacing w:val="-51"/>
              </w:rPr>
              <w:t xml:space="preserve"> </w:t>
            </w:r>
            <w:r>
              <w:rPr>
                <w:b/>
                <w:bCs/>
                <w:spacing w:val="-5"/>
              </w:rPr>
              <w:t>份。</w:t>
            </w:r>
          </w:p>
        </w:tc>
      </w:tr>
      <w:tr>
        <w:trPr>
          <w:trHeight w:val="1204" w:hRule="atLeast"/>
        </w:trPr>
        <w:tc>
          <w:tcPr>
            <w:tcW w:w="727" w:type="dxa"/>
            <w:vAlign w:val="top"/>
          </w:tcPr>
          <w:p>
            <w:pPr>
              <w:spacing w:line="471" w:lineRule="auto"/>
              <w:rPr>
                <w:rFonts w:ascii="Arial"/>
                <w:sz w:val="21"/>
              </w:rPr>
            </w:pPr>
            <w:r/>
          </w:p>
          <w:p>
            <w:pPr>
              <w:pStyle w:val="TableText"/>
              <w:ind w:left="268"/>
              <w:spacing w:before="78" w:line="184" w:lineRule="auto"/>
              <w:rPr/>
            </w:pPr>
            <w:r>
              <w:rPr>
                <w:spacing w:val="-14"/>
              </w:rPr>
              <w:t>12</w:t>
            </w:r>
          </w:p>
        </w:tc>
        <w:tc>
          <w:tcPr>
            <w:tcW w:w="2674" w:type="dxa"/>
            <w:vAlign w:val="top"/>
          </w:tcPr>
          <w:p>
            <w:pPr>
              <w:pStyle w:val="TableText"/>
              <w:ind w:left="112" w:right="166"/>
              <w:spacing w:before="317" w:line="294" w:lineRule="auto"/>
              <w:rPr/>
            </w:pPr>
            <w:r>
              <w:rPr>
                <w:spacing w:val="-2"/>
              </w:rPr>
              <w:t>提交首次响应文件的截</w:t>
            </w:r>
            <w:r>
              <w:rPr>
                <w:spacing w:val="8"/>
              </w:rPr>
              <w:t xml:space="preserve"> </w:t>
            </w:r>
            <w:r>
              <w:rPr>
                <w:spacing w:val="-2"/>
              </w:rPr>
              <w:t>止时间及地点</w:t>
            </w:r>
          </w:p>
        </w:tc>
        <w:tc>
          <w:tcPr>
            <w:tcW w:w="6751" w:type="dxa"/>
            <w:vAlign w:val="top"/>
          </w:tcPr>
          <w:p>
            <w:pPr>
              <w:pStyle w:val="TableText"/>
              <w:ind w:left="112"/>
              <w:spacing w:before="115" w:line="219" w:lineRule="auto"/>
              <w:rPr/>
            </w:pPr>
            <w:r>
              <w:rPr>
                <w:spacing w:val="-9"/>
              </w:rPr>
              <w:t>截止时间：</w:t>
            </w:r>
            <w:r>
              <w:rPr>
                <w:b/>
                <w:bCs/>
                <w:spacing w:val="-9"/>
              </w:rPr>
              <w:t>2024</w:t>
            </w:r>
            <w:r>
              <w:rPr>
                <w:spacing w:val="-39"/>
              </w:rPr>
              <w:t xml:space="preserve"> </w:t>
            </w:r>
            <w:r>
              <w:rPr>
                <w:b/>
                <w:bCs/>
                <w:spacing w:val="-9"/>
              </w:rPr>
              <w:t>年</w:t>
            </w:r>
            <w:r>
              <w:rPr>
                <w:spacing w:val="-30"/>
              </w:rPr>
              <w:t xml:space="preserve"> </w:t>
            </w:r>
            <w:r>
              <w:rPr>
                <w:b/>
                <w:bCs/>
                <w:spacing w:val="-9"/>
              </w:rPr>
              <w:t>11</w:t>
            </w:r>
            <w:r>
              <w:rPr>
                <w:spacing w:val="-45"/>
              </w:rPr>
              <w:t xml:space="preserve"> </w:t>
            </w:r>
            <w:r>
              <w:rPr>
                <w:b/>
                <w:bCs/>
                <w:spacing w:val="-9"/>
              </w:rPr>
              <w:t>月</w:t>
            </w:r>
            <w:r>
              <w:rPr>
                <w:spacing w:val="-48"/>
              </w:rPr>
              <w:t xml:space="preserve"> </w:t>
            </w:r>
            <w:r>
              <w:rPr>
                <w:b/>
                <w:bCs/>
                <w:spacing w:val="-9"/>
              </w:rPr>
              <w:t>22</w:t>
            </w:r>
            <w:r>
              <w:rPr>
                <w:spacing w:val="-9"/>
              </w:rPr>
              <w:t xml:space="preserve"> </w:t>
            </w:r>
            <w:r>
              <w:rPr>
                <w:b/>
                <w:bCs/>
                <w:spacing w:val="-9"/>
              </w:rPr>
              <w:t>日</w:t>
            </w:r>
            <w:r>
              <w:rPr>
                <w:spacing w:val="-33"/>
              </w:rPr>
              <w:t xml:space="preserve"> </w:t>
            </w:r>
            <w:r>
              <w:rPr>
                <w:b/>
                <w:bCs/>
                <w:spacing w:val="-9"/>
              </w:rPr>
              <w:t>11</w:t>
            </w:r>
            <w:r>
              <w:rPr>
                <w:spacing w:val="-39"/>
              </w:rPr>
              <w:t xml:space="preserve"> </w:t>
            </w:r>
            <w:r>
              <w:rPr>
                <w:b/>
                <w:bCs/>
                <w:spacing w:val="-9"/>
              </w:rPr>
              <w:t>时</w:t>
            </w:r>
            <w:r>
              <w:rPr>
                <w:spacing w:val="-46"/>
              </w:rPr>
              <w:t xml:space="preserve"> </w:t>
            </w:r>
            <w:r>
              <w:rPr>
                <w:b/>
                <w:bCs/>
                <w:spacing w:val="-9"/>
              </w:rPr>
              <w:t>30</w:t>
            </w:r>
            <w:r>
              <w:rPr>
                <w:spacing w:val="-48"/>
              </w:rPr>
              <w:t xml:space="preserve"> </w:t>
            </w:r>
            <w:r>
              <w:rPr>
                <w:b/>
                <w:bCs/>
                <w:spacing w:val="-9"/>
              </w:rPr>
              <w:t>分(北京时间)</w:t>
            </w:r>
          </w:p>
          <w:p>
            <w:pPr>
              <w:pStyle w:val="TableText"/>
              <w:ind w:left="112" w:right="108"/>
              <w:spacing w:before="115" w:line="261" w:lineRule="auto"/>
              <w:rPr/>
            </w:pPr>
            <w:r>
              <w:rPr>
                <w:spacing w:val="-7"/>
              </w:rPr>
              <w:t>地点：</w:t>
            </w:r>
            <w:r>
              <w:rPr>
                <w:b/>
                <w:bCs/>
                <w:spacing w:val="-7"/>
              </w:rPr>
              <w:t>海口市美兰区蓝天路</w:t>
            </w:r>
            <w:r>
              <w:rPr>
                <w:spacing w:val="-45"/>
              </w:rPr>
              <w:t xml:space="preserve"> </w:t>
            </w:r>
            <w:r>
              <w:rPr>
                <w:b/>
                <w:bCs/>
                <w:spacing w:val="-7"/>
              </w:rPr>
              <w:t>51</w:t>
            </w:r>
            <w:r>
              <w:rPr>
                <w:spacing w:val="-45"/>
              </w:rPr>
              <w:t xml:space="preserve"> </w:t>
            </w:r>
            <w:r>
              <w:rPr>
                <w:b/>
                <w:bCs/>
                <w:spacing w:val="-7"/>
              </w:rPr>
              <w:t>号京航大酒店</w:t>
            </w:r>
            <w:r>
              <w:rPr>
                <w:spacing w:val="-46"/>
              </w:rPr>
              <w:t xml:space="preserve"> </w:t>
            </w:r>
            <w:r>
              <w:rPr>
                <w:b/>
                <w:bCs/>
                <w:spacing w:val="-7"/>
              </w:rPr>
              <w:t>5</w:t>
            </w:r>
            <w:r>
              <w:rPr>
                <w:spacing w:val="-49"/>
              </w:rPr>
              <w:t xml:space="preserve"> </w:t>
            </w:r>
            <w:r>
              <w:rPr>
                <w:b/>
                <w:bCs/>
                <w:spacing w:val="-7"/>
              </w:rPr>
              <w:t>楼海南招协招标</w:t>
            </w:r>
            <w:r>
              <w:rPr/>
              <w:t xml:space="preserve"> </w:t>
            </w:r>
            <w:r>
              <w:rPr>
                <w:b/>
                <w:bCs/>
                <w:spacing w:val="-6"/>
              </w:rPr>
              <w:t>采购交易平台开标室</w:t>
            </w:r>
            <w:r>
              <w:rPr>
                <w:spacing w:val="-55"/>
              </w:rPr>
              <w:t xml:space="preserve"> </w:t>
            </w:r>
            <w:r>
              <w:rPr>
                <w:u w:val="single" w:color="auto"/>
                <w:spacing w:val="-93"/>
              </w:rPr>
              <w:t xml:space="preserve"> </w:t>
            </w:r>
            <w:r>
              <w:rPr>
                <w:b/>
                <w:bCs/>
                <w:u w:val="single" w:color="auto"/>
                <w:spacing w:val="-6"/>
              </w:rPr>
              <w:t>1</w:t>
            </w:r>
            <w:r>
              <w:rPr>
                <w:u w:val="single" w:color="auto"/>
              </w:rPr>
              <w:t xml:space="preserve">  </w:t>
            </w:r>
          </w:p>
        </w:tc>
      </w:tr>
      <w:tr>
        <w:trPr>
          <w:trHeight w:val="3202" w:hRule="atLeast"/>
        </w:trPr>
        <w:tc>
          <w:tcPr>
            <w:tcW w:w="727"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68"/>
              <w:spacing w:before="78" w:line="184" w:lineRule="auto"/>
              <w:rPr/>
            </w:pPr>
            <w:r>
              <w:rPr>
                <w:spacing w:val="-14"/>
              </w:rPr>
              <w:t>13</w:t>
            </w:r>
          </w:p>
        </w:tc>
        <w:tc>
          <w:tcPr>
            <w:tcW w:w="2674"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11"/>
              <w:spacing w:before="78" w:line="220" w:lineRule="auto"/>
              <w:rPr/>
            </w:pPr>
            <w:r>
              <w:rPr>
                <w:spacing w:val="-2"/>
              </w:rPr>
              <w:t>磋商保证金</w:t>
            </w:r>
          </w:p>
        </w:tc>
        <w:tc>
          <w:tcPr>
            <w:tcW w:w="6751" w:type="dxa"/>
            <w:vAlign w:val="top"/>
          </w:tcPr>
          <w:p>
            <w:pPr>
              <w:pStyle w:val="TableText"/>
              <w:ind w:left="123"/>
              <w:spacing w:before="115" w:line="219" w:lineRule="auto"/>
              <w:rPr/>
            </w:pPr>
            <w:r>
              <w:rPr>
                <w:rFonts w:ascii="MS UI Gothic" w:hAnsi="MS UI Gothic" w:eastAsia="MS UI Gothic" w:cs="MS UI Gothic"/>
                <w:spacing w:val="-7"/>
              </w:rPr>
              <w:t>☑</w:t>
            </w:r>
            <w:r>
              <w:rPr>
                <w:rFonts w:ascii="MS UI Gothic" w:hAnsi="MS UI Gothic" w:eastAsia="MS UI Gothic" w:cs="MS UI Gothic"/>
                <w:spacing w:val="61"/>
              </w:rPr>
              <w:t xml:space="preserve"> </w:t>
            </w:r>
            <w:r>
              <w:rPr>
                <w:b/>
                <w:bCs/>
                <w:spacing w:val="-7"/>
              </w:rPr>
              <w:t>不要求提供</w:t>
            </w:r>
          </w:p>
          <w:p>
            <w:pPr>
              <w:pStyle w:val="TableText"/>
              <w:ind w:left="132" w:right="106" w:hanging="8"/>
              <w:spacing w:before="103" w:line="289" w:lineRule="auto"/>
              <w:rPr/>
            </w:pPr>
            <w:r>
              <w:rPr>
                <w:rFonts w:ascii="Wingdings" w:hAnsi="Wingdings" w:eastAsia="Wingdings" w:cs="Wingdings"/>
                <w:spacing w:val="-5"/>
              </w:rPr>
              <w:t>o</w:t>
            </w:r>
            <w:r>
              <w:rPr>
                <w:rFonts w:ascii="Wingdings" w:hAnsi="Wingdings" w:eastAsia="Wingdings" w:cs="Wingdings"/>
                <w:spacing w:val="-107"/>
              </w:rPr>
              <w:t xml:space="preserve"> </w:t>
            </w:r>
            <w:r>
              <w:rPr>
                <w:spacing w:val="-5"/>
              </w:rPr>
              <w:t>要求提供，数额不得超过采购项目预算金额的</w:t>
            </w:r>
            <w:r>
              <w:rPr>
                <w:spacing w:val="-48"/>
              </w:rPr>
              <w:t xml:space="preserve"> </w:t>
            </w:r>
            <w:r>
              <w:rPr>
                <w:spacing w:val="-5"/>
              </w:rPr>
              <w:t>0.5%，本项目</w:t>
            </w:r>
            <w:r>
              <w:rPr/>
              <w:t xml:space="preserve"> </w:t>
            </w:r>
            <w:r>
              <w:rPr>
                <w:spacing w:val="-5"/>
              </w:rPr>
              <w:t>的磋商保证金为¥</w:t>
            </w:r>
            <w:r>
              <w:rPr>
                <w:u w:val="single" w:color="auto"/>
                <w:spacing w:val="-5"/>
              </w:rPr>
              <w:t xml:space="preserve">       </w:t>
            </w:r>
            <w:r>
              <w:rPr>
                <w:spacing w:val="-79"/>
              </w:rPr>
              <w:t xml:space="preserve"> </w:t>
            </w:r>
            <w:r>
              <w:rPr>
                <w:spacing w:val="-5"/>
              </w:rPr>
              <w:t>,</w:t>
            </w:r>
            <w:r>
              <w:rPr>
                <w:spacing w:val="63"/>
              </w:rPr>
              <w:t xml:space="preserve"> </w:t>
            </w:r>
            <w:r>
              <w:rPr>
                <w:spacing w:val="-5"/>
              </w:rPr>
              <w:t>提交方式为公对公转账：</w:t>
            </w:r>
          </w:p>
          <w:p>
            <w:pPr>
              <w:pStyle w:val="TableText"/>
              <w:ind w:left="114" w:right="1961"/>
              <w:spacing w:before="60" w:line="295" w:lineRule="auto"/>
              <w:rPr/>
            </w:pPr>
            <w:r>
              <w:rPr>
                <w:spacing w:val="-8"/>
              </w:rPr>
              <w:t>保证金截止时间： 年</w:t>
            </w:r>
            <w:r>
              <w:rPr>
                <w:spacing w:val="5"/>
              </w:rPr>
              <w:t xml:space="preserve">   </w:t>
            </w:r>
            <w:r>
              <w:rPr>
                <w:spacing w:val="-8"/>
              </w:rPr>
              <w:t>月</w:t>
            </w:r>
            <w:r>
              <w:rPr>
                <w:spacing w:val="17"/>
              </w:rPr>
              <w:t xml:space="preserve">   </w:t>
            </w:r>
            <w:r>
              <w:rPr>
                <w:spacing w:val="-8"/>
              </w:rPr>
              <w:t>日</w:t>
            </w:r>
            <w:r>
              <w:rPr>
                <w:spacing w:val="7"/>
              </w:rPr>
              <w:t xml:space="preserve">   </w:t>
            </w:r>
            <w:r>
              <w:rPr>
                <w:spacing w:val="-8"/>
              </w:rPr>
              <w:t>时</w:t>
            </w:r>
            <w:r>
              <w:rPr>
                <w:spacing w:val="4"/>
              </w:rPr>
              <w:t xml:space="preserve">   </w:t>
            </w:r>
            <w:r>
              <w:rPr>
                <w:spacing w:val="-8"/>
              </w:rPr>
              <w:t>分</w:t>
            </w:r>
            <w:r>
              <w:rPr>
                <w:spacing w:val="1"/>
              </w:rPr>
              <w:t xml:space="preserve"> </w:t>
            </w:r>
            <w:r>
              <w:rPr>
                <w:spacing w:val="-1"/>
              </w:rPr>
              <w:t>开户名称：海南和信源招标代理有限公司</w:t>
            </w:r>
          </w:p>
          <w:p>
            <w:pPr>
              <w:pStyle w:val="TableText"/>
              <w:ind w:left="114"/>
              <w:spacing w:before="34" w:line="220" w:lineRule="auto"/>
              <w:rPr/>
            </w:pPr>
            <w:r>
              <w:rPr>
                <w:spacing w:val="-3"/>
              </w:rPr>
              <w:t>银行账号： 4600</w:t>
            </w:r>
            <w:r>
              <w:rPr>
                <w:spacing w:val="45"/>
              </w:rPr>
              <w:t xml:space="preserve"> </w:t>
            </w:r>
            <w:r>
              <w:rPr>
                <w:spacing w:val="-3"/>
              </w:rPr>
              <w:t>1002 3360</w:t>
            </w:r>
            <w:r>
              <w:rPr>
                <w:spacing w:val="14"/>
              </w:rPr>
              <w:t xml:space="preserve"> </w:t>
            </w:r>
            <w:r>
              <w:rPr>
                <w:spacing w:val="-3"/>
              </w:rPr>
              <w:t>5300</w:t>
            </w:r>
            <w:r>
              <w:rPr>
                <w:spacing w:val="10"/>
              </w:rPr>
              <w:t xml:space="preserve"> </w:t>
            </w:r>
            <w:r>
              <w:rPr>
                <w:spacing w:val="-3"/>
              </w:rPr>
              <w:t>9677</w:t>
            </w:r>
          </w:p>
          <w:p>
            <w:pPr>
              <w:pStyle w:val="TableText"/>
              <w:ind w:left="114"/>
              <w:spacing w:before="112" w:line="220" w:lineRule="auto"/>
              <w:rPr/>
            </w:pPr>
            <w:r>
              <w:rPr>
                <w:spacing w:val="-3"/>
              </w:rPr>
              <w:t>开户银行：</w:t>
            </w:r>
            <w:r>
              <w:rPr>
                <w:spacing w:val="39"/>
              </w:rPr>
              <w:t xml:space="preserve"> </w:t>
            </w:r>
            <w:r>
              <w:rPr>
                <w:spacing w:val="-3"/>
              </w:rPr>
              <w:t>中国建设银行海口金盘支行</w:t>
            </w:r>
          </w:p>
          <w:p>
            <w:pPr>
              <w:pStyle w:val="TableText"/>
              <w:ind w:left="138"/>
              <w:spacing w:before="115" w:line="212" w:lineRule="auto"/>
              <w:rPr/>
            </w:pPr>
            <w:r>
              <w:rPr>
                <w:spacing w:val="-12"/>
              </w:rPr>
              <w:t>□其他</w:t>
            </w:r>
            <w:r>
              <w:rPr>
                <w:u w:val="single" w:color="auto"/>
              </w:rPr>
              <w:t xml:space="preserve">            </w:t>
            </w:r>
          </w:p>
        </w:tc>
      </w:tr>
      <w:tr>
        <w:trPr>
          <w:trHeight w:val="405" w:hRule="atLeast"/>
        </w:trPr>
        <w:tc>
          <w:tcPr>
            <w:tcW w:w="727" w:type="dxa"/>
            <w:vAlign w:val="top"/>
          </w:tcPr>
          <w:p>
            <w:pPr>
              <w:pStyle w:val="TableText"/>
              <w:ind w:left="268"/>
              <w:spacing w:before="157" w:line="183" w:lineRule="auto"/>
              <w:rPr/>
            </w:pPr>
            <w:r>
              <w:rPr>
                <w:spacing w:val="-14"/>
              </w:rPr>
              <w:t>14</w:t>
            </w:r>
          </w:p>
        </w:tc>
        <w:tc>
          <w:tcPr>
            <w:tcW w:w="2674" w:type="dxa"/>
            <w:vAlign w:val="top"/>
          </w:tcPr>
          <w:p>
            <w:pPr>
              <w:pStyle w:val="TableText"/>
              <w:ind w:left="124"/>
              <w:spacing w:before="119" w:line="212" w:lineRule="auto"/>
              <w:rPr/>
            </w:pPr>
            <w:r>
              <w:rPr>
                <w:spacing w:val="-4"/>
              </w:rPr>
              <w:t>响应文件有效期</w:t>
            </w:r>
          </w:p>
        </w:tc>
        <w:tc>
          <w:tcPr>
            <w:tcW w:w="6751" w:type="dxa"/>
            <w:vAlign w:val="top"/>
          </w:tcPr>
          <w:p>
            <w:pPr>
              <w:pStyle w:val="TableText"/>
              <w:ind w:left="126"/>
              <w:spacing w:before="119" w:line="212" w:lineRule="auto"/>
              <w:rPr/>
            </w:pPr>
            <w:r>
              <w:rPr>
                <w:spacing w:val="-3"/>
              </w:rPr>
              <w:t>响应文件应自开标之日起</w:t>
            </w:r>
            <w:r>
              <w:rPr>
                <w:spacing w:val="-31"/>
              </w:rPr>
              <w:t xml:space="preserve"> </w:t>
            </w:r>
            <w:r>
              <w:rPr>
                <w:b/>
                <w:bCs/>
                <w:u w:val="single" w:color="auto"/>
                <w:spacing w:val="-3"/>
              </w:rPr>
              <w:t>60</w:t>
            </w:r>
            <w:r>
              <w:rPr>
                <w:u w:val="single" w:color="auto"/>
                <w:spacing w:val="-51"/>
              </w:rPr>
              <w:t xml:space="preserve"> </w:t>
            </w:r>
            <w:r>
              <w:rPr>
                <w:spacing w:val="-3"/>
              </w:rPr>
              <w:t>个日历日内保持有效</w:t>
            </w:r>
          </w:p>
        </w:tc>
      </w:tr>
      <w:tr>
        <w:trPr>
          <w:trHeight w:val="409" w:hRule="atLeast"/>
        </w:trPr>
        <w:tc>
          <w:tcPr>
            <w:tcW w:w="727" w:type="dxa"/>
            <w:vAlign w:val="top"/>
          </w:tcPr>
          <w:p>
            <w:pPr>
              <w:pStyle w:val="TableText"/>
              <w:ind w:left="268"/>
              <w:spacing w:before="156" w:line="184" w:lineRule="auto"/>
              <w:rPr/>
            </w:pPr>
            <w:r>
              <w:rPr>
                <w:spacing w:val="-14"/>
              </w:rPr>
              <w:t>15</w:t>
            </w:r>
          </w:p>
        </w:tc>
        <w:tc>
          <w:tcPr>
            <w:tcW w:w="2674" w:type="dxa"/>
            <w:vAlign w:val="top"/>
          </w:tcPr>
          <w:p>
            <w:pPr>
              <w:pStyle w:val="TableText"/>
              <w:ind w:left="112"/>
              <w:spacing w:before="120" w:line="214" w:lineRule="auto"/>
              <w:rPr/>
            </w:pPr>
            <w:r>
              <w:rPr>
                <w:spacing w:val="-2"/>
              </w:rPr>
              <w:t>财政部指定媒体</w:t>
            </w:r>
          </w:p>
        </w:tc>
        <w:tc>
          <w:tcPr>
            <w:tcW w:w="6751" w:type="dxa"/>
            <w:vAlign w:val="top"/>
          </w:tcPr>
          <w:p>
            <w:pPr>
              <w:pStyle w:val="TableText"/>
              <w:ind w:left="1939"/>
              <w:spacing w:before="120" w:line="214" w:lineRule="auto"/>
              <w:outlineLvl w:val="0"/>
              <w:rPr/>
            </w:pPr>
            <w:r>
              <w:rPr>
                <w:spacing w:val="-1"/>
              </w:rPr>
              <w:t>海南省政府采购行业协会网</w:t>
            </w:r>
          </w:p>
        </w:tc>
      </w:tr>
    </w:tbl>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drawing>
          <wp:anchor distT="0" distB="0" distL="0" distR="0" simplePos="0" relativeHeight="251662336" behindDoc="0" locked="0" layoutInCell="1" allowOverlap="1">
            <wp:simplePos x="0" y="0"/>
            <wp:positionH relativeFrom="column">
              <wp:posOffset>130683</wp:posOffset>
            </wp:positionH>
            <wp:positionV relativeFrom="paragraph">
              <wp:posOffset>159469</wp:posOffset>
            </wp:positionV>
            <wp:extent cx="1479803" cy="519683"/>
            <wp:effectExtent l="0" t="0" r="0" b="0"/>
            <wp:wrapNone/>
            <wp:docPr id="18" name="IM 18"/>
            <wp:cNvGraphicFramePr/>
            <a:graphic>
              <a:graphicData uri="http://schemas.openxmlformats.org/drawingml/2006/picture">
                <pic:pic>
                  <pic:nvPicPr>
                    <pic:cNvPr id="18" name="IM 18"/>
                    <pic:cNvPicPr/>
                  </pic:nvPicPr>
                  <pic:blipFill>
                    <a:blip r:embed="rId2"/>
                    <a:stretch>
                      <a:fillRect/>
                    </a:stretch>
                  </pic:blipFill>
                  <pic:spPr>
                    <a:xfrm rot="0">
                      <a:off x="0" y="0"/>
                      <a:ext cx="1479803" cy="519683"/>
                    </a:xfrm>
                    <a:prstGeom prst="rect">
                      <a:avLst/>
                    </a:prstGeom>
                  </pic:spPr>
                </pic:pic>
              </a:graphicData>
            </a:graphic>
          </wp:anchor>
        </w:drawing>
      </w:r>
      <w:r/>
    </w:p>
    <w:p>
      <w:pPr>
        <w:ind w:left="5043"/>
        <w:spacing w:before="5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p>
      <w:pPr>
        <w:spacing w:line="185" w:lineRule="auto"/>
        <w:sectPr>
          <w:pgSz w:w="11906" w:h="16839"/>
          <w:pgMar w:top="1431" w:right="874" w:bottom="0" w:left="874" w:header="0" w:footer="0" w:gutter="0"/>
        </w:sectPr>
        <w:rPr>
          <w:rFonts w:ascii="Times New Roman" w:hAnsi="Times New Roman" w:eastAsia="Times New Roman" w:cs="Times New Roman"/>
          <w:sz w:val="18"/>
          <w:szCs w:val="18"/>
        </w:rPr>
      </w:pPr>
    </w:p>
    <w:p>
      <w:pPr>
        <w:ind w:left="4039"/>
        <w:spacing w:before="276" w:line="221" w:lineRule="auto"/>
        <w:rPr>
          <w:rFonts w:ascii="SimSun" w:hAnsi="SimSun" w:eastAsia="SimSun" w:cs="SimSun"/>
          <w:sz w:val="28"/>
          <w:szCs w:val="28"/>
        </w:rPr>
      </w:pPr>
      <w:r>
        <w:rPr>
          <w:rFonts w:ascii="SimSun" w:hAnsi="SimSun" w:eastAsia="SimSun" w:cs="SimSun"/>
          <w:sz w:val="28"/>
          <w:szCs w:val="28"/>
          <w:b/>
          <w:bCs/>
          <w:spacing w:val="-4"/>
        </w:rPr>
        <w:t>磋商须知正文</w:t>
      </w:r>
    </w:p>
    <w:p>
      <w:pPr>
        <w:ind w:left="19"/>
        <w:spacing w:before="260" w:line="221" w:lineRule="auto"/>
        <w:outlineLvl w:val="0"/>
        <w:rPr>
          <w:rFonts w:ascii="SimSun" w:hAnsi="SimSun" w:eastAsia="SimSun" w:cs="SimSun"/>
          <w:sz w:val="28"/>
          <w:szCs w:val="28"/>
        </w:rPr>
      </w:pPr>
      <w:r>
        <w:rPr>
          <w:rFonts w:ascii="SimSun" w:hAnsi="SimSun" w:eastAsia="SimSun" w:cs="SimSun"/>
          <w:sz w:val="28"/>
          <w:szCs w:val="28"/>
          <w:b/>
          <w:bCs/>
          <w:spacing w:val="-6"/>
        </w:rPr>
        <w:t>（一）总则</w:t>
      </w:r>
    </w:p>
    <w:p>
      <w:pPr>
        <w:ind w:left="27"/>
        <w:spacing w:before="295" w:line="220" w:lineRule="auto"/>
        <w:outlineLvl w:val="1"/>
        <w:rPr>
          <w:rFonts w:ascii="SimSun" w:hAnsi="SimSun" w:eastAsia="SimSun" w:cs="SimSun"/>
          <w:sz w:val="24"/>
          <w:szCs w:val="24"/>
        </w:rPr>
      </w:pPr>
      <w:r>
        <w:rPr>
          <w:rFonts w:ascii="SimSun" w:hAnsi="SimSun" w:eastAsia="SimSun" w:cs="SimSun"/>
          <w:sz w:val="24"/>
          <w:szCs w:val="24"/>
          <w:b/>
          <w:bCs/>
          <w:spacing w:val="-7"/>
        </w:rPr>
        <w:t>1、适用范围</w:t>
      </w:r>
    </w:p>
    <w:p>
      <w:pPr>
        <w:ind w:left="490"/>
        <w:spacing w:before="155" w:line="219" w:lineRule="auto"/>
        <w:rPr>
          <w:rFonts w:ascii="SimSun" w:hAnsi="SimSun" w:eastAsia="SimSun" w:cs="SimSun"/>
          <w:sz w:val="24"/>
          <w:szCs w:val="24"/>
        </w:rPr>
      </w:pPr>
      <w:r>
        <w:rPr>
          <w:rFonts w:ascii="SimSun" w:hAnsi="SimSun" w:eastAsia="SimSun" w:cs="SimSun"/>
          <w:sz w:val="24"/>
          <w:szCs w:val="24"/>
        </w:rPr>
        <w:t>本竞争性磋商文件仅适用于本次磋商邀请中</w:t>
      </w:r>
      <w:r>
        <w:rPr>
          <w:rFonts w:ascii="SimSun" w:hAnsi="SimSun" w:eastAsia="SimSun" w:cs="SimSun"/>
          <w:sz w:val="24"/>
          <w:szCs w:val="24"/>
          <w:spacing w:val="-1"/>
        </w:rPr>
        <w:t>所叙述项目的服务性磋商。</w:t>
      </w:r>
    </w:p>
    <w:p>
      <w:pPr>
        <w:ind w:left="12"/>
        <w:spacing w:before="155" w:line="220" w:lineRule="auto"/>
        <w:outlineLvl w:val="1"/>
        <w:rPr>
          <w:rFonts w:ascii="SimSun" w:hAnsi="SimSun" w:eastAsia="SimSun" w:cs="SimSun"/>
          <w:sz w:val="24"/>
          <w:szCs w:val="24"/>
        </w:rPr>
      </w:pPr>
      <w:r>
        <w:rPr>
          <w:rFonts w:ascii="SimSun" w:hAnsi="SimSun" w:eastAsia="SimSun" w:cs="SimSun"/>
          <w:sz w:val="24"/>
          <w:szCs w:val="24"/>
          <w:b/>
          <w:bCs/>
          <w:spacing w:val="-3"/>
        </w:rPr>
        <w:t>2、有关定义及相应职责</w:t>
      </w:r>
    </w:p>
    <w:p>
      <w:pPr>
        <w:ind w:left="14" w:right="80" w:firstLine="478"/>
        <w:spacing w:before="153" w:line="279" w:lineRule="auto"/>
        <w:rPr>
          <w:rFonts w:ascii="SimSun" w:hAnsi="SimSun" w:eastAsia="SimSun" w:cs="SimSun"/>
          <w:sz w:val="24"/>
          <w:szCs w:val="24"/>
        </w:rPr>
      </w:pPr>
      <w:r>
        <w:rPr>
          <w:rFonts w:ascii="SimSun" w:hAnsi="SimSun" w:eastAsia="SimSun" w:cs="SimSun"/>
          <w:sz w:val="24"/>
          <w:szCs w:val="24"/>
          <w:spacing w:val="-3"/>
        </w:rPr>
        <w:t>2.1 “采购人</w:t>
      </w:r>
      <w:r>
        <w:rPr>
          <w:rFonts w:ascii="SimSun" w:hAnsi="SimSun" w:eastAsia="SimSun" w:cs="SimSun"/>
          <w:sz w:val="24"/>
          <w:szCs w:val="24"/>
          <w:spacing w:val="-88"/>
        </w:rPr>
        <w:t xml:space="preserve"> </w:t>
      </w:r>
      <w:r>
        <w:rPr>
          <w:rFonts w:ascii="SimSun" w:hAnsi="SimSun" w:eastAsia="SimSun" w:cs="SimSun"/>
          <w:sz w:val="24"/>
          <w:szCs w:val="24"/>
          <w:spacing w:val="-3"/>
        </w:rPr>
        <w:t>”系指依法进行政府采购的国家机关、</w:t>
      </w:r>
      <w:r>
        <w:rPr>
          <w:rFonts w:ascii="SimSun" w:hAnsi="SimSun" w:eastAsia="SimSun" w:cs="SimSun"/>
          <w:sz w:val="24"/>
          <w:szCs w:val="24"/>
          <w:spacing w:val="-4"/>
        </w:rPr>
        <w:t>事业单位、团体组织。本次竞争性磋</w:t>
      </w:r>
      <w:r>
        <w:rPr>
          <w:rFonts w:ascii="SimSun" w:hAnsi="SimSun" w:eastAsia="SimSun" w:cs="SimSun"/>
          <w:sz w:val="24"/>
          <w:szCs w:val="24"/>
        </w:rPr>
        <w:t xml:space="preserve"> </w:t>
      </w:r>
      <w:r>
        <w:rPr>
          <w:rFonts w:ascii="SimSun" w:hAnsi="SimSun" w:eastAsia="SimSun" w:cs="SimSun"/>
          <w:sz w:val="24"/>
          <w:szCs w:val="24"/>
          <w:spacing w:val="-2"/>
        </w:rPr>
        <w:t>商的采购人是</w:t>
      </w:r>
      <w:r>
        <w:rPr>
          <w:rFonts w:ascii="SimSun" w:hAnsi="SimSun" w:eastAsia="SimSun" w:cs="SimSun"/>
          <w:sz w:val="24"/>
          <w:szCs w:val="24"/>
          <w:b/>
          <w:bCs/>
          <w:spacing w:val="-2"/>
        </w:rPr>
        <w:t>海南西部中心医院</w:t>
      </w:r>
      <w:r>
        <w:rPr>
          <w:rFonts w:ascii="SimSun" w:hAnsi="SimSun" w:eastAsia="SimSun" w:cs="SimSun"/>
          <w:sz w:val="24"/>
          <w:szCs w:val="24"/>
          <w:spacing w:val="-2"/>
        </w:rPr>
        <w:t>。</w:t>
      </w:r>
    </w:p>
    <w:p>
      <w:pPr>
        <w:ind w:left="8" w:right="80" w:firstLine="483"/>
        <w:spacing w:before="155" w:line="278" w:lineRule="auto"/>
        <w:rPr>
          <w:rFonts w:ascii="SimSun" w:hAnsi="SimSun" w:eastAsia="SimSun" w:cs="SimSun"/>
          <w:sz w:val="24"/>
          <w:szCs w:val="24"/>
        </w:rPr>
      </w:pPr>
      <w:r>
        <w:rPr>
          <w:rFonts w:ascii="SimSun" w:hAnsi="SimSun" w:eastAsia="SimSun" w:cs="SimSun"/>
          <w:sz w:val="24"/>
          <w:szCs w:val="24"/>
          <w:spacing w:val="-3"/>
        </w:rPr>
        <w:t>2.2</w:t>
      </w:r>
      <w:r>
        <w:rPr>
          <w:rFonts w:ascii="SimSun" w:hAnsi="SimSun" w:eastAsia="SimSun" w:cs="SimSun"/>
          <w:sz w:val="24"/>
          <w:szCs w:val="24"/>
          <w:spacing w:val="-19"/>
        </w:rPr>
        <w:t xml:space="preserve"> </w:t>
      </w:r>
      <w:r>
        <w:rPr>
          <w:rFonts w:ascii="SimSun" w:hAnsi="SimSun" w:eastAsia="SimSun" w:cs="SimSun"/>
          <w:sz w:val="24"/>
          <w:szCs w:val="24"/>
          <w:spacing w:val="-3"/>
        </w:rPr>
        <w:t>“采购代理机构</w:t>
      </w:r>
      <w:r>
        <w:rPr>
          <w:rFonts w:ascii="SimSun" w:hAnsi="SimSun" w:eastAsia="SimSun" w:cs="SimSun"/>
          <w:sz w:val="24"/>
          <w:szCs w:val="24"/>
          <w:spacing w:val="-88"/>
        </w:rPr>
        <w:t xml:space="preserve"> </w:t>
      </w:r>
      <w:r>
        <w:rPr>
          <w:rFonts w:ascii="SimSun" w:hAnsi="SimSun" w:eastAsia="SimSun" w:cs="SimSun"/>
          <w:sz w:val="24"/>
          <w:szCs w:val="24"/>
          <w:spacing w:val="-3"/>
        </w:rPr>
        <w:t>”系指受采购人的委托依法办理采购事宜的机构。本次竞争性磋商的</w:t>
      </w:r>
      <w:r>
        <w:rPr>
          <w:rFonts w:ascii="SimSun" w:hAnsi="SimSun" w:eastAsia="SimSun" w:cs="SimSun"/>
          <w:sz w:val="24"/>
          <w:szCs w:val="24"/>
        </w:rPr>
        <w:t xml:space="preserve"> </w:t>
      </w:r>
      <w:r>
        <w:rPr>
          <w:rFonts w:ascii="SimSun" w:hAnsi="SimSun" w:eastAsia="SimSun" w:cs="SimSun"/>
          <w:sz w:val="24"/>
          <w:szCs w:val="24"/>
          <w:spacing w:val="-2"/>
        </w:rPr>
        <w:t>采购代理机构是</w:t>
      </w:r>
      <w:r>
        <w:rPr>
          <w:rFonts w:ascii="SimSun" w:hAnsi="SimSun" w:eastAsia="SimSun" w:cs="SimSun"/>
          <w:sz w:val="24"/>
          <w:szCs w:val="24"/>
          <w:b/>
          <w:bCs/>
          <w:spacing w:val="-2"/>
        </w:rPr>
        <w:t>海南和信源招标代理有限公司</w:t>
      </w:r>
      <w:r>
        <w:rPr>
          <w:rFonts w:ascii="SimSun" w:hAnsi="SimSun" w:eastAsia="SimSun" w:cs="SimSun"/>
          <w:sz w:val="24"/>
          <w:szCs w:val="24"/>
          <w:spacing w:val="-2"/>
        </w:rPr>
        <w:t>。</w:t>
      </w:r>
    </w:p>
    <w:p>
      <w:pPr>
        <w:ind w:left="9" w:right="80" w:firstLine="482"/>
        <w:spacing w:before="158" w:line="278" w:lineRule="auto"/>
        <w:rPr>
          <w:rFonts w:ascii="SimSun" w:hAnsi="SimSun" w:eastAsia="SimSun" w:cs="SimSun"/>
          <w:sz w:val="24"/>
          <w:szCs w:val="24"/>
        </w:rPr>
      </w:pPr>
      <w:r>
        <w:rPr>
          <w:rFonts w:ascii="SimSun" w:hAnsi="SimSun" w:eastAsia="SimSun" w:cs="SimSun"/>
          <w:sz w:val="24"/>
          <w:szCs w:val="24"/>
          <w:spacing w:val="-2"/>
        </w:rPr>
        <w:t>2.3</w:t>
      </w:r>
      <w:r>
        <w:rPr>
          <w:rFonts w:ascii="SimSun" w:hAnsi="SimSun" w:eastAsia="SimSun" w:cs="SimSun"/>
          <w:sz w:val="24"/>
          <w:szCs w:val="24"/>
          <w:spacing w:val="-48"/>
        </w:rPr>
        <w:t xml:space="preserve"> </w:t>
      </w:r>
      <w:r>
        <w:rPr>
          <w:rFonts w:ascii="SimSun" w:hAnsi="SimSun" w:eastAsia="SimSun" w:cs="SimSun"/>
          <w:sz w:val="24"/>
          <w:szCs w:val="24"/>
          <w:spacing w:val="-2"/>
        </w:rPr>
        <w:t>“供应商</w:t>
      </w:r>
      <w:r>
        <w:rPr>
          <w:rFonts w:ascii="SimSun" w:hAnsi="SimSun" w:eastAsia="SimSun" w:cs="SimSun"/>
          <w:sz w:val="24"/>
          <w:szCs w:val="24"/>
          <w:spacing w:val="-88"/>
        </w:rPr>
        <w:t xml:space="preserve"> </w:t>
      </w:r>
      <w:r>
        <w:rPr>
          <w:rFonts w:ascii="SimSun" w:hAnsi="SimSun" w:eastAsia="SimSun" w:cs="SimSun"/>
          <w:sz w:val="24"/>
          <w:szCs w:val="24"/>
          <w:spacing w:val="-2"/>
        </w:rPr>
        <w:t>”系指实名购买竞争性磋商文件拟参加竞争性磋商</w:t>
      </w:r>
      <w:r>
        <w:rPr>
          <w:rFonts w:ascii="SimSun" w:hAnsi="SimSun" w:eastAsia="SimSun" w:cs="SimSun"/>
          <w:sz w:val="24"/>
          <w:szCs w:val="24"/>
          <w:spacing w:val="-3"/>
        </w:rPr>
        <w:t>和拟向采购人提供服务的</w:t>
      </w:r>
      <w:r>
        <w:rPr>
          <w:rFonts w:ascii="SimSun" w:hAnsi="SimSun" w:eastAsia="SimSun" w:cs="SimSun"/>
          <w:sz w:val="24"/>
          <w:szCs w:val="24"/>
        </w:rPr>
        <w:t xml:space="preserve"> </w:t>
      </w:r>
      <w:r>
        <w:rPr>
          <w:rFonts w:ascii="SimSun" w:hAnsi="SimSun" w:eastAsia="SimSun" w:cs="SimSun"/>
          <w:sz w:val="24"/>
          <w:szCs w:val="24"/>
          <w:spacing w:val="-1"/>
        </w:rPr>
        <w:t>供应商。其职责如下：</w:t>
      </w:r>
    </w:p>
    <w:p>
      <w:pPr>
        <w:ind w:left="492"/>
        <w:spacing w:before="156" w:line="219" w:lineRule="auto"/>
        <w:rPr>
          <w:rFonts w:ascii="SimSun" w:hAnsi="SimSun" w:eastAsia="SimSun" w:cs="SimSun"/>
          <w:sz w:val="24"/>
          <w:szCs w:val="24"/>
        </w:rPr>
      </w:pPr>
      <w:r>
        <w:rPr>
          <w:rFonts w:ascii="SimSun" w:hAnsi="SimSun" w:eastAsia="SimSun" w:cs="SimSun"/>
          <w:sz w:val="24"/>
          <w:szCs w:val="24"/>
          <w:spacing w:val="-1"/>
        </w:rPr>
        <w:t>2.3.1 对竞争性磋商文件错、漏之处提出澄清、说明要求或质疑；</w:t>
      </w:r>
    </w:p>
    <w:p>
      <w:pPr>
        <w:ind w:left="492"/>
        <w:spacing w:before="156" w:line="219" w:lineRule="auto"/>
        <w:rPr>
          <w:rFonts w:ascii="SimSun" w:hAnsi="SimSun" w:eastAsia="SimSun" w:cs="SimSun"/>
          <w:sz w:val="24"/>
          <w:szCs w:val="24"/>
        </w:rPr>
      </w:pPr>
      <w:r>
        <w:rPr>
          <w:rFonts w:ascii="SimSun" w:hAnsi="SimSun" w:eastAsia="SimSun" w:cs="SimSun"/>
          <w:sz w:val="24"/>
          <w:szCs w:val="24"/>
          <w:spacing w:val="-2"/>
        </w:rPr>
        <w:t>2.3.2 </w:t>
      </w:r>
      <w:r>
        <w:rPr>
          <w:rFonts w:ascii="SimSun" w:hAnsi="SimSun" w:eastAsia="SimSun" w:cs="SimSun"/>
          <w:sz w:val="24"/>
          <w:szCs w:val="24"/>
          <w:b/>
          <w:bCs/>
          <w:spacing w:val="-2"/>
        </w:rPr>
        <w:t>本项目不要求提交磋商保证金</w:t>
      </w:r>
      <w:r>
        <w:rPr>
          <w:rFonts w:ascii="SimSun" w:hAnsi="SimSun" w:eastAsia="SimSun" w:cs="SimSun"/>
          <w:sz w:val="24"/>
          <w:szCs w:val="24"/>
          <w:spacing w:val="-2"/>
        </w:rPr>
        <w:t>；</w:t>
      </w:r>
    </w:p>
    <w:p>
      <w:pPr>
        <w:ind w:left="492"/>
        <w:spacing w:before="155" w:line="219" w:lineRule="auto"/>
        <w:rPr>
          <w:rFonts w:ascii="SimSun" w:hAnsi="SimSun" w:eastAsia="SimSun" w:cs="SimSun"/>
          <w:sz w:val="24"/>
          <w:szCs w:val="24"/>
        </w:rPr>
      </w:pPr>
      <w:r>
        <w:rPr>
          <w:rFonts w:ascii="SimSun" w:hAnsi="SimSun" w:eastAsia="SimSun" w:cs="SimSun"/>
          <w:sz w:val="24"/>
          <w:szCs w:val="24"/>
          <w:spacing w:val="-1"/>
        </w:rPr>
        <w:t>2.3.3 按要求编制响应文件；</w:t>
      </w:r>
    </w:p>
    <w:p>
      <w:pPr>
        <w:ind w:left="9" w:right="80" w:firstLine="482"/>
        <w:spacing w:before="154" w:line="299" w:lineRule="auto"/>
        <w:rPr>
          <w:rFonts w:ascii="SimSun" w:hAnsi="SimSun" w:eastAsia="SimSun" w:cs="SimSun"/>
          <w:sz w:val="24"/>
          <w:szCs w:val="24"/>
        </w:rPr>
      </w:pPr>
      <w:r>
        <w:rPr>
          <w:rFonts w:ascii="SimSun" w:hAnsi="SimSun" w:eastAsia="SimSun" w:cs="SimSun"/>
          <w:sz w:val="24"/>
          <w:szCs w:val="24"/>
          <w:spacing w:val="-2"/>
        </w:rPr>
        <w:t>2.3.4 派磋商代表递交响应文件，参</w:t>
      </w:r>
      <w:r>
        <w:rPr>
          <w:rFonts w:ascii="SimSun" w:hAnsi="SimSun" w:eastAsia="SimSun" w:cs="SimSun"/>
          <w:sz w:val="24"/>
          <w:szCs w:val="24"/>
          <w:spacing w:val="-3"/>
        </w:rPr>
        <w:t>加磋商活动，对评审小组就响应文件提出的问题进行</w:t>
      </w:r>
      <w:r>
        <w:rPr>
          <w:rFonts w:ascii="SimSun" w:hAnsi="SimSun" w:eastAsia="SimSun" w:cs="SimSun"/>
          <w:sz w:val="24"/>
          <w:szCs w:val="24"/>
        </w:rPr>
        <w:t xml:space="preserve"> </w:t>
      </w:r>
      <w:r>
        <w:rPr>
          <w:rFonts w:ascii="SimSun" w:hAnsi="SimSun" w:eastAsia="SimSun" w:cs="SimSun"/>
          <w:sz w:val="24"/>
          <w:szCs w:val="24"/>
          <w:spacing w:val="-3"/>
        </w:rPr>
        <w:t>澄清；“磋商代表</w:t>
      </w:r>
      <w:r>
        <w:rPr>
          <w:rFonts w:ascii="SimSun" w:hAnsi="SimSun" w:eastAsia="SimSun" w:cs="SimSun"/>
          <w:sz w:val="24"/>
          <w:szCs w:val="24"/>
          <w:spacing w:val="-88"/>
        </w:rPr>
        <w:t xml:space="preserve"> </w:t>
      </w:r>
      <w:r>
        <w:rPr>
          <w:rFonts w:ascii="SimSun" w:hAnsi="SimSun" w:eastAsia="SimSun" w:cs="SimSun"/>
          <w:sz w:val="24"/>
          <w:szCs w:val="24"/>
          <w:spacing w:val="-3"/>
        </w:rPr>
        <w:t>”系指在磋商过程中代表提交响应文件单位处</w:t>
      </w:r>
      <w:r>
        <w:rPr>
          <w:rFonts w:ascii="SimSun" w:hAnsi="SimSun" w:eastAsia="SimSun" w:cs="SimSun"/>
          <w:sz w:val="24"/>
          <w:szCs w:val="24"/>
          <w:spacing w:val="-4"/>
        </w:rPr>
        <w:t>理磋商事宜的人员，包括单位</w:t>
      </w:r>
      <w:r>
        <w:rPr>
          <w:rFonts w:ascii="SimSun" w:hAnsi="SimSun" w:eastAsia="SimSun" w:cs="SimSun"/>
          <w:sz w:val="24"/>
          <w:szCs w:val="24"/>
        </w:rPr>
        <w:t xml:space="preserve"> </w:t>
      </w:r>
      <w:r>
        <w:rPr>
          <w:rFonts w:ascii="SimSun" w:hAnsi="SimSun" w:eastAsia="SimSun" w:cs="SimSun"/>
          <w:sz w:val="24"/>
          <w:szCs w:val="24"/>
          <w:spacing w:val="-1"/>
        </w:rPr>
        <w:t>法定代表人或负责人及取得授权的单位人员；</w:t>
      </w:r>
    </w:p>
    <w:p>
      <w:pPr>
        <w:ind w:left="492"/>
        <w:spacing w:before="154" w:line="219" w:lineRule="auto"/>
        <w:rPr>
          <w:rFonts w:ascii="SimSun" w:hAnsi="SimSun" w:eastAsia="SimSun" w:cs="SimSun"/>
          <w:sz w:val="24"/>
          <w:szCs w:val="24"/>
        </w:rPr>
      </w:pPr>
      <w:r>
        <w:rPr>
          <w:rFonts w:ascii="SimSun" w:hAnsi="SimSun" w:eastAsia="SimSun" w:cs="SimSun"/>
          <w:sz w:val="24"/>
          <w:szCs w:val="24"/>
        </w:rPr>
        <w:t>2.3.5 配合相关职能部门就竞争性磋商采购项目的</w:t>
      </w:r>
      <w:r>
        <w:rPr>
          <w:rFonts w:ascii="SimSun" w:hAnsi="SimSun" w:eastAsia="SimSun" w:cs="SimSun"/>
          <w:sz w:val="24"/>
          <w:szCs w:val="24"/>
          <w:spacing w:val="-1"/>
        </w:rPr>
        <w:t>质疑、投诉和举报的处理工作；</w:t>
      </w:r>
    </w:p>
    <w:p>
      <w:pPr>
        <w:ind w:left="492"/>
        <w:spacing w:before="156" w:line="219" w:lineRule="auto"/>
        <w:rPr>
          <w:rFonts w:ascii="SimSun" w:hAnsi="SimSun" w:eastAsia="SimSun" w:cs="SimSun"/>
          <w:sz w:val="24"/>
          <w:szCs w:val="24"/>
        </w:rPr>
      </w:pPr>
      <w:r>
        <w:rPr>
          <w:rFonts w:ascii="SimSun" w:hAnsi="SimSun" w:eastAsia="SimSun" w:cs="SimSun"/>
          <w:sz w:val="24"/>
          <w:szCs w:val="24"/>
          <w:spacing w:val="-1"/>
        </w:rPr>
        <w:t>2.3.6 与采购人签订采购合同，按照合同规定向采购人提供服务；</w:t>
      </w:r>
    </w:p>
    <w:p>
      <w:pPr>
        <w:ind w:left="10" w:right="80" w:firstLine="481"/>
        <w:spacing w:before="154" w:line="299" w:lineRule="auto"/>
        <w:rPr>
          <w:rFonts w:ascii="SimSun" w:hAnsi="SimSun" w:eastAsia="SimSun" w:cs="SimSun"/>
          <w:sz w:val="24"/>
          <w:szCs w:val="24"/>
        </w:rPr>
      </w:pPr>
      <w:r>
        <w:rPr>
          <w:rFonts w:ascii="SimSun" w:hAnsi="SimSun" w:eastAsia="SimSun" w:cs="SimSun"/>
          <w:sz w:val="24"/>
          <w:szCs w:val="24"/>
          <w:spacing w:val="-2"/>
        </w:rPr>
        <w:t>2.3.7 单位负责人为同一人或者存在</w:t>
      </w:r>
      <w:r>
        <w:rPr>
          <w:rFonts w:ascii="SimSun" w:hAnsi="SimSun" w:eastAsia="SimSun" w:cs="SimSun"/>
          <w:sz w:val="24"/>
          <w:szCs w:val="24"/>
          <w:spacing w:val="-3"/>
        </w:rPr>
        <w:t>控股、管理关系的不同单位，不得参加同一标段投标</w:t>
      </w:r>
      <w:r>
        <w:rPr>
          <w:rFonts w:ascii="SimSun" w:hAnsi="SimSun" w:eastAsia="SimSun" w:cs="SimSun"/>
          <w:sz w:val="24"/>
          <w:szCs w:val="24"/>
        </w:rPr>
        <w:t xml:space="preserve"> </w:t>
      </w:r>
      <w:r>
        <w:rPr>
          <w:rFonts w:ascii="SimSun" w:hAnsi="SimSun" w:eastAsia="SimSun" w:cs="SimSun"/>
          <w:sz w:val="24"/>
          <w:szCs w:val="24"/>
          <w:spacing w:val="-3"/>
        </w:rPr>
        <w:t>或者未划分标段的同一招标项目投标。违反该规定的，相关投标均无效，由此产生的一切后果</w:t>
      </w:r>
      <w:r>
        <w:rPr>
          <w:rFonts w:ascii="SimSun" w:hAnsi="SimSun" w:eastAsia="SimSun" w:cs="SimSun"/>
          <w:sz w:val="24"/>
          <w:szCs w:val="24"/>
          <w:spacing w:val="18"/>
        </w:rPr>
        <w:t xml:space="preserve"> </w:t>
      </w:r>
      <w:r>
        <w:rPr>
          <w:rFonts w:ascii="SimSun" w:hAnsi="SimSun" w:eastAsia="SimSun" w:cs="SimSun"/>
          <w:sz w:val="24"/>
          <w:szCs w:val="24"/>
          <w:spacing w:val="-2"/>
        </w:rPr>
        <w:t>均由相关供应商承担。</w:t>
      </w:r>
    </w:p>
    <w:p>
      <w:pPr>
        <w:ind w:left="9" w:firstLine="482"/>
        <w:spacing w:before="156" w:line="278" w:lineRule="auto"/>
        <w:rPr>
          <w:rFonts w:ascii="SimSun" w:hAnsi="SimSun" w:eastAsia="SimSun" w:cs="SimSun"/>
          <w:sz w:val="24"/>
          <w:szCs w:val="24"/>
        </w:rPr>
      </w:pPr>
      <w:r>
        <w:rPr>
          <w:rFonts w:ascii="SimSun" w:hAnsi="SimSun" w:eastAsia="SimSun" w:cs="SimSun"/>
          <w:sz w:val="24"/>
          <w:szCs w:val="24"/>
          <w:spacing w:val="-5"/>
        </w:rPr>
        <w:t>2.3.8</w:t>
      </w:r>
      <w:r>
        <w:rPr>
          <w:rFonts w:ascii="SimSun" w:hAnsi="SimSun" w:eastAsia="SimSun" w:cs="SimSun"/>
          <w:sz w:val="24"/>
          <w:szCs w:val="24"/>
          <w:spacing w:val="-36"/>
        </w:rPr>
        <w:t xml:space="preserve"> </w:t>
      </w:r>
      <w:r>
        <w:rPr>
          <w:rFonts w:ascii="SimSun" w:hAnsi="SimSun" w:eastAsia="SimSun" w:cs="SimSun"/>
          <w:sz w:val="24"/>
          <w:szCs w:val="24"/>
          <w:spacing w:val="-5"/>
        </w:rPr>
        <w:t>除单一来源采购项目外，为采购项目</w:t>
      </w:r>
      <w:r>
        <w:rPr>
          <w:rFonts w:ascii="SimSun" w:hAnsi="SimSun" w:eastAsia="SimSun" w:cs="SimSun"/>
          <w:sz w:val="24"/>
          <w:szCs w:val="24"/>
          <w:spacing w:val="-6"/>
        </w:rPr>
        <w:t>提供整体设计、规范编制或者项目管理、监理、</w:t>
      </w:r>
      <w:r>
        <w:rPr>
          <w:rFonts w:ascii="SimSun" w:hAnsi="SimSun" w:eastAsia="SimSun" w:cs="SimSun"/>
          <w:sz w:val="24"/>
          <w:szCs w:val="24"/>
        </w:rPr>
        <w:t xml:space="preserve"> </w:t>
      </w:r>
      <w:r>
        <w:rPr>
          <w:rFonts w:ascii="SimSun" w:hAnsi="SimSun" w:eastAsia="SimSun" w:cs="SimSun"/>
          <w:sz w:val="24"/>
          <w:szCs w:val="24"/>
          <w:spacing w:val="-1"/>
        </w:rPr>
        <w:t>检测等服务的供应商，不得再参加该采购项目的其他采购活动。</w:t>
      </w:r>
    </w:p>
    <w:p>
      <w:pPr>
        <w:ind w:left="9" w:right="80" w:firstLine="482"/>
        <w:spacing w:before="158" w:line="298" w:lineRule="auto"/>
        <w:rPr>
          <w:rFonts w:ascii="SimSun" w:hAnsi="SimSun" w:eastAsia="SimSun" w:cs="SimSun"/>
          <w:sz w:val="24"/>
          <w:szCs w:val="24"/>
        </w:rPr>
      </w:pPr>
      <w:r>
        <w:rPr>
          <w:rFonts w:ascii="SimSun" w:hAnsi="SimSun" w:eastAsia="SimSun" w:cs="SimSun"/>
          <w:sz w:val="24"/>
          <w:szCs w:val="24"/>
          <w:spacing w:val="-1"/>
        </w:rPr>
        <w:t>2.3.9</w:t>
      </w:r>
      <w:r>
        <w:rPr>
          <w:rFonts w:ascii="SimSun" w:hAnsi="SimSun" w:eastAsia="SimSun" w:cs="SimSun"/>
          <w:sz w:val="24"/>
          <w:szCs w:val="24"/>
          <w:spacing w:val="-50"/>
        </w:rPr>
        <w:t xml:space="preserve"> </w:t>
      </w:r>
      <w:r>
        <w:rPr>
          <w:rFonts w:ascii="SimSun" w:hAnsi="SimSun" w:eastAsia="SimSun" w:cs="SimSun"/>
          <w:sz w:val="24"/>
          <w:szCs w:val="24"/>
          <w:spacing w:val="-1"/>
        </w:rPr>
        <w:t>供应商被列入失信被执行人、重大税收违法案</w:t>
      </w:r>
      <w:r>
        <w:rPr>
          <w:rFonts w:ascii="SimSun" w:hAnsi="SimSun" w:eastAsia="SimSun" w:cs="SimSun"/>
          <w:sz w:val="24"/>
          <w:szCs w:val="24"/>
          <w:spacing w:val="-2"/>
        </w:rPr>
        <w:t>件当事人名单、政府采购严重违法失</w:t>
      </w:r>
      <w:r>
        <w:rPr>
          <w:rFonts w:ascii="SimSun" w:hAnsi="SimSun" w:eastAsia="SimSun" w:cs="SimSun"/>
          <w:sz w:val="24"/>
          <w:szCs w:val="24"/>
        </w:rPr>
        <w:t xml:space="preserve"> </w:t>
      </w:r>
      <w:r>
        <w:rPr>
          <w:rFonts w:ascii="SimSun" w:hAnsi="SimSun" w:eastAsia="SimSun" w:cs="SimSun"/>
          <w:sz w:val="24"/>
          <w:szCs w:val="24"/>
          <w:spacing w:val="-2"/>
        </w:rPr>
        <w:t>信行为记录名单、或存在其他不符合《中华</w:t>
      </w:r>
      <w:r>
        <w:rPr>
          <w:rFonts w:ascii="SimSun" w:hAnsi="SimSun" w:eastAsia="SimSun" w:cs="SimSun"/>
          <w:sz w:val="24"/>
          <w:szCs w:val="24"/>
          <w:spacing w:val="-3"/>
        </w:rPr>
        <w:t>人民共和国政府采购法》第二十二条规定条件的情</w:t>
      </w:r>
      <w:r>
        <w:rPr>
          <w:rFonts w:ascii="SimSun" w:hAnsi="SimSun" w:eastAsia="SimSun" w:cs="SimSun"/>
          <w:sz w:val="24"/>
          <w:szCs w:val="24"/>
        </w:rPr>
        <w:t xml:space="preserve"> </w:t>
      </w:r>
      <w:r>
        <w:rPr>
          <w:rFonts w:ascii="SimSun" w:hAnsi="SimSun" w:eastAsia="SimSun" w:cs="SimSun"/>
          <w:sz w:val="24"/>
          <w:szCs w:val="24"/>
          <w:spacing w:val="-1"/>
        </w:rPr>
        <w:t>况的供应商不得参与投标。</w:t>
      </w:r>
    </w:p>
    <w:p>
      <w:pPr>
        <w:ind w:left="492"/>
        <w:spacing w:before="157" w:line="219" w:lineRule="auto"/>
        <w:rPr>
          <w:rFonts w:ascii="SimSun" w:hAnsi="SimSun" w:eastAsia="SimSun" w:cs="SimSun"/>
          <w:sz w:val="24"/>
          <w:szCs w:val="24"/>
        </w:rPr>
      </w:pPr>
      <w:r>
        <w:rPr>
          <w:rFonts w:ascii="SimSun" w:hAnsi="SimSun" w:eastAsia="SimSun" w:cs="SimSun"/>
          <w:sz w:val="24"/>
          <w:szCs w:val="24"/>
          <w:spacing w:val="-1"/>
        </w:rPr>
        <w:t>2.3.10</w:t>
      </w:r>
      <w:r>
        <w:rPr>
          <w:rFonts w:ascii="SimSun" w:hAnsi="SimSun" w:eastAsia="SimSun" w:cs="SimSun"/>
          <w:sz w:val="24"/>
          <w:szCs w:val="24"/>
          <w:spacing w:val="-51"/>
        </w:rPr>
        <w:t xml:space="preserve"> </w:t>
      </w:r>
      <w:r>
        <w:rPr>
          <w:rFonts w:ascii="SimSun" w:hAnsi="SimSun" w:eastAsia="SimSun" w:cs="SimSun"/>
          <w:sz w:val="24"/>
          <w:szCs w:val="24"/>
          <w:spacing w:val="-1"/>
        </w:rPr>
        <w:t>政府采购法律法规所规定的其他职责。</w:t>
      </w:r>
    </w:p>
    <w:p>
      <w:pPr>
        <w:ind w:left="492"/>
        <w:spacing w:before="154" w:line="219" w:lineRule="auto"/>
        <w:rPr>
          <w:rFonts w:ascii="SimSun" w:hAnsi="SimSun" w:eastAsia="SimSun" w:cs="SimSun"/>
          <w:sz w:val="24"/>
          <w:szCs w:val="24"/>
        </w:rPr>
      </w:pPr>
      <w:r>
        <w:rPr>
          <w:rFonts w:ascii="SimSun" w:hAnsi="SimSun" w:eastAsia="SimSun" w:cs="SimSun"/>
          <w:sz w:val="24"/>
          <w:szCs w:val="24"/>
          <w:spacing w:val="2"/>
        </w:rPr>
        <w:t>2.3.11</w:t>
      </w:r>
      <w:r>
        <w:rPr>
          <w:rFonts w:ascii="SimSun" w:hAnsi="SimSun" w:eastAsia="SimSun" w:cs="SimSun"/>
          <w:sz w:val="24"/>
          <w:szCs w:val="24"/>
          <w:spacing w:val="-48"/>
        </w:rPr>
        <w:t xml:space="preserve"> </w:t>
      </w:r>
      <w:r>
        <w:rPr>
          <w:rFonts w:ascii="SimSun" w:hAnsi="SimSun" w:eastAsia="SimSun" w:cs="SimSun"/>
          <w:sz w:val="24"/>
          <w:szCs w:val="24"/>
          <w:spacing w:val="2"/>
        </w:rPr>
        <w:t>银行、保险、石油石化、电力</w:t>
      </w:r>
      <w:r>
        <w:rPr>
          <w:rFonts w:ascii="SimSun" w:hAnsi="SimSun" w:eastAsia="SimSun" w:cs="SimSun"/>
          <w:sz w:val="24"/>
          <w:szCs w:val="24"/>
          <w:spacing w:val="1"/>
        </w:rPr>
        <w:t>、电信等有行业特殊情况的，允许分支机构参与投</w:t>
      </w:r>
    </w:p>
    <w:p>
      <w:pPr>
        <w:pStyle w:val="BodyText"/>
        <w:spacing w:line="356" w:lineRule="auto"/>
        <w:rPr/>
      </w:pPr>
      <w:r>
        <w:drawing>
          <wp:anchor distT="0" distB="0" distL="0" distR="0" simplePos="0" relativeHeight="251663360" behindDoc="0" locked="0" layoutInCell="1" allowOverlap="1">
            <wp:simplePos x="0" y="0"/>
            <wp:positionH relativeFrom="column">
              <wp:posOffset>0</wp:posOffset>
            </wp:positionH>
            <wp:positionV relativeFrom="paragraph">
              <wp:posOffset>233370</wp:posOffset>
            </wp:positionV>
            <wp:extent cx="1479803" cy="519683"/>
            <wp:effectExtent l="0" t="0" r="0" b="0"/>
            <wp:wrapNone/>
            <wp:docPr id="20" name="IM 20"/>
            <wp:cNvGraphicFramePr/>
            <a:graphic>
              <a:graphicData uri="http://schemas.openxmlformats.org/drawingml/2006/picture">
                <pic:pic>
                  <pic:nvPicPr>
                    <pic:cNvPr id="20" name="IM 20"/>
                    <pic:cNvPicPr/>
                  </pic:nvPicPr>
                  <pic:blipFill>
                    <a:blip r:embed="rId2"/>
                    <a:stretch>
                      <a:fillRect/>
                    </a:stretch>
                  </pic:blipFill>
                  <pic:spPr>
                    <a:xfrm rot="0">
                      <a:off x="0" y="0"/>
                      <a:ext cx="1479803" cy="519683"/>
                    </a:xfrm>
                    <a:prstGeom prst="rect">
                      <a:avLst/>
                    </a:prstGeom>
                  </pic:spPr>
                </pic:pic>
              </a:graphicData>
            </a:graphic>
          </wp:anchor>
        </w:drawing>
      </w:r>
      <w:r/>
    </w:p>
    <w:p>
      <w:pPr>
        <w:ind w:left="4836"/>
        <w:spacing w:before="5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p>
      <w:pPr>
        <w:spacing w:line="188" w:lineRule="auto"/>
        <w:sectPr>
          <w:pgSz w:w="11906" w:h="16839"/>
          <w:pgMar w:top="1431" w:right="999" w:bottom="0" w:left="1080" w:header="0" w:footer="0" w:gutter="0"/>
        </w:sectPr>
        <w:rPr>
          <w:rFonts w:ascii="Times New Roman" w:hAnsi="Times New Roman" w:eastAsia="Times New Roman" w:cs="Times New Roman"/>
          <w:sz w:val="18"/>
          <w:szCs w:val="18"/>
        </w:rPr>
      </w:pPr>
    </w:p>
    <w:p>
      <w:pPr>
        <w:ind w:left="8" w:right="19" w:firstLine="1"/>
        <w:spacing w:before="156" w:line="324" w:lineRule="auto"/>
        <w:rPr>
          <w:rFonts w:ascii="SimSun" w:hAnsi="SimSun" w:eastAsia="SimSun" w:cs="SimSun"/>
          <w:sz w:val="24"/>
          <w:szCs w:val="24"/>
        </w:rPr>
      </w:pPr>
      <w:r>
        <w:rPr>
          <w:rFonts w:ascii="SimSun" w:hAnsi="SimSun" w:eastAsia="SimSun" w:cs="SimSun"/>
          <w:sz w:val="24"/>
          <w:szCs w:val="24"/>
          <w:spacing w:val="-3"/>
        </w:rPr>
        <w:t>标；适用《合伙企业法》调整的律师事务所及其分所、会计师事务所及其分所，按要求提供执</w:t>
      </w:r>
      <w:r>
        <w:rPr>
          <w:rFonts w:ascii="SimSun" w:hAnsi="SimSun" w:eastAsia="SimSun" w:cs="SimSun"/>
          <w:sz w:val="24"/>
          <w:szCs w:val="24"/>
          <w:spacing w:val="18"/>
        </w:rPr>
        <w:t xml:space="preserve"> </w:t>
      </w:r>
      <w:r>
        <w:rPr>
          <w:rFonts w:ascii="SimSun" w:hAnsi="SimSun" w:eastAsia="SimSun" w:cs="SimSun"/>
          <w:sz w:val="24"/>
          <w:szCs w:val="24"/>
          <w:spacing w:val="-1"/>
        </w:rPr>
        <w:t>业许可证等证明文件的，可参加政府采购活动。</w:t>
      </w:r>
    </w:p>
    <w:p>
      <w:pPr>
        <w:ind w:left="13" w:right="19" w:firstLine="479"/>
        <w:spacing w:before="34" w:line="280" w:lineRule="auto"/>
        <w:rPr>
          <w:rFonts w:ascii="SimSun" w:hAnsi="SimSun" w:eastAsia="SimSun" w:cs="SimSun"/>
          <w:sz w:val="24"/>
          <w:szCs w:val="24"/>
        </w:rPr>
      </w:pPr>
      <w:r>
        <w:rPr>
          <w:rFonts w:ascii="SimSun" w:hAnsi="SimSun" w:eastAsia="SimSun" w:cs="SimSun"/>
          <w:sz w:val="24"/>
          <w:szCs w:val="24"/>
          <w:spacing w:val="2"/>
        </w:rPr>
        <w:t>2.3.12</w:t>
      </w:r>
      <w:r>
        <w:rPr>
          <w:rFonts w:ascii="SimSun" w:hAnsi="SimSun" w:eastAsia="SimSun" w:cs="SimSun"/>
          <w:sz w:val="24"/>
          <w:szCs w:val="24"/>
          <w:spacing w:val="-51"/>
        </w:rPr>
        <w:t xml:space="preserve"> </w:t>
      </w:r>
      <w:r>
        <w:rPr>
          <w:rFonts w:ascii="SimSun" w:hAnsi="SimSun" w:eastAsia="SimSun" w:cs="SimSun"/>
          <w:sz w:val="24"/>
          <w:szCs w:val="24"/>
          <w:spacing w:val="2"/>
        </w:rPr>
        <w:t>进口产品投标：磋商文件内未明确接</w:t>
      </w:r>
      <w:r>
        <w:rPr>
          <w:rFonts w:ascii="SimSun" w:hAnsi="SimSun" w:eastAsia="SimSun" w:cs="SimSun"/>
          <w:sz w:val="24"/>
          <w:szCs w:val="24"/>
          <w:spacing w:val="1"/>
        </w:rPr>
        <w:t>受进口产品时，供应商不得提供进口产品进</w:t>
      </w:r>
      <w:r>
        <w:rPr>
          <w:rFonts w:ascii="SimSun" w:hAnsi="SimSun" w:eastAsia="SimSun" w:cs="SimSun"/>
          <w:sz w:val="24"/>
          <w:szCs w:val="24"/>
        </w:rPr>
        <w:t xml:space="preserve"> </w:t>
      </w:r>
      <w:r>
        <w:rPr>
          <w:rFonts w:ascii="SimSun" w:hAnsi="SimSun" w:eastAsia="SimSun" w:cs="SimSun"/>
          <w:sz w:val="24"/>
          <w:szCs w:val="24"/>
          <w:spacing w:val="-1"/>
        </w:rPr>
        <w:t>行投标，否则做无效投标处理。</w:t>
      </w:r>
    </w:p>
    <w:p>
      <w:pPr>
        <w:ind w:left="492"/>
        <w:spacing w:before="153" w:line="219" w:lineRule="auto"/>
        <w:rPr>
          <w:rFonts w:ascii="SimSun" w:hAnsi="SimSun" w:eastAsia="SimSun" w:cs="SimSun"/>
          <w:sz w:val="24"/>
          <w:szCs w:val="24"/>
        </w:rPr>
      </w:pPr>
      <w:r>
        <w:rPr>
          <w:rFonts w:ascii="SimSun" w:hAnsi="SimSun" w:eastAsia="SimSun" w:cs="SimSun"/>
          <w:sz w:val="24"/>
          <w:szCs w:val="24"/>
          <w:spacing w:val="-2"/>
        </w:rPr>
        <w:t>2.4 合格的供应商</w:t>
      </w:r>
    </w:p>
    <w:p>
      <w:pPr>
        <w:ind w:left="492"/>
        <w:spacing w:before="154" w:line="219" w:lineRule="auto"/>
        <w:rPr>
          <w:rFonts w:ascii="SimSun" w:hAnsi="SimSun" w:eastAsia="SimSun" w:cs="SimSun"/>
          <w:sz w:val="24"/>
          <w:szCs w:val="24"/>
        </w:rPr>
      </w:pPr>
      <w:r>
        <w:rPr>
          <w:rFonts w:ascii="SimSun" w:hAnsi="SimSun" w:eastAsia="SimSun" w:cs="SimSun"/>
          <w:sz w:val="24"/>
          <w:szCs w:val="24"/>
        </w:rPr>
        <w:t>2.4.1 符合《中华人民共和国政府采购</w:t>
      </w:r>
      <w:r>
        <w:rPr>
          <w:rFonts w:ascii="SimSun" w:hAnsi="SimSun" w:eastAsia="SimSun" w:cs="SimSun"/>
          <w:sz w:val="24"/>
          <w:szCs w:val="24"/>
          <w:spacing w:val="-1"/>
        </w:rPr>
        <w:t>法》第二十二条规定的供应商。</w:t>
      </w:r>
    </w:p>
    <w:p>
      <w:pPr>
        <w:ind w:left="9" w:right="19" w:firstLine="482"/>
        <w:spacing w:before="156" w:line="279" w:lineRule="auto"/>
        <w:rPr>
          <w:rFonts w:ascii="SimSun" w:hAnsi="SimSun" w:eastAsia="SimSun" w:cs="SimSun"/>
          <w:sz w:val="24"/>
          <w:szCs w:val="24"/>
        </w:rPr>
      </w:pPr>
      <w:r>
        <w:rPr>
          <w:rFonts w:ascii="SimSun" w:hAnsi="SimSun" w:eastAsia="SimSun" w:cs="SimSun"/>
          <w:sz w:val="24"/>
          <w:szCs w:val="24"/>
          <w:spacing w:val="-2"/>
        </w:rPr>
        <w:t>2.4.2 符合竞争性磋商文件规定的资</w:t>
      </w:r>
      <w:r>
        <w:rPr>
          <w:rFonts w:ascii="SimSun" w:hAnsi="SimSun" w:eastAsia="SimSun" w:cs="SimSun"/>
          <w:sz w:val="24"/>
          <w:szCs w:val="24"/>
          <w:spacing w:val="-3"/>
        </w:rPr>
        <w:t>格要求，有能力提供满足竞争性磋商文件要求的相关</w:t>
      </w:r>
      <w:r>
        <w:rPr>
          <w:rFonts w:ascii="SimSun" w:hAnsi="SimSun" w:eastAsia="SimSun" w:cs="SimSun"/>
          <w:sz w:val="24"/>
          <w:szCs w:val="24"/>
        </w:rPr>
        <w:t xml:space="preserve"> </w:t>
      </w:r>
      <w:r>
        <w:rPr>
          <w:rFonts w:ascii="SimSun" w:hAnsi="SimSun" w:eastAsia="SimSun" w:cs="SimSun"/>
          <w:sz w:val="24"/>
          <w:szCs w:val="24"/>
          <w:spacing w:val="-2"/>
        </w:rPr>
        <w:t>服务的法人实体。</w:t>
      </w:r>
    </w:p>
    <w:p>
      <w:pPr>
        <w:ind w:left="9" w:right="19" w:firstLine="482"/>
        <w:spacing w:before="155" w:line="299" w:lineRule="auto"/>
        <w:rPr>
          <w:rFonts w:ascii="SimSun" w:hAnsi="SimSun" w:eastAsia="SimSun" w:cs="SimSun"/>
          <w:sz w:val="24"/>
          <w:szCs w:val="24"/>
        </w:rPr>
      </w:pPr>
      <w:r>
        <w:rPr>
          <w:rFonts w:ascii="SimSun" w:hAnsi="SimSun" w:eastAsia="SimSun" w:cs="SimSun"/>
          <w:sz w:val="24"/>
          <w:szCs w:val="24"/>
          <w:spacing w:val="-3"/>
        </w:rPr>
        <w:t>2.5</w:t>
      </w:r>
      <w:r>
        <w:rPr>
          <w:rFonts w:ascii="SimSun" w:hAnsi="SimSun" w:eastAsia="SimSun" w:cs="SimSun"/>
          <w:sz w:val="24"/>
          <w:szCs w:val="24"/>
          <w:spacing w:val="-19"/>
        </w:rPr>
        <w:t xml:space="preserve"> </w:t>
      </w:r>
      <w:r>
        <w:rPr>
          <w:rFonts w:ascii="SimSun" w:hAnsi="SimSun" w:eastAsia="SimSun" w:cs="SimSun"/>
          <w:sz w:val="24"/>
          <w:szCs w:val="24"/>
          <w:spacing w:val="-3"/>
        </w:rPr>
        <w:t>“成交供应商</w:t>
      </w:r>
      <w:r>
        <w:rPr>
          <w:rFonts w:ascii="SimSun" w:hAnsi="SimSun" w:eastAsia="SimSun" w:cs="SimSun"/>
          <w:sz w:val="24"/>
          <w:szCs w:val="24"/>
          <w:spacing w:val="-88"/>
        </w:rPr>
        <w:t xml:space="preserve"> </w:t>
      </w:r>
      <w:r>
        <w:rPr>
          <w:rFonts w:ascii="SimSun" w:hAnsi="SimSun" w:eastAsia="SimSun" w:cs="SimSun"/>
          <w:sz w:val="24"/>
          <w:szCs w:val="24"/>
          <w:spacing w:val="-3"/>
        </w:rPr>
        <w:t>”按照磋商文件确定的评审标准和方法，对响应文件进行评审，推荐合</w:t>
      </w:r>
      <w:r>
        <w:rPr>
          <w:rFonts w:ascii="SimSun" w:hAnsi="SimSun" w:eastAsia="SimSun" w:cs="SimSun"/>
          <w:sz w:val="24"/>
          <w:szCs w:val="24"/>
        </w:rPr>
        <w:t xml:space="preserve"> </w:t>
      </w:r>
      <w:r>
        <w:rPr>
          <w:rFonts w:ascii="SimSun" w:hAnsi="SimSun" w:eastAsia="SimSun" w:cs="SimSun"/>
          <w:sz w:val="24"/>
          <w:szCs w:val="24"/>
          <w:spacing w:val="-2"/>
        </w:rPr>
        <w:t>格的成交候选人，采购人根据磋商小组提出</w:t>
      </w:r>
      <w:r>
        <w:rPr>
          <w:rFonts w:ascii="SimSun" w:hAnsi="SimSun" w:eastAsia="SimSun" w:cs="SimSun"/>
          <w:sz w:val="24"/>
          <w:szCs w:val="24"/>
          <w:spacing w:val="-3"/>
        </w:rPr>
        <w:t>的书面评审报告和推荐的成交候选人确定成交供应</w:t>
      </w:r>
      <w:r>
        <w:rPr>
          <w:rFonts w:ascii="SimSun" w:hAnsi="SimSun" w:eastAsia="SimSun" w:cs="SimSun"/>
          <w:sz w:val="24"/>
          <w:szCs w:val="24"/>
        </w:rPr>
        <w:t xml:space="preserve"> </w:t>
      </w:r>
      <w:r>
        <w:rPr>
          <w:rFonts w:ascii="SimSun" w:hAnsi="SimSun" w:eastAsia="SimSun" w:cs="SimSun"/>
          <w:sz w:val="24"/>
          <w:szCs w:val="24"/>
          <w:spacing w:val="-5"/>
        </w:rPr>
        <w:t>商。</w:t>
      </w:r>
    </w:p>
    <w:p>
      <w:pPr>
        <w:ind w:left="14"/>
        <w:spacing w:before="152" w:line="219" w:lineRule="auto"/>
        <w:outlineLvl w:val="1"/>
        <w:rPr>
          <w:rFonts w:ascii="SimSun" w:hAnsi="SimSun" w:eastAsia="SimSun" w:cs="SimSun"/>
          <w:sz w:val="24"/>
          <w:szCs w:val="24"/>
        </w:rPr>
      </w:pPr>
      <w:r>
        <w:rPr>
          <w:rFonts w:ascii="SimSun" w:hAnsi="SimSun" w:eastAsia="SimSun" w:cs="SimSun"/>
          <w:sz w:val="24"/>
          <w:szCs w:val="24"/>
          <w:b/>
          <w:bCs/>
          <w:spacing w:val="-4"/>
        </w:rPr>
        <w:t>3、合格的货物和服务</w:t>
      </w:r>
    </w:p>
    <w:p>
      <w:pPr>
        <w:ind w:left="9" w:right="19" w:firstLine="484"/>
        <w:spacing w:before="158" w:line="278" w:lineRule="auto"/>
        <w:rPr>
          <w:rFonts w:ascii="SimSun" w:hAnsi="SimSun" w:eastAsia="SimSun" w:cs="SimSun"/>
          <w:sz w:val="24"/>
          <w:szCs w:val="24"/>
        </w:rPr>
      </w:pPr>
      <w:r>
        <w:rPr>
          <w:rFonts w:ascii="SimSun" w:hAnsi="SimSun" w:eastAsia="SimSun" w:cs="SimSun"/>
          <w:sz w:val="24"/>
          <w:szCs w:val="24"/>
          <w:spacing w:val="-3"/>
        </w:rPr>
        <w:t>3.1</w:t>
      </w:r>
      <w:r>
        <w:rPr>
          <w:rFonts w:ascii="SimSun" w:hAnsi="SimSun" w:eastAsia="SimSun" w:cs="SimSun"/>
          <w:sz w:val="24"/>
          <w:szCs w:val="24"/>
          <w:spacing w:val="-21"/>
        </w:rPr>
        <w:t xml:space="preserve"> </w:t>
      </w:r>
      <w:r>
        <w:rPr>
          <w:rFonts w:ascii="SimSun" w:hAnsi="SimSun" w:eastAsia="SimSun" w:cs="SimSun"/>
          <w:sz w:val="24"/>
          <w:szCs w:val="24"/>
          <w:spacing w:val="-3"/>
        </w:rPr>
        <w:t>“货物</w:t>
      </w:r>
      <w:r>
        <w:rPr>
          <w:rFonts w:ascii="SimSun" w:hAnsi="SimSun" w:eastAsia="SimSun" w:cs="SimSun"/>
          <w:sz w:val="24"/>
          <w:szCs w:val="24"/>
          <w:spacing w:val="-88"/>
        </w:rPr>
        <w:t xml:space="preserve"> </w:t>
      </w:r>
      <w:r>
        <w:rPr>
          <w:rFonts w:ascii="SimSun" w:hAnsi="SimSun" w:eastAsia="SimSun" w:cs="SimSun"/>
          <w:sz w:val="24"/>
          <w:szCs w:val="24"/>
          <w:spacing w:val="-3"/>
        </w:rPr>
        <w:t>”系指投标人制造或组织符合招标文件要求的货物等。所投货物必须是合法生</w:t>
      </w:r>
      <w:r>
        <w:rPr>
          <w:rFonts w:ascii="SimSun" w:hAnsi="SimSun" w:eastAsia="SimSun" w:cs="SimSun"/>
          <w:sz w:val="24"/>
          <w:szCs w:val="24"/>
        </w:rPr>
        <w:t xml:space="preserve"> </w:t>
      </w:r>
      <w:r>
        <w:rPr>
          <w:rFonts w:ascii="SimSun" w:hAnsi="SimSun" w:eastAsia="SimSun" w:cs="SimSun"/>
          <w:sz w:val="24"/>
          <w:szCs w:val="24"/>
        </w:rPr>
        <w:t>产的合格货物，并能够满足货物合同规定的品牌、产地、</w:t>
      </w:r>
      <w:r>
        <w:rPr>
          <w:rFonts w:ascii="SimSun" w:hAnsi="SimSun" w:eastAsia="SimSun" w:cs="SimSun"/>
          <w:sz w:val="24"/>
          <w:szCs w:val="24"/>
          <w:spacing w:val="-1"/>
        </w:rPr>
        <w:t>质量、价格和有效期等。</w:t>
      </w:r>
    </w:p>
    <w:p>
      <w:pPr>
        <w:ind w:left="494"/>
        <w:spacing w:before="155" w:line="219" w:lineRule="auto"/>
        <w:rPr>
          <w:rFonts w:ascii="SimSun" w:hAnsi="SimSun" w:eastAsia="SimSun" w:cs="SimSun"/>
          <w:sz w:val="24"/>
          <w:szCs w:val="24"/>
        </w:rPr>
      </w:pPr>
      <w:r>
        <w:rPr>
          <w:rFonts w:ascii="SimSun" w:hAnsi="SimSun" w:eastAsia="SimSun" w:cs="SimSun"/>
          <w:sz w:val="24"/>
          <w:szCs w:val="24"/>
          <w:spacing w:val="-2"/>
        </w:rPr>
        <w:t>3.2 “服务</w:t>
      </w:r>
      <w:r>
        <w:rPr>
          <w:rFonts w:ascii="SimSun" w:hAnsi="SimSun" w:eastAsia="SimSun" w:cs="SimSun"/>
          <w:sz w:val="24"/>
          <w:szCs w:val="24"/>
          <w:spacing w:val="-80"/>
        </w:rPr>
        <w:t xml:space="preserve"> </w:t>
      </w:r>
      <w:r>
        <w:rPr>
          <w:rFonts w:ascii="SimSun" w:hAnsi="SimSun" w:eastAsia="SimSun" w:cs="SimSun"/>
          <w:sz w:val="24"/>
          <w:szCs w:val="24"/>
          <w:spacing w:val="-2"/>
        </w:rPr>
        <w:t>”是指除货物和工程以外的其他政府采购对象。</w:t>
      </w:r>
    </w:p>
    <w:p>
      <w:pPr>
        <w:ind w:left="8"/>
        <w:spacing w:before="157" w:line="219" w:lineRule="auto"/>
        <w:rPr>
          <w:rFonts w:ascii="SimSun" w:hAnsi="SimSun" w:eastAsia="SimSun" w:cs="SimSun"/>
          <w:sz w:val="24"/>
          <w:szCs w:val="24"/>
        </w:rPr>
      </w:pPr>
      <w:r>
        <w:rPr>
          <w:rFonts w:ascii="SimSun" w:hAnsi="SimSun" w:eastAsia="SimSun" w:cs="SimSun"/>
          <w:sz w:val="24"/>
          <w:szCs w:val="24"/>
          <w:b/>
          <w:bCs/>
          <w:spacing w:val="-1"/>
        </w:rPr>
        <w:t>4、</w:t>
      </w:r>
      <w:r>
        <w:rPr>
          <w:rFonts w:ascii="SimSun" w:hAnsi="SimSun" w:eastAsia="SimSun" w:cs="SimSun"/>
          <w:sz w:val="24"/>
          <w:szCs w:val="24"/>
          <w:spacing w:val="-1"/>
        </w:rPr>
        <w:t>本磋商文件由采购人及采购代理机构负责解释。</w:t>
      </w:r>
    </w:p>
    <w:p>
      <w:pPr>
        <w:ind w:left="14"/>
        <w:spacing w:before="155" w:line="220" w:lineRule="auto"/>
        <w:outlineLvl w:val="1"/>
        <w:rPr>
          <w:rFonts w:ascii="SimSun" w:hAnsi="SimSun" w:eastAsia="SimSun" w:cs="SimSun"/>
          <w:sz w:val="24"/>
          <w:szCs w:val="24"/>
        </w:rPr>
      </w:pPr>
      <w:r>
        <w:rPr>
          <w:rFonts w:ascii="SimSun" w:hAnsi="SimSun" w:eastAsia="SimSun" w:cs="SimSun"/>
          <w:sz w:val="24"/>
          <w:szCs w:val="24"/>
          <w:b/>
          <w:bCs/>
          <w:spacing w:val="-5"/>
        </w:rPr>
        <w:t>5、磋商费用</w:t>
      </w:r>
    </w:p>
    <w:p>
      <w:pPr>
        <w:ind w:left="12" w:right="19" w:firstLine="481"/>
        <w:spacing w:before="153" w:line="326" w:lineRule="auto"/>
        <w:rPr>
          <w:rFonts w:ascii="SimSun" w:hAnsi="SimSun" w:eastAsia="SimSun" w:cs="SimSun"/>
          <w:sz w:val="24"/>
          <w:szCs w:val="24"/>
        </w:rPr>
      </w:pPr>
      <w:r>
        <w:rPr>
          <w:rFonts w:ascii="SimSun" w:hAnsi="SimSun" w:eastAsia="SimSun" w:cs="SimSun"/>
          <w:sz w:val="24"/>
          <w:szCs w:val="24"/>
          <w:spacing w:val="-3"/>
        </w:rPr>
        <w:t>5.1 供应商应承担所有与准备和参加磋商有关的费用。不论磋商的结果如何，采购代理机</w:t>
      </w:r>
      <w:r>
        <w:rPr>
          <w:rFonts w:ascii="SimSun" w:hAnsi="SimSun" w:eastAsia="SimSun" w:cs="SimSun"/>
          <w:sz w:val="24"/>
          <w:szCs w:val="24"/>
          <w:spacing w:val="14"/>
        </w:rPr>
        <w:t xml:space="preserve"> </w:t>
      </w:r>
      <w:r>
        <w:rPr>
          <w:rFonts w:ascii="SimSun" w:hAnsi="SimSun" w:eastAsia="SimSun" w:cs="SimSun"/>
          <w:sz w:val="24"/>
          <w:szCs w:val="24"/>
          <w:spacing w:val="-1"/>
        </w:rPr>
        <w:t>构和采购人均无义务和责任承担这些费用。</w:t>
      </w:r>
    </w:p>
    <w:p>
      <w:pPr>
        <w:spacing w:before="33" w:line="218" w:lineRule="auto"/>
        <w:outlineLvl w:val="0"/>
        <w:jc w:val="right"/>
        <w:rPr>
          <w:rFonts w:ascii="SimSun" w:hAnsi="SimSun" w:eastAsia="SimSun" w:cs="SimSun"/>
          <w:sz w:val="24"/>
          <w:szCs w:val="24"/>
        </w:rPr>
      </w:pPr>
      <w:r>
        <w:rPr>
          <w:rFonts w:ascii="SimSun" w:hAnsi="SimSun" w:eastAsia="SimSun" w:cs="SimSun"/>
          <w:sz w:val="24"/>
          <w:szCs w:val="24"/>
          <w:spacing w:val="-1"/>
        </w:rPr>
        <w:t>5.2</w:t>
      </w:r>
      <w:r>
        <w:rPr>
          <w:rFonts w:ascii="SimSun" w:hAnsi="SimSun" w:eastAsia="SimSun" w:cs="SimSun"/>
          <w:sz w:val="24"/>
          <w:szCs w:val="24"/>
          <w:spacing w:val="-50"/>
        </w:rPr>
        <w:t xml:space="preserve"> </w:t>
      </w:r>
      <w:r>
        <w:rPr>
          <w:rFonts w:ascii="SimSun" w:hAnsi="SimSun" w:eastAsia="SimSun" w:cs="SimSun"/>
          <w:sz w:val="24"/>
          <w:szCs w:val="24"/>
          <w:spacing w:val="-1"/>
        </w:rPr>
        <w:t>采购代理机构根据《国家发展改革委关于进一步放开建设项目专业服务价格的通知》</w:t>
      </w:r>
    </w:p>
    <w:p>
      <w:pPr>
        <w:ind w:left="11" w:right="19" w:firstLine="1"/>
        <w:spacing w:before="156" w:line="330" w:lineRule="auto"/>
        <w:jc w:val="both"/>
        <w:rPr>
          <w:rFonts w:ascii="SimSun" w:hAnsi="SimSun" w:eastAsia="SimSun" w:cs="SimSun"/>
          <w:sz w:val="24"/>
          <w:szCs w:val="24"/>
        </w:rPr>
      </w:pPr>
      <w:r>
        <w:rPr>
          <w:rFonts w:ascii="SimSun" w:hAnsi="SimSun" w:eastAsia="SimSun" w:cs="SimSun"/>
          <w:sz w:val="24"/>
          <w:szCs w:val="24"/>
          <w:spacing w:val="-6"/>
        </w:rPr>
        <w:t>发改价格〔2015〕299</w:t>
      </w:r>
      <w:r>
        <w:rPr>
          <w:rFonts w:ascii="SimSun" w:hAnsi="SimSun" w:eastAsia="SimSun" w:cs="SimSun"/>
          <w:sz w:val="24"/>
          <w:szCs w:val="24"/>
          <w:spacing w:val="-45"/>
        </w:rPr>
        <w:t xml:space="preserve"> </w:t>
      </w:r>
      <w:r>
        <w:rPr>
          <w:rFonts w:ascii="SimSun" w:hAnsi="SimSun" w:eastAsia="SimSun" w:cs="SimSun"/>
          <w:sz w:val="24"/>
          <w:szCs w:val="24"/>
          <w:spacing w:val="-6"/>
        </w:rPr>
        <w:t>号文件规定，招标代理服务费参照国家发展计划委员会计价格[2002]1</w:t>
      </w:r>
      <w:r>
        <w:rPr>
          <w:rFonts w:ascii="SimSun" w:hAnsi="SimSun" w:eastAsia="SimSun" w:cs="SimSun"/>
          <w:sz w:val="24"/>
          <w:szCs w:val="24"/>
          <w:spacing w:val="-7"/>
        </w:rPr>
        <w:t>980</w:t>
      </w:r>
      <w:r>
        <w:rPr>
          <w:rFonts w:ascii="SimSun" w:hAnsi="SimSun" w:eastAsia="SimSun" w:cs="SimSun"/>
          <w:sz w:val="24"/>
          <w:szCs w:val="24"/>
        </w:rPr>
        <w:t xml:space="preserve"> </w:t>
      </w:r>
      <w:r>
        <w:rPr>
          <w:rFonts w:ascii="SimSun" w:hAnsi="SimSun" w:eastAsia="SimSun" w:cs="SimSun"/>
          <w:sz w:val="24"/>
          <w:szCs w:val="24"/>
          <w:spacing w:val="-3"/>
        </w:rPr>
        <w:t>号的《招标代理服务收费管理暂行办法》标准向</w:t>
      </w:r>
      <w:r>
        <w:rPr>
          <w:rFonts w:ascii="SimSun" w:hAnsi="SimSun" w:eastAsia="SimSun" w:cs="SimSun"/>
          <w:sz w:val="24"/>
          <w:szCs w:val="24"/>
          <w:b/>
          <w:bCs/>
          <w:spacing w:val="-3"/>
        </w:rPr>
        <w:t>成交供应商</w:t>
      </w:r>
      <w:r>
        <w:rPr>
          <w:rFonts w:ascii="SimSun" w:hAnsi="SimSun" w:eastAsia="SimSun" w:cs="SimSun"/>
          <w:sz w:val="24"/>
          <w:szCs w:val="24"/>
          <w:spacing w:val="-3"/>
        </w:rPr>
        <w:t>收取代理服务费。若按以上收费标</w:t>
      </w:r>
      <w:r>
        <w:rPr>
          <w:rFonts w:ascii="SimSun" w:hAnsi="SimSun" w:eastAsia="SimSun" w:cs="SimSun"/>
          <w:sz w:val="24"/>
          <w:szCs w:val="24"/>
          <w:spacing w:val="4"/>
        </w:rPr>
        <w:t xml:space="preserve"> </w:t>
      </w:r>
      <w:r>
        <w:rPr>
          <w:rFonts w:ascii="SimSun" w:hAnsi="SimSun" w:eastAsia="SimSun" w:cs="SimSun"/>
          <w:sz w:val="24"/>
          <w:szCs w:val="24"/>
          <w:spacing w:val="-3"/>
        </w:rPr>
        <w:t>准计算代理服务费不足</w:t>
      </w:r>
      <w:r>
        <w:rPr>
          <w:rFonts w:ascii="SimSun" w:hAnsi="SimSun" w:eastAsia="SimSun" w:cs="SimSun"/>
          <w:sz w:val="24"/>
          <w:szCs w:val="24"/>
          <w:spacing w:val="-31"/>
        </w:rPr>
        <w:t xml:space="preserve"> </w:t>
      </w:r>
      <w:r>
        <w:rPr>
          <w:rFonts w:ascii="SimSun" w:hAnsi="SimSun" w:eastAsia="SimSun" w:cs="SimSun"/>
          <w:sz w:val="24"/>
          <w:szCs w:val="24"/>
          <w:spacing w:val="-3"/>
        </w:rPr>
        <w:t>5000</w:t>
      </w:r>
      <w:r>
        <w:rPr>
          <w:rFonts w:ascii="SimSun" w:hAnsi="SimSun" w:eastAsia="SimSun" w:cs="SimSun"/>
          <w:sz w:val="24"/>
          <w:szCs w:val="24"/>
          <w:spacing w:val="-49"/>
        </w:rPr>
        <w:t xml:space="preserve"> </w:t>
      </w:r>
      <w:r>
        <w:rPr>
          <w:rFonts w:ascii="SimSun" w:hAnsi="SimSun" w:eastAsia="SimSun" w:cs="SimSun"/>
          <w:sz w:val="24"/>
          <w:szCs w:val="24"/>
          <w:spacing w:val="-3"/>
        </w:rPr>
        <w:t>元的，按</w:t>
      </w:r>
      <w:r>
        <w:rPr>
          <w:rFonts w:ascii="SimSun" w:hAnsi="SimSun" w:eastAsia="SimSun" w:cs="SimSun"/>
          <w:sz w:val="24"/>
          <w:szCs w:val="24"/>
          <w:spacing w:val="-46"/>
        </w:rPr>
        <w:t xml:space="preserve"> </w:t>
      </w:r>
      <w:r>
        <w:rPr>
          <w:rFonts w:ascii="SimSun" w:hAnsi="SimSun" w:eastAsia="SimSun" w:cs="SimSun"/>
          <w:sz w:val="24"/>
          <w:szCs w:val="24"/>
          <w:spacing w:val="-3"/>
        </w:rPr>
        <w:t>5000</w:t>
      </w:r>
      <w:r>
        <w:rPr>
          <w:rFonts w:ascii="SimSun" w:hAnsi="SimSun" w:eastAsia="SimSun" w:cs="SimSun"/>
          <w:sz w:val="24"/>
          <w:szCs w:val="24"/>
          <w:spacing w:val="-49"/>
        </w:rPr>
        <w:t xml:space="preserve"> </w:t>
      </w:r>
      <w:r>
        <w:rPr>
          <w:rFonts w:ascii="SimSun" w:hAnsi="SimSun" w:eastAsia="SimSun" w:cs="SimSun"/>
          <w:sz w:val="24"/>
          <w:szCs w:val="24"/>
          <w:spacing w:val="-3"/>
        </w:rPr>
        <w:t>元收取。</w:t>
      </w:r>
    </w:p>
    <w:p>
      <w:pPr>
        <w:ind w:left="1930"/>
        <w:spacing w:before="34" w:line="219" w:lineRule="auto"/>
        <w:outlineLvl w:val="0"/>
        <w:rPr>
          <w:rFonts w:ascii="SimSun" w:hAnsi="SimSun" w:eastAsia="SimSun" w:cs="SimSun"/>
          <w:sz w:val="24"/>
          <w:szCs w:val="24"/>
        </w:rPr>
      </w:pPr>
      <w:r>
        <w:rPr>
          <w:rFonts w:ascii="SimSun" w:hAnsi="SimSun" w:eastAsia="SimSun" w:cs="SimSun"/>
          <w:sz w:val="24"/>
          <w:szCs w:val="24"/>
          <w:b/>
          <w:bCs/>
          <w:spacing w:val="-3"/>
        </w:rPr>
        <w:t>开户名称：海南和信源招标代理有限公司</w:t>
      </w:r>
    </w:p>
    <w:p>
      <w:pPr>
        <w:ind w:left="1930"/>
        <w:spacing w:before="156" w:line="220" w:lineRule="auto"/>
        <w:rPr>
          <w:rFonts w:ascii="SimSun" w:hAnsi="SimSun" w:eastAsia="SimSun" w:cs="SimSun"/>
          <w:sz w:val="24"/>
          <w:szCs w:val="24"/>
        </w:rPr>
      </w:pPr>
      <w:r>
        <w:rPr>
          <w:rFonts w:ascii="SimSun" w:hAnsi="SimSun" w:eastAsia="SimSun" w:cs="SimSun"/>
          <w:sz w:val="24"/>
          <w:szCs w:val="24"/>
          <w:b/>
          <w:bCs/>
          <w:spacing w:val="-4"/>
        </w:rPr>
        <w:t>银行账号：</w:t>
      </w:r>
      <w:r>
        <w:rPr>
          <w:rFonts w:ascii="SimSun" w:hAnsi="SimSun" w:eastAsia="SimSun" w:cs="SimSun"/>
          <w:sz w:val="24"/>
          <w:szCs w:val="24"/>
          <w:spacing w:val="-4"/>
        </w:rPr>
        <w:t xml:space="preserve"> </w:t>
      </w:r>
      <w:r>
        <w:rPr>
          <w:rFonts w:ascii="SimSun" w:hAnsi="SimSun" w:eastAsia="SimSun" w:cs="SimSun"/>
          <w:sz w:val="24"/>
          <w:szCs w:val="24"/>
          <w:b/>
          <w:bCs/>
          <w:spacing w:val="-4"/>
        </w:rPr>
        <w:t>4600</w:t>
      </w:r>
      <w:r>
        <w:rPr>
          <w:rFonts w:ascii="SimSun" w:hAnsi="SimSun" w:eastAsia="SimSun" w:cs="SimSun"/>
          <w:sz w:val="24"/>
          <w:szCs w:val="24"/>
          <w:spacing w:val="35"/>
        </w:rPr>
        <w:t xml:space="preserve"> </w:t>
      </w:r>
      <w:r>
        <w:rPr>
          <w:rFonts w:ascii="SimSun" w:hAnsi="SimSun" w:eastAsia="SimSun" w:cs="SimSun"/>
          <w:sz w:val="24"/>
          <w:szCs w:val="24"/>
          <w:b/>
          <w:bCs/>
          <w:spacing w:val="-4"/>
        </w:rPr>
        <w:t>1002</w:t>
      </w:r>
      <w:r>
        <w:rPr>
          <w:rFonts w:ascii="SimSun" w:hAnsi="SimSun" w:eastAsia="SimSun" w:cs="SimSun"/>
          <w:sz w:val="24"/>
          <w:szCs w:val="24"/>
          <w:spacing w:val="-4"/>
        </w:rPr>
        <w:t xml:space="preserve"> </w:t>
      </w:r>
      <w:r>
        <w:rPr>
          <w:rFonts w:ascii="SimSun" w:hAnsi="SimSun" w:eastAsia="SimSun" w:cs="SimSun"/>
          <w:sz w:val="24"/>
          <w:szCs w:val="24"/>
          <w:b/>
          <w:bCs/>
          <w:spacing w:val="-4"/>
        </w:rPr>
        <w:t>3360</w:t>
      </w:r>
      <w:r>
        <w:rPr>
          <w:rFonts w:ascii="SimSun" w:hAnsi="SimSun" w:eastAsia="SimSun" w:cs="SimSun"/>
          <w:sz w:val="24"/>
          <w:szCs w:val="24"/>
          <w:spacing w:val="14"/>
        </w:rPr>
        <w:t xml:space="preserve"> </w:t>
      </w:r>
      <w:r>
        <w:rPr>
          <w:rFonts w:ascii="SimSun" w:hAnsi="SimSun" w:eastAsia="SimSun" w:cs="SimSun"/>
          <w:sz w:val="24"/>
          <w:szCs w:val="24"/>
          <w:b/>
          <w:bCs/>
          <w:spacing w:val="-4"/>
        </w:rPr>
        <w:t>5300</w:t>
      </w:r>
      <w:r>
        <w:rPr>
          <w:rFonts w:ascii="SimSun" w:hAnsi="SimSun" w:eastAsia="SimSun" w:cs="SimSun"/>
          <w:sz w:val="24"/>
          <w:szCs w:val="24"/>
          <w:spacing w:val="11"/>
        </w:rPr>
        <w:t xml:space="preserve"> </w:t>
      </w:r>
      <w:r>
        <w:rPr>
          <w:rFonts w:ascii="SimSun" w:hAnsi="SimSun" w:eastAsia="SimSun" w:cs="SimSun"/>
          <w:sz w:val="24"/>
          <w:szCs w:val="24"/>
          <w:b/>
          <w:bCs/>
          <w:spacing w:val="-4"/>
        </w:rPr>
        <w:t>9677</w:t>
      </w:r>
    </w:p>
    <w:p>
      <w:pPr>
        <w:ind w:left="1930"/>
        <w:spacing w:before="153" w:line="220" w:lineRule="auto"/>
        <w:outlineLvl w:val="0"/>
        <w:rPr>
          <w:rFonts w:ascii="SimSun" w:hAnsi="SimSun" w:eastAsia="SimSun" w:cs="SimSun"/>
          <w:sz w:val="24"/>
          <w:szCs w:val="24"/>
        </w:rPr>
      </w:pPr>
      <w:r>
        <w:rPr>
          <w:rFonts w:ascii="SimSun" w:hAnsi="SimSun" w:eastAsia="SimSun" w:cs="SimSun"/>
          <w:sz w:val="24"/>
          <w:szCs w:val="24"/>
          <w:b/>
          <w:bCs/>
          <w:spacing w:val="-5"/>
        </w:rPr>
        <w:t>开户银行：</w:t>
      </w:r>
      <w:r>
        <w:rPr>
          <w:rFonts w:ascii="SimSun" w:hAnsi="SimSun" w:eastAsia="SimSun" w:cs="SimSun"/>
          <w:sz w:val="24"/>
          <w:szCs w:val="24"/>
          <w:spacing w:val="45"/>
        </w:rPr>
        <w:t xml:space="preserve"> </w:t>
      </w:r>
      <w:r>
        <w:rPr>
          <w:rFonts w:ascii="SimSun" w:hAnsi="SimSun" w:eastAsia="SimSun" w:cs="SimSun"/>
          <w:sz w:val="24"/>
          <w:szCs w:val="24"/>
          <w:b/>
          <w:bCs/>
          <w:spacing w:val="-5"/>
        </w:rPr>
        <w:t>中国建设银行海口金盘支行</w:t>
      </w:r>
    </w:p>
    <w:p>
      <w:pPr>
        <w:pStyle w:val="BodyText"/>
        <w:spacing w:line="310" w:lineRule="auto"/>
        <w:rPr/>
      </w:pPr>
      <w:r/>
    </w:p>
    <w:p>
      <w:pPr>
        <w:pStyle w:val="BodyText"/>
        <w:spacing w:line="310" w:lineRule="auto"/>
        <w:rPr/>
      </w:pPr>
      <w:r/>
    </w:p>
    <w:p>
      <w:pPr>
        <w:ind w:left="19"/>
        <w:spacing w:before="92" w:line="220" w:lineRule="auto"/>
        <w:outlineLvl w:val="0"/>
        <w:rPr>
          <w:rFonts w:ascii="SimSun" w:hAnsi="SimSun" w:eastAsia="SimSun" w:cs="SimSun"/>
          <w:sz w:val="28"/>
          <w:szCs w:val="28"/>
        </w:rPr>
      </w:pPr>
      <w:r>
        <w:rPr>
          <w:rFonts w:ascii="SimSun" w:hAnsi="SimSun" w:eastAsia="SimSun" w:cs="SimSun"/>
          <w:sz w:val="28"/>
          <w:szCs w:val="28"/>
          <w:b/>
          <w:bCs/>
          <w:spacing w:val="-4"/>
        </w:rPr>
        <w:t>（二）竞争性磋商文件</w:t>
      </w:r>
    </w:p>
    <w:p>
      <w:pPr>
        <w:ind w:left="11"/>
        <w:spacing w:before="297" w:line="219" w:lineRule="auto"/>
        <w:outlineLvl w:val="1"/>
        <w:rPr>
          <w:rFonts w:ascii="SimSun" w:hAnsi="SimSun" w:eastAsia="SimSun" w:cs="SimSun"/>
          <w:sz w:val="24"/>
          <w:szCs w:val="24"/>
        </w:rPr>
      </w:pPr>
      <w:r>
        <w:rPr>
          <w:rFonts w:ascii="SimSun" w:hAnsi="SimSun" w:eastAsia="SimSun" w:cs="SimSun"/>
          <w:sz w:val="24"/>
          <w:szCs w:val="24"/>
          <w:b/>
          <w:bCs/>
          <w:spacing w:val="-3"/>
        </w:rPr>
        <w:t>6、竞争性磋商文件的构成</w:t>
      </w:r>
    </w:p>
    <w:p>
      <w:pPr>
        <w:ind w:left="491"/>
        <w:spacing w:before="155" w:line="219" w:lineRule="auto"/>
        <w:rPr>
          <w:rFonts w:ascii="SimSun" w:hAnsi="SimSun" w:eastAsia="SimSun" w:cs="SimSun"/>
          <w:sz w:val="24"/>
          <w:szCs w:val="24"/>
        </w:rPr>
      </w:pPr>
      <w:r>
        <w:drawing>
          <wp:anchor distT="0" distB="0" distL="0" distR="0" simplePos="0" relativeHeight="251664384" behindDoc="0" locked="0" layoutInCell="1" allowOverlap="1">
            <wp:simplePos x="0" y="0"/>
            <wp:positionH relativeFrom="column">
              <wp:posOffset>0</wp:posOffset>
            </wp:positionH>
            <wp:positionV relativeFrom="paragraph">
              <wp:posOffset>332015</wp:posOffset>
            </wp:positionV>
            <wp:extent cx="1479803" cy="519683"/>
            <wp:effectExtent l="0" t="0" r="0" b="0"/>
            <wp:wrapNone/>
            <wp:docPr id="22" name="IM 22"/>
            <wp:cNvGraphicFramePr/>
            <a:graphic>
              <a:graphicData uri="http://schemas.openxmlformats.org/drawingml/2006/picture">
                <pic:pic>
                  <pic:nvPicPr>
                    <pic:cNvPr id="22" name="IM 22"/>
                    <pic:cNvPicPr/>
                  </pic:nvPicPr>
                  <pic:blipFill>
                    <a:blip r:embed="rId2"/>
                    <a:stretch>
                      <a:fillRect/>
                    </a:stretch>
                  </pic:blipFill>
                  <pic:spPr>
                    <a:xfrm rot="0">
                      <a:off x="0" y="0"/>
                      <a:ext cx="1479803" cy="519683"/>
                    </a:xfrm>
                    <a:prstGeom prst="rect">
                      <a:avLst/>
                    </a:prstGeom>
                  </pic:spPr>
                </pic:pic>
              </a:graphicData>
            </a:graphic>
          </wp:anchor>
        </w:drawing>
      </w:r>
      <w:r>
        <w:rPr>
          <w:rFonts w:ascii="SimSun" w:hAnsi="SimSun" w:eastAsia="SimSun" w:cs="SimSun"/>
          <w:sz w:val="24"/>
          <w:szCs w:val="24"/>
        </w:rPr>
        <w:t>6.1 竞争性磋商文件由下列文件以及在磋商过程中</w:t>
      </w:r>
      <w:r>
        <w:rPr>
          <w:rFonts w:ascii="SimSun" w:hAnsi="SimSun" w:eastAsia="SimSun" w:cs="SimSun"/>
          <w:sz w:val="24"/>
          <w:szCs w:val="24"/>
          <w:spacing w:val="-1"/>
        </w:rPr>
        <w:t>发出的修正和补充文件组成：</w:t>
      </w:r>
    </w:p>
    <w:p>
      <w:pPr>
        <w:ind w:left="4835"/>
        <w:spacing w:before="129"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p>
      <w:pPr>
        <w:spacing w:line="185" w:lineRule="auto"/>
        <w:sectPr>
          <w:pgSz w:w="11906" w:h="16839"/>
          <w:pgMar w:top="1431" w:right="1060" w:bottom="0" w:left="1080" w:header="0" w:footer="0" w:gutter="0"/>
        </w:sectPr>
        <w:rPr>
          <w:rFonts w:ascii="Times New Roman" w:hAnsi="Times New Roman" w:eastAsia="Times New Roman" w:cs="Times New Roman"/>
          <w:sz w:val="18"/>
          <w:szCs w:val="18"/>
        </w:rPr>
      </w:pPr>
    </w:p>
    <w:p>
      <w:pPr>
        <w:spacing w:line="74" w:lineRule="exact"/>
        <w:rPr/>
      </w:pPr>
      <w:r/>
    </w:p>
    <w:p>
      <w:pPr>
        <w:spacing w:line="74" w:lineRule="exact"/>
        <w:sectPr>
          <w:pgSz w:w="11906" w:h="16839"/>
          <w:pgMar w:top="1431" w:right="1079" w:bottom="0" w:left="1080" w:header="0" w:footer="0" w:gutter="0"/>
          <w:cols w:equalWidth="0" w:num="1">
            <w:col w:w="9747" w:space="0"/>
          </w:cols>
        </w:sectPr>
        <w:rPr/>
      </w:pPr>
    </w:p>
    <w:p>
      <w:pPr>
        <w:ind w:left="969" w:right="148"/>
        <w:spacing w:before="47" w:line="325" w:lineRule="auto"/>
        <w:jc w:val="both"/>
        <w:rPr>
          <w:rFonts w:ascii="SimSun" w:hAnsi="SimSun" w:eastAsia="SimSun" w:cs="SimSun"/>
          <w:sz w:val="24"/>
          <w:szCs w:val="24"/>
        </w:rPr>
      </w:pPr>
      <w:r>
        <w:rPr>
          <w:rFonts w:ascii="SimSun" w:hAnsi="SimSun" w:eastAsia="SimSun" w:cs="SimSun"/>
          <w:sz w:val="24"/>
          <w:szCs w:val="24"/>
          <w:spacing w:val="-3"/>
        </w:rPr>
        <w:t>第一部分</w:t>
      </w:r>
      <w:r>
        <w:rPr>
          <w:rFonts w:ascii="SimSun" w:hAnsi="SimSun" w:eastAsia="SimSun" w:cs="SimSun"/>
          <w:sz w:val="24"/>
          <w:szCs w:val="24"/>
          <w:spacing w:val="1"/>
        </w:rPr>
        <w:t xml:space="preserve"> </w:t>
      </w:r>
      <w:r>
        <w:rPr>
          <w:rFonts w:ascii="SimSun" w:hAnsi="SimSun" w:eastAsia="SimSun" w:cs="SimSun"/>
          <w:sz w:val="24"/>
          <w:szCs w:val="24"/>
          <w:spacing w:val="-3"/>
        </w:rPr>
        <w:t>第二部分</w:t>
      </w:r>
      <w:r>
        <w:rPr>
          <w:rFonts w:ascii="SimSun" w:hAnsi="SimSun" w:eastAsia="SimSun" w:cs="SimSun"/>
          <w:sz w:val="24"/>
          <w:szCs w:val="24"/>
          <w:spacing w:val="1"/>
        </w:rPr>
        <w:t xml:space="preserve"> </w:t>
      </w:r>
      <w:r>
        <w:rPr>
          <w:rFonts w:ascii="SimSun" w:hAnsi="SimSun" w:eastAsia="SimSun" w:cs="SimSun"/>
          <w:sz w:val="24"/>
          <w:szCs w:val="24"/>
          <w:spacing w:val="-3"/>
        </w:rPr>
        <w:t>第三部分</w:t>
      </w:r>
      <w:r>
        <w:rPr>
          <w:rFonts w:ascii="SimSun" w:hAnsi="SimSun" w:eastAsia="SimSun" w:cs="SimSun"/>
          <w:sz w:val="24"/>
          <w:szCs w:val="24"/>
          <w:spacing w:val="1"/>
        </w:rPr>
        <w:t xml:space="preserve"> </w:t>
      </w:r>
      <w:r>
        <w:rPr>
          <w:rFonts w:ascii="SimSun" w:hAnsi="SimSun" w:eastAsia="SimSun" w:cs="SimSun"/>
          <w:sz w:val="24"/>
          <w:szCs w:val="24"/>
          <w:spacing w:val="-3"/>
        </w:rPr>
        <w:t>第四部分</w:t>
      </w:r>
      <w:r>
        <w:rPr>
          <w:rFonts w:ascii="SimSun" w:hAnsi="SimSun" w:eastAsia="SimSun" w:cs="SimSun"/>
          <w:sz w:val="24"/>
          <w:szCs w:val="24"/>
          <w:spacing w:val="1"/>
        </w:rPr>
        <w:t xml:space="preserve"> </w:t>
      </w:r>
      <w:r>
        <w:rPr>
          <w:rFonts w:ascii="SimSun" w:hAnsi="SimSun" w:eastAsia="SimSun" w:cs="SimSun"/>
          <w:sz w:val="24"/>
          <w:szCs w:val="24"/>
          <w:spacing w:val="-3"/>
        </w:rPr>
        <w:t>第五部分</w:t>
      </w:r>
    </w:p>
    <w:p>
      <w:pPr>
        <w:pStyle w:val="BodyText"/>
        <w:spacing w:line="14" w:lineRule="auto"/>
        <w:rPr>
          <w:sz w:val="2"/>
        </w:rPr>
      </w:pPr>
      <w:r>
        <w:rPr>
          <w:sz w:val="2"/>
          <w:szCs w:val="2"/>
        </w:rPr>
        <w:br w:type="column"/>
      </w:r>
    </w:p>
    <w:p>
      <w:pPr>
        <w:ind w:right="6386"/>
        <w:spacing w:before="47" w:line="346" w:lineRule="auto"/>
        <w:rPr>
          <w:rFonts w:ascii="SimSun" w:hAnsi="SimSun" w:eastAsia="SimSun" w:cs="SimSun"/>
          <w:sz w:val="24"/>
          <w:szCs w:val="24"/>
        </w:rPr>
      </w:pPr>
      <w:r>
        <w:rPr>
          <w:rFonts w:ascii="SimSun" w:hAnsi="SimSun" w:eastAsia="SimSun" w:cs="SimSun"/>
          <w:sz w:val="24"/>
          <w:szCs w:val="24"/>
          <w:spacing w:val="-2"/>
        </w:rPr>
        <w:t>磋商邀请函</w:t>
      </w:r>
      <w:r>
        <w:rPr>
          <w:rFonts w:ascii="SimSun" w:hAnsi="SimSun" w:eastAsia="SimSun" w:cs="SimSun"/>
          <w:sz w:val="24"/>
          <w:szCs w:val="24"/>
        </w:rPr>
        <w:t xml:space="preserve"> </w:t>
      </w:r>
      <w:r>
        <w:rPr>
          <w:rFonts w:ascii="SimSun" w:hAnsi="SimSun" w:eastAsia="SimSun" w:cs="SimSun"/>
          <w:sz w:val="24"/>
          <w:szCs w:val="24"/>
          <w:spacing w:val="-2"/>
        </w:rPr>
        <w:t>供应商须知</w:t>
      </w:r>
    </w:p>
    <w:p>
      <w:pPr>
        <w:ind w:left="1"/>
        <w:spacing w:before="35" w:line="219" w:lineRule="auto"/>
        <w:rPr>
          <w:rFonts w:ascii="SimSun" w:hAnsi="SimSun" w:eastAsia="SimSun" w:cs="SimSun"/>
          <w:sz w:val="24"/>
          <w:szCs w:val="24"/>
        </w:rPr>
      </w:pPr>
      <w:r>
        <w:rPr>
          <w:rFonts w:ascii="SimSun" w:hAnsi="SimSun" w:eastAsia="SimSun" w:cs="SimSun"/>
          <w:sz w:val="24"/>
          <w:szCs w:val="24"/>
          <w:spacing w:val="-2"/>
        </w:rPr>
        <w:t>合同内容及条款</w:t>
      </w:r>
    </w:p>
    <w:p>
      <w:pPr>
        <w:ind w:left="2" w:right="5426" w:firstLine="10"/>
        <w:spacing w:before="183" w:line="272" w:lineRule="auto"/>
        <w:rPr>
          <w:rFonts w:ascii="SimSun" w:hAnsi="SimSun" w:eastAsia="SimSun" w:cs="SimSun"/>
          <w:sz w:val="24"/>
          <w:szCs w:val="24"/>
        </w:rPr>
      </w:pPr>
      <w:r>
        <w:rPr>
          <w:rFonts w:ascii="SimSun" w:hAnsi="SimSun" w:eastAsia="SimSun" w:cs="SimSun"/>
          <w:sz w:val="24"/>
          <w:szCs w:val="24"/>
          <w:spacing w:val="-3"/>
        </w:rPr>
        <w:t>响应文件内容及格式</w:t>
      </w:r>
      <w:r>
        <w:rPr>
          <w:rFonts w:ascii="SimSun" w:hAnsi="SimSun" w:eastAsia="SimSun" w:cs="SimSun"/>
          <w:sz w:val="24"/>
          <w:szCs w:val="24"/>
          <w:spacing w:val="4"/>
        </w:rPr>
        <w:t xml:space="preserve"> </w:t>
      </w:r>
      <w:r>
        <w:rPr>
          <w:rFonts w:ascii="SimSun" w:hAnsi="SimSun" w:eastAsia="SimSun" w:cs="SimSun"/>
          <w:sz w:val="24"/>
          <w:szCs w:val="24"/>
          <w:spacing w:val="-3"/>
        </w:rPr>
        <w:t>用户需求书</w:t>
      </w:r>
    </w:p>
    <w:p>
      <w:pPr>
        <w:spacing w:line="272" w:lineRule="auto"/>
        <w:sectPr>
          <w:type w:val="continuous"/>
          <w:pgSz w:w="11906" w:h="16839"/>
          <w:pgMar w:top="1431" w:right="1079" w:bottom="0" w:left="1080" w:header="0" w:footer="0" w:gutter="0"/>
          <w:cols w:equalWidth="0" w:num="2">
            <w:col w:w="2069" w:space="100"/>
            <w:col w:w="7579" w:space="0"/>
          </w:cols>
        </w:sectPr>
        <w:rPr>
          <w:rFonts w:ascii="SimSun" w:hAnsi="SimSun" w:eastAsia="SimSun" w:cs="SimSun"/>
          <w:sz w:val="24"/>
          <w:szCs w:val="24"/>
        </w:rPr>
      </w:pPr>
    </w:p>
    <w:p>
      <w:pPr>
        <w:ind w:left="489"/>
        <w:spacing w:before="227" w:line="219" w:lineRule="auto"/>
        <w:rPr>
          <w:rFonts w:ascii="SimSun" w:hAnsi="SimSun" w:eastAsia="SimSun" w:cs="SimSun"/>
          <w:sz w:val="24"/>
          <w:szCs w:val="24"/>
        </w:rPr>
      </w:pPr>
      <w:r>
        <w:rPr>
          <w:rFonts w:ascii="SimSun" w:hAnsi="SimSun" w:eastAsia="SimSun" w:cs="SimSun"/>
          <w:sz w:val="24"/>
          <w:szCs w:val="24"/>
          <w:b/>
          <w:bCs/>
          <w:spacing w:val="-2"/>
        </w:rPr>
        <w:t>注：请仔细检查竞争性磋商文件是否齐全，如有缺漏，请立即与采购代理联系解决。</w:t>
      </w:r>
    </w:p>
    <w:p>
      <w:pPr>
        <w:ind w:left="15" w:firstLine="475"/>
        <w:spacing w:before="216" w:line="329" w:lineRule="auto"/>
        <w:jc w:val="both"/>
        <w:rPr>
          <w:rFonts w:ascii="SimSun" w:hAnsi="SimSun" w:eastAsia="SimSun" w:cs="SimSun"/>
          <w:sz w:val="24"/>
          <w:szCs w:val="24"/>
        </w:rPr>
      </w:pPr>
      <w:r>
        <w:rPr>
          <w:rFonts w:ascii="SimSun" w:hAnsi="SimSun" w:eastAsia="SimSun" w:cs="SimSun"/>
          <w:sz w:val="24"/>
          <w:szCs w:val="24"/>
          <w:spacing w:val="-3"/>
        </w:rPr>
        <w:t>6.2 供应商须认真阅读磋商文件中所有的事项、格式、条款和技术规范等。供应商没有按</w:t>
      </w:r>
      <w:r>
        <w:rPr>
          <w:rFonts w:ascii="SimSun" w:hAnsi="SimSun" w:eastAsia="SimSun" w:cs="SimSun"/>
          <w:sz w:val="24"/>
          <w:szCs w:val="24"/>
          <w:spacing w:val="17"/>
        </w:rPr>
        <w:t xml:space="preserve"> </w:t>
      </w:r>
      <w:r>
        <w:rPr>
          <w:rFonts w:ascii="SimSun" w:hAnsi="SimSun" w:eastAsia="SimSun" w:cs="SimSun"/>
          <w:sz w:val="24"/>
          <w:szCs w:val="24"/>
          <w:spacing w:val="-3"/>
        </w:rPr>
        <w:t>照磋商文件要求提交全部资料，或者供应商没有对磋商文件在各方面都做出实质性响应，可能</w:t>
      </w:r>
      <w:r>
        <w:rPr>
          <w:rFonts w:ascii="SimSun" w:hAnsi="SimSun" w:eastAsia="SimSun" w:cs="SimSun"/>
          <w:sz w:val="24"/>
          <w:szCs w:val="24"/>
          <w:spacing w:val="12"/>
        </w:rPr>
        <w:t xml:space="preserve"> </w:t>
      </w:r>
      <w:r>
        <w:rPr>
          <w:rFonts w:ascii="SimSun" w:hAnsi="SimSun" w:eastAsia="SimSun" w:cs="SimSun"/>
          <w:sz w:val="24"/>
          <w:szCs w:val="24"/>
          <w:spacing w:val="-1"/>
        </w:rPr>
        <w:t>导致其响应被拒绝或无效响应等风险均由供应商承担。</w:t>
      </w:r>
    </w:p>
    <w:p>
      <w:pPr>
        <w:ind w:left="15"/>
        <w:spacing w:before="38" w:line="219" w:lineRule="auto"/>
        <w:outlineLvl w:val="1"/>
        <w:rPr>
          <w:rFonts w:ascii="SimSun" w:hAnsi="SimSun" w:eastAsia="SimSun" w:cs="SimSun"/>
          <w:sz w:val="24"/>
          <w:szCs w:val="24"/>
        </w:rPr>
      </w:pPr>
      <w:r>
        <w:rPr>
          <w:rFonts w:ascii="SimSun" w:hAnsi="SimSun" w:eastAsia="SimSun" w:cs="SimSun"/>
          <w:sz w:val="24"/>
          <w:szCs w:val="24"/>
          <w:b/>
          <w:bCs/>
          <w:spacing w:val="-3"/>
        </w:rPr>
        <w:t>7、竞争性磋商文件的澄清</w:t>
      </w:r>
    </w:p>
    <w:p>
      <w:pPr>
        <w:ind w:left="7" w:firstLine="481"/>
        <w:spacing w:before="154" w:line="330" w:lineRule="auto"/>
        <w:jc w:val="both"/>
        <w:rPr>
          <w:rFonts w:ascii="SimSun" w:hAnsi="SimSun" w:eastAsia="SimSun" w:cs="SimSun"/>
          <w:sz w:val="24"/>
          <w:szCs w:val="24"/>
        </w:rPr>
      </w:pPr>
      <w:r>
        <w:rPr>
          <w:rFonts w:ascii="SimSun" w:hAnsi="SimSun" w:eastAsia="SimSun" w:cs="SimSun"/>
          <w:sz w:val="24"/>
          <w:szCs w:val="24"/>
          <w:spacing w:val="-3"/>
        </w:rPr>
        <w:t>应于递交响应文件截止时间前（逾期不受理）以书面形式向代理机构提出，采购代理机构</w:t>
      </w:r>
      <w:r>
        <w:rPr>
          <w:rFonts w:ascii="SimSun" w:hAnsi="SimSun" w:eastAsia="SimSun" w:cs="SimSun"/>
          <w:sz w:val="24"/>
          <w:szCs w:val="24"/>
          <w:spacing w:val="13"/>
        </w:rPr>
        <w:t xml:space="preserve"> </w:t>
      </w:r>
      <w:r>
        <w:rPr>
          <w:rFonts w:ascii="SimSun" w:hAnsi="SimSun" w:eastAsia="SimSun" w:cs="SimSun"/>
          <w:sz w:val="24"/>
          <w:szCs w:val="24"/>
          <w:spacing w:val="-2"/>
        </w:rPr>
        <w:t>将以书面形式进行答复，同时采购代理机构有</w:t>
      </w:r>
      <w:r>
        <w:rPr>
          <w:rFonts w:ascii="SimSun" w:hAnsi="SimSun" w:eastAsia="SimSun" w:cs="SimSun"/>
          <w:sz w:val="24"/>
          <w:szCs w:val="24"/>
          <w:spacing w:val="-3"/>
        </w:rPr>
        <w:t>权将答复内容分发给所有购买了本磋商文件的供</w:t>
      </w:r>
      <w:r>
        <w:rPr>
          <w:rFonts w:ascii="SimSun" w:hAnsi="SimSun" w:eastAsia="SimSun" w:cs="SimSun"/>
          <w:sz w:val="24"/>
          <w:szCs w:val="24"/>
        </w:rPr>
        <w:t xml:space="preserve"> </w:t>
      </w:r>
      <w:r>
        <w:rPr>
          <w:rFonts w:ascii="SimSun" w:hAnsi="SimSun" w:eastAsia="SimSun" w:cs="SimSun"/>
          <w:sz w:val="24"/>
          <w:szCs w:val="24"/>
          <w:spacing w:val="-1"/>
        </w:rPr>
        <w:t>应商。否则视为完全接受磋商文件所有条款及规定。</w:t>
      </w:r>
    </w:p>
    <w:p>
      <w:pPr>
        <w:ind w:left="10"/>
        <w:spacing w:before="34" w:line="219" w:lineRule="auto"/>
        <w:outlineLvl w:val="1"/>
        <w:rPr>
          <w:rFonts w:ascii="SimSun" w:hAnsi="SimSun" w:eastAsia="SimSun" w:cs="SimSun"/>
          <w:sz w:val="24"/>
          <w:szCs w:val="24"/>
        </w:rPr>
      </w:pPr>
      <w:r>
        <w:rPr>
          <w:rFonts w:ascii="SimSun" w:hAnsi="SimSun" w:eastAsia="SimSun" w:cs="SimSun"/>
          <w:sz w:val="24"/>
          <w:szCs w:val="24"/>
          <w:b/>
          <w:bCs/>
          <w:spacing w:val="-3"/>
        </w:rPr>
        <w:t>8、竞争性磋商文件的修改</w:t>
      </w:r>
    </w:p>
    <w:p>
      <w:pPr>
        <w:ind w:left="29" w:firstLine="461"/>
        <w:spacing w:before="155" w:line="326" w:lineRule="auto"/>
        <w:rPr>
          <w:rFonts w:ascii="SimSun" w:hAnsi="SimSun" w:eastAsia="SimSun" w:cs="SimSun"/>
          <w:sz w:val="24"/>
          <w:szCs w:val="24"/>
        </w:rPr>
      </w:pPr>
      <w:r>
        <w:rPr>
          <w:rFonts w:ascii="SimSun" w:hAnsi="SimSun" w:eastAsia="SimSun" w:cs="SimSun"/>
          <w:sz w:val="24"/>
          <w:szCs w:val="24"/>
          <w:spacing w:val="-3"/>
        </w:rPr>
        <w:t>8.l 在响应文件提交截止时间</w:t>
      </w:r>
      <w:r>
        <w:rPr>
          <w:rFonts w:ascii="SimSun" w:hAnsi="SimSun" w:eastAsia="SimSun" w:cs="SimSun"/>
          <w:sz w:val="24"/>
          <w:szCs w:val="24"/>
          <w:spacing w:val="-46"/>
        </w:rPr>
        <w:t xml:space="preserve"> </w:t>
      </w:r>
      <w:r>
        <w:rPr>
          <w:rFonts w:ascii="SimSun" w:hAnsi="SimSun" w:eastAsia="SimSun" w:cs="SimSun"/>
          <w:sz w:val="24"/>
          <w:szCs w:val="24"/>
          <w:spacing w:val="-3"/>
        </w:rPr>
        <w:t>5</w:t>
      </w:r>
      <w:r>
        <w:rPr>
          <w:rFonts w:ascii="SimSun" w:hAnsi="SimSun" w:eastAsia="SimSun" w:cs="SimSun"/>
          <w:sz w:val="24"/>
          <w:szCs w:val="24"/>
          <w:spacing w:val="-45"/>
        </w:rPr>
        <w:t xml:space="preserve"> </w:t>
      </w:r>
      <w:r>
        <w:rPr>
          <w:rFonts w:ascii="SimSun" w:hAnsi="SimSun" w:eastAsia="SimSun" w:cs="SimSun"/>
          <w:sz w:val="24"/>
          <w:szCs w:val="24"/>
          <w:spacing w:val="-3"/>
        </w:rPr>
        <w:t>天前，采购代理机构和采购人可</w:t>
      </w:r>
      <w:r>
        <w:rPr>
          <w:rFonts w:ascii="SimSun" w:hAnsi="SimSun" w:eastAsia="SimSun" w:cs="SimSun"/>
          <w:sz w:val="24"/>
          <w:szCs w:val="24"/>
          <w:spacing w:val="-4"/>
        </w:rPr>
        <w:t>主动或在解答供应商提出</w:t>
      </w:r>
      <w:r>
        <w:rPr>
          <w:rFonts w:ascii="SimSun" w:hAnsi="SimSun" w:eastAsia="SimSun" w:cs="SimSun"/>
          <w:sz w:val="24"/>
          <w:szCs w:val="24"/>
        </w:rPr>
        <w:t xml:space="preserve"> </w:t>
      </w:r>
      <w:r>
        <w:rPr>
          <w:rFonts w:ascii="SimSun" w:hAnsi="SimSun" w:eastAsia="SimSun" w:cs="SimSun"/>
          <w:sz w:val="24"/>
          <w:szCs w:val="24"/>
          <w:spacing w:val="-2"/>
        </w:rPr>
        <w:t>的澄清问题时对磋商文件进行修改。</w:t>
      </w:r>
    </w:p>
    <w:p>
      <w:pPr>
        <w:ind w:left="11" w:firstLine="479"/>
        <w:spacing w:before="31" w:line="299" w:lineRule="auto"/>
        <w:rPr>
          <w:rFonts w:ascii="SimSun" w:hAnsi="SimSun" w:eastAsia="SimSun" w:cs="SimSun"/>
          <w:sz w:val="24"/>
          <w:szCs w:val="24"/>
        </w:rPr>
      </w:pPr>
      <w:r>
        <w:rPr>
          <w:rFonts w:ascii="SimSun" w:hAnsi="SimSun" w:eastAsia="SimSun" w:cs="SimSun"/>
          <w:sz w:val="24"/>
          <w:szCs w:val="24"/>
          <w:spacing w:val="-3"/>
        </w:rPr>
        <w:t>8.2 竞争性磋商文件的修改是竞争性磋商文件的组成部分，采购代理机构将以书面或网上</w:t>
      </w:r>
      <w:r>
        <w:rPr>
          <w:rFonts w:ascii="SimSun" w:hAnsi="SimSun" w:eastAsia="SimSun" w:cs="SimSun"/>
          <w:sz w:val="24"/>
          <w:szCs w:val="24"/>
          <w:spacing w:val="18"/>
        </w:rPr>
        <w:t xml:space="preserve"> </w:t>
      </w:r>
      <w:r>
        <w:rPr>
          <w:rFonts w:ascii="SimSun" w:hAnsi="SimSun" w:eastAsia="SimSun" w:cs="SimSun"/>
          <w:sz w:val="24"/>
          <w:szCs w:val="24"/>
          <w:spacing w:val="-3"/>
        </w:rPr>
        <w:t>公告的形式通知所有购买本竞争性磋商文件的供应商，并对供应商具有约束力。供应商在收到</w:t>
      </w:r>
      <w:r>
        <w:rPr>
          <w:rFonts w:ascii="SimSun" w:hAnsi="SimSun" w:eastAsia="SimSun" w:cs="SimSun"/>
          <w:sz w:val="24"/>
          <w:szCs w:val="24"/>
          <w:spacing w:val="17"/>
        </w:rPr>
        <w:t xml:space="preserve"> </w:t>
      </w:r>
      <w:r>
        <w:rPr>
          <w:rFonts w:ascii="SimSun" w:hAnsi="SimSun" w:eastAsia="SimSun" w:cs="SimSun"/>
          <w:sz w:val="24"/>
          <w:szCs w:val="24"/>
          <w:spacing w:val="-1"/>
        </w:rPr>
        <w:t>上述通知后，应立即以书面形式向采购代理机构和采购人确认。</w:t>
      </w:r>
    </w:p>
    <w:p>
      <w:pPr>
        <w:ind w:left="12" w:firstLine="478"/>
        <w:spacing w:before="155" w:line="278" w:lineRule="auto"/>
        <w:rPr>
          <w:rFonts w:ascii="SimSun" w:hAnsi="SimSun" w:eastAsia="SimSun" w:cs="SimSun"/>
          <w:sz w:val="24"/>
          <w:szCs w:val="24"/>
        </w:rPr>
      </w:pPr>
      <w:r>
        <w:rPr>
          <w:rFonts w:ascii="SimSun" w:hAnsi="SimSun" w:eastAsia="SimSun" w:cs="SimSun"/>
          <w:sz w:val="24"/>
          <w:szCs w:val="24"/>
          <w:spacing w:val="-3"/>
        </w:rPr>
        <w:t>8.3 为使供应商准备响应文件时有充分的时间对磋商文件修改部分进行研究，采购代理机</w:t>
      </w:r>
      <w:r>
        <w:rPr>
          <w:rFonts w:ascii="SimSun" w:hAnsi="SimSun" w:eastAsia="SimSun" w:cs="SimSun"/>
          <w:sz w:val="24"/>
          <w:szCs w:val="24"/>
          <w:spacing w:val="18"/>
        </w:rPr>
        <w:t xml:space="preserve"> </w:t>
      </w:r>
      <w:r>
        <w:rPr>
          <w:rFonts w:ascii="SimSun" w:hAnsi="SimSun" w:eastAsia="SimSun" w:cs="SimSun"/>
          <w:sz w:val="24"/>
          <w:szCs w:val="24"/>
          <w:spacing w:val="-1"/>
        </w:rPr>
        <w:t>构和采购人可适当推迟响应文件提交截止时间。</w:t>
      </w:r>
    </w:p>
    <w:p>
      <w:pPr>
        <w:ind w:left="19"/>
        <w:spacing w:before="278" w:line="220" w:lineRule="auto"/>
        <w:outlineLvl w:val="0"/>
        <w:rPr>
          <w:rFonts w:ascii="SimSun" w:hAnsi="SimSun" w:eastAsia="SimSun" w:cs="SimSun"/>
          <w:sz w:val="28"/>
          <w:szCs w:val="28"/>
        </w:rPr>
      </w:pPr>
      <w:r>
        <w:rPr>
          <w:rFonts w:ascii="SimSun" w:hAnsi="SimSun" w:eastAsia="SimSun" w:cs="SimSun"/>
          <w:sz w:val="28"/>
          <w:szCs w:val="28"/>
          <w:b/>
          <w:bCs/>
          <w:spacing w:val="-4"/>
        </w:rPr>
        <w:t>（三）响应文件的编制和数量</w:t>
      </w:r>
    </w:p>
    <w:p>
      <w:pPr>
        <w:ind w:left="10"/>
        <w:spacing w:before="298" w:line="219" w:lineRule="auto"/>
        <w:outlineLvl w:val="1"/>
        <w:rPr>
          <w:rFonts w:ascii="SimSun" w:hAnsi="SimSun" w:eastAsia="SimSun" w:cs="SimSun"/>
          <w:sz w:val="24"/>
          <w:szCs w:val="24"/>
        </w:rPr>
      </w:pPr>
      <w:r>
        <w:rPr>
          <w:rFonts w:ascii="SimSun" w:hAnsi="SimSun" w:eastAsia="SimSun" w:cs="SimSun"/>
          <w:sz w:val="24"/>
          <w:szCs w:val="24"/>
          <w:b/>
          <w:bCs/>
          <w:spacing w:val="-3"/>
        </w:rPr>
        <w:t>9、响应文件的语言</w:t>
      </w:r>
    </w:p>
    <w:p>
      <w:pPr>
        <w:ind w:left="10" w:firstLine="479"/>
        <w:spacing w:before="152" w:line="330" w:lineRule="auto"/>
        <w:jc w:val="both"/>
        <w:rPr>
          <w:rFonts w:ascii="SimSun" w:hAnsi="SimSun" w:eastAsia="SimSun" w:cs="SimSun"/>
          <w:sz w:val="24"/>
          <w:szCs w:val="24"/>
        </w:rPr>
      </w:pPr>
      <w:r>
        <w:rPr>
          <w:rFonts w:ascii="SimSun" w:hAnsi="SimSun" w:eastAsia="SimSun" w:cs="SimSun"/>
          <w:sz w:val="24"/>
          <w:szCs w:val="24"/>
          <w:spacing w:val="4"/>
        </w:rPr>
        <w:t>供应商提交的响应文件以及供应商与采购代理机</w:t>
      </w:r>
      <w:r>
        <w:rPr>
          <w:rFonts w:ascii="SimSun" w:hAnsi="SimSun" w:eastAsia="SimSun" w:cs="SimSun"/>
          <w:sz w:val="24"/>
          <w:szCs w:val="24"/>
          <w:spacing w:val="3"/>
        </w:rPr>
        <w:t>构和采购人就有关磋商的所有来往函电</w:t>
      </w:r>
      <w:r>
        <w:rPr>
          <w:rFonts w:ascii="SimSun" w:hAnsi="SimSun" w:eastAsia="SimSun" w:cs="SimSun"/>
          <w:sz w:val="24"/>
          <w:szCs w:val="24"/>
        </w:rPr>
        <w:t xml:space="preserve"> </w:t>
      </w:r>
      <w:r>
        <w:rPr>
          <w:rFonts w:ascii="SimSun" w:hAnsi="SimSun" w:eastAsia="SimSun" w:cs="SimSun"/>
          <w:sz w:val="24"/>
          <w:szCs w:val="24"/>
          <w:spacing w:val="-3"/>
        </w:rPr>
        <w:t>均应使用中文。供应商提交的支持文件和印刷的文献可以用另一种语言，但相应内容应附有中</w:t>
      </w:r>
      <w:r>
        <w:rPr>
          <w:rFonts w:ascii="SimSun" w:hAnsi="SimSun" w:eastAsia="SimSun" w:cs="SimSun"/>
          <w:sz w:val="24"/>
          <w:szCs w:val="24"/>
          <w:spacing w:val="18"/>
        </w:rPr>
        <w:t xml:space="preserve"> </w:t>
      </w:r>
      <w:r>
        <w:rPr>
          <w:rFonts w:ascii="SimSun" w:hAnsi="SimSun" w:eastAsia="SimSun" w:cs="SimSun"/>
          <w:sz w:val="24"/>
          <w:szCs w:val="24"/>
          <w:spacing w:val="-1"/>
        </w:rPr>
        <w:t>文翻译本，在解释响应文件时以翻译本为准。</w:t>
      </w:r>
    </w:p>
    <w:p>
      <w:pPr>
        <w:ind w:left="27"/>
        <w:spacing w:before="35" w:line="219" w:lineRule="auto"/>
        <w:outlineLvl w:val="1"/>
        <w:rPr>
          <w:rFonts w:ascii="SimSun" w:hAnsi="SimSun" w:eastAsia="SimSun" w:cs="SimSun"/>
          <w:sz w:val="24"/>
          <w:szCs w:val="24"/>
        </w:rPr>
      </w:pPr>
      <w:r>
        <w:rPr>
          <w:rFonts w:ascii="SimSun" w:hAnsi="SimSun" w:eastAsia="SimSun" w:cs="SimSun"/>
          <w:sz w:val="24"/>
          <w:szCs w:val="24"/>
          <w:b/>
          <w:bCs/>
          <w:spacing w:val="-5"/>
        </w:rPr>
        <w:t>10、响应文件的构成</w:t>
      </w:r>
    </w:p>
    <w:p>
      <w:pPr>
        <w:ind w:left="14" w:right="2" w:firstLine="432"/>
        <w:spacing w:before="124" w:line="346" w:lineRule="auto"/>
        <w:rPr>
          <w:rFonts w:ascii="SimSun" w:hAnsi="SimSun" w:eastAsia="SimSun" w:cs="SimSun"/>
          <w:sz w:val="24"/>
          <w:szCs w:val="24"/>
        </w:rPr>
      </w:pPr>
      <w:r>
        <w:drawing>
          <wp:anchor distT="0" distB="0" distL="0" distR="0" simplePos="0" relativeHeight="251665408" behindDoc="0" locked="0" layoutInCell="1" allowOverlap="1">
            <wp:simplePos x="0" y="0"/>
            <wp:positionH relativeFrom="column">
              <wp:posOffset>0</wp:posOffset>
            </wp:positionH>
            <wp:positionV relativeFrom="paragraph">
              <wp:posOffset>784964</wp:posOffset>
            </wp:positionV>
            <wp:extent cx="1479803" cy="519683"/>
            <wp:effectExtent l="0" t="0" r="0" b="0"/>
            <wp:wrapNone/>
            <wp:docPr id="24" name="IM 24"/>
            <wp:cNvGraphicFramePr/>
            <a:graphic>
              <a:graphicData uri="http://schemas.openxmlformats.org/drawingml/2006/picture">
                <pic:pic>
                  <pic:nvPicPr>
                    <pic:cNvPr id="24" name="IM 24"/>
                    <pic:cNvPicPr/>
                  </pic:nvPicPr>
                  <pic:blipFill>
                    <a:blip r:embed="rId2"/>
                    <a:stretch>
                      <a:fillRect/>
                    </a:stretch>
                  </pic:blipFill>
                  <pic:spPr>
                    <a:xfrm rot="0">
                      <a:off x="0" y="0"/>
                      <a:ext cx="1479803" cy="519683"/>
                    </a:xfrm>
                    <a:prstGeom prst="rect">
                      <a:avLst/>
                    </a:prstGeom>
                  </pic:spPr>
                </pic:pic>
              </a:graphicData>
            </a:graphic>
          </wp:anchor>
        </w:drawing>
      </w:r>
      <w:r>
        <w:rPr>
          <w:rFonts w:ascii="SimSun" w:hAnsi="SimSun" w:eastAsia="SimSun" w:cs="SimSun"/>
          <w:sz w:val="24"/>
          <w:szCs w:val="24"/>
          <w:spacing w:val="-1"/>
        </w:rPr>
        <w:t>10．1</w:t>
      </w:r>
      <w:r>
        <w:rPr>
          <w:rFonts w:ascii="SimSun" w:hAnsi="SimSun" w:eastAsia="SimSun" w:cs="SimSun"/>
          <w:sz w:val="24"/>
          <w:szCs w:val="24"/>
          <w:spacing w:val="-39"/>
        </w:rPr>
        <w:t xml:space="preserve"> </w:t>
      </w:r>
      <w:r>
        <w:rPr>
          <w:rFonts w:ascii="SimSun" w:hAnsi="SimSun" w:eastAsia="SimSun" w:cs="SimSun"/>
          <w:sz w:val="24"/>
          <w:szCs w:val="24"/>
          <w:spacing w:val="-1"/>
        </w:rPr>
        <w:t>响应文件应包括资质部分、商务部分、技术部分、第一次报价等内容（</w:t>
      </w:r>
      <w:r>
        <w:rPr>
          <w:rFonts w:ascii="SimSun" w:hAnsi="SimSun" w:eastAsia="SimSun" w:cs="SimSun"/>
          <w:sz w:val="24"/>
          <w:szCs w:val="24"/>
          <w:b/>
          <w:bCs/>
          <w:spacing w:val="-1"/>
        </w:rPr>
        <w:t>凡有具体格</w:t>
      </w:r>
      <w:r>
        <w:rPr>
          <w:rFonts w:ascii="SimSun" w:hAnsi="SimSun" w:eastAsia="SimSun" w:cs="SimSun"/>
          <w:sz w:val="24"/>
          <w:szCs w:val="24"/>
        </w:rPr>
        <w:t xml:space="preserve"> </w:t>
      </w:r>
      <w:r>
        <w:rPr>
          <w:rFonts w:ascii="SimSun" w:hAnsi="SimSun" w:eastAsia="SimSun" w:cs="SimSun"/>
          <w:sz w:val="24"/>
          <w:szCs w:val="24"/>
          <w:b/>
          <w:bCs/>
          <w:spacing w:val="-3"/>
        </w:rPr>
        <w:t>式要求详见竞争性磋商文件“第四章</w:t>
      </w:r>
      <w:r>
        <w:rPr>
          <w:rFonts w:ascii="SimSun" w:hAnsi="SimSun" w:eastAsia="SimSun" w:cs="SimSun"/>
          <w:sz w:val="24"/>
          <w:szCs w:val="24"/>
          <w:spacing w:val="-3"/>
        </w:rPr>
        <w:t xml:space="preserve"> </w:t>
      </w:r>
      <w:r>
        <w:rPr>
          <w:rFonts w:ascii="SimSun" w:hAnsi="SimSun" w:eastAsia="SimSun" w:cs="SimSun"/>
          <w:sz w:val="24"/>
          <w:szCs w:val="24"/>
          <w:b/>
          <w:bCs/>
          <w:spacing w:val="-3"/>
        </w:rPr>
        <w:t>响应文件内容及格式</w:t>
      </w:r>
      <w:r>
        <w:rPr>
          <w:rFonts w:ascii="SimSun" w:hAnsi="SimSun" w:eastAsia="SimSun" w:cs="SimSun"/>
          <w:sz w:val="24"/>
          <w:szCs w:val="24"/>
          <w:spacing w:val="-85"/>
        </w:rPr>
        <w:t xml:space="preserve"> </w:t>
      </w:r>
      <w:r>
        <w:rPr>
          <w:rFonts w:ascii="SimSun" w:hAnsi="SimSun" w:eastAsia="SimSun" w:cs="SimSun"/>
          <w:sz w:val="24"/>
          <w:szCs w:val="24"/>
          <w:b/>
          <w:bCs/>
          <w:spacing w:val="-3"/>
        </w:rPr>
        <w:t>”，本竞争性磋商文件没</w:t>
      </w:r>
      <w:r>
        <w:rPr>
          <w:rFonts w:ascii="SimSun" w:hAnsi="SimSun" w:eastAsia="SimSun" w:cs="SimSun"/>
          <w:sz w:val="24"/>
          <w:szCs w:val="24"/>
          <w:b/>
          <w:bCs/>
          <w:spacing w:val="-4"/>
        </w:rPr>
        <w:t>有具体规</w:t>
      </w:r>
    </w:p>
    <w:p>
      <w:pPr>
        <w:ind w:left="4839"/>
        <w:spacing w:before="255"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2"/>
        </w:rPr>
        <w:t>8</w:t>
      </w:r>
    </w:p>
    <w:p>
      <w:pPr>
        <w:spacing w:line="125" w:lineRule="exact"/>
        <w:sectPr>
          <w:type w:val="continuous"/>
          <w:pgSz w:w="11906" w:h="16839"/>
          <w:pgMar w:top="1431" w:right="1079" w:bottom="0" w:left="1080" w:header="0" w:footer="0" w:gutter="0"/>
          <w:cols w:equalWidth="0" w:num="1">
            <w:col w:w="9747" w:space="0"/>
          </w:cols>
        </w:sectPr>
        <w:rPr>
          <w:rFonts w:ascii="Times New Roman" w:hAnsi="Times New Roman" w:eastAsia="Times New Roman" w:cs="Times New Roman"/>
          <w:sz w:val="18"/>
          <w:szCs w:val="18"/>
        </w:rPr>
      </w:pPr>
    </w:p>
    <w:p>
      <w:pPr>
        <w:ind w:left="15"/>
        <w:spacing w:before="122" w:line="219" w:lineRule="auto"/>
        <w:rPr>
          <w:rFonts w:ascii="SimSun" w:hAnsi="SimSun" w:eastAsia="SimSun" w:cs="SimSun"/>
          <w:sz w:val="24"/>
          <w:szCs w:val="24"/>
        </w:rPr>
      </w:pPr>
      <w:r>
        <w:rPr>
          <w:rFonts w:ascii="SimSun" w:hAnsi="SimSun" w:eastAsia="SimSun" w:cs="SimSun"/>
          <w:sz w:val="24"/>
          <w:szCs w:val="24"/>
          <w:b/>
          <w:bCs/>
          <w:spacing w:val="-3"/>
        </w:rPr>
        <w:t>定和要求的内容格式不限，由供应商自拟</w:t>
      </w:r>
      <w:r>
        <w:rPr>
          <w:rFonts w:ascii="SimSun" w:hAnsi="SimSun" w:eastAsia="SimSun" w:cs="SimSun"/>
          <w:sz w:val="24"/>
          <w:szCs w:val="24"/>
          <w:spacing w:val="-3"/>
        </w:rPr>
        <w:t>）。</w:t>
      </w:r>
    </w:p>
    <w:p>
      <w:pPr>
        <w:ind w:left="21" w:right="80" w:firstLine="425"/>
        <w:spacing w:before="182" w:line="290" w:lineRule="auto"/>
        <w:rPr>
          <w:rFonts w:ascii="SimSun" w:hAnsi="SimSun" w:eastAsia="SimSun" w:cs="SimSun"/>
          <w:sz w:val="24"/>
          <w:szCs w:val="24"/>
        </w:rPr>
      </w:pPr>
      <w:r>
        <w:rPr>
          <w:rFonts w:ascii="SimSun" w:hAnsi="SimSun" w:eastAsia="SimSun" w:cs="SimSun"/>
          <w:sz w:val="24"/>
          <w:szCs w:val="24"/>
          <w:spacing w:val="-1"/>
        </w:rPr>
        <w:t>10．2 若供应商未按竞争性磋商文件的要</w:t>
      </w:r>
      <w:r>
        <w:rPr>
          <w:rFonts w:ascii="SimSun" w:hAnsi="SimSun" w:eastAsia="SimSun" w:cs="SimSun"/>
          <w:sz w:val="24"/>
          <w:szCs w:val="24"/>
          <w:spacing w:val="-2"/>
        </w:rPr>
        <w:t>求提供资料，或未对竞争性磋商文件做出实质性</w:t>
      </w:r>
      <w:r>
        <w:rPr>
          <w:rFonts w:ascii="SimSun" w:hAnsi="SimSun" w:eastAsia="SimSun" w:cs="SimSun"/>
          <w:sz w:val="24"/>
          <w:szCs w:val="24"/>
        </w:rPr>
        <w:t xml:space="preserve"> </w:t>
      </w:r>
      <w:r>
        <w:rPr>
          <w:rFonts w:ascii="SimSun" w:hAnsi="SimSun" w:eastAsia="SimSun" w:cs="SimSun"/>
          <w:sz w:val="24"/>
          <w:szCs w:val="24"/>
          <w:spacing w:val="-2"/>
        </w:rPr>
        <w:t>响应，将作为无效响应文件。</w:t>
      </w:r>
    </w:p>
    <w:p>
      <w:pPr>
        <w:ind w:left="447"/>
        <w:spacing w:before="183" w:line="219" w:lineRule="auto"/>
        <w:rPr>
          <w:rFonts w:ascii="SimSun" w:hAnsi="SimSun" w:eastAsia="SimSun" w:cs="SimSun"/>
          <w:sz w:val="24"/>
          <w:szCs w:val="24"/>
        </w:rPr>
      </w:pPr>
      <w:r>
        <w:rPr>
          <w:rFonts w:ascii="SimSun" w:hAnsi="SimSun" w:eastAsia="SimSun" w:cs="SimSun"/>
          <w:sz w:val="24"/>
          <w:szCs w:val="24"/>
          <w:spacing w:val="-5"/>
        </w:rPr>
        <w:t>10.3</w:t>
      </w:r>
      <w:r>
        <w:rPr>
          <w:rFonts w:ascii="SimSun" w:hAnsi="SimSun" w:eastAsia="SimSun" w:cs="SimSun"/>
          <w:sz w:val="24"/>
          <w:szCs w:val="24"/>
          <w:spacing w:val="-34"/>
        </w:rPr>
        <w:t xml:space="preserve"> </w:t>
      </w:r>
      <w:r>
        <w:rPr>
          <w:rFonts w:ascii="SimSun" w:hAnsi="SimSun" w:eastAsia="SimSun" w:cs="SimSun"/>
          <w:sz w:val="24"/>
          <w:szCs w:val="24"/>
          <w:spacing w:val="-5"/>
        </w:rPr>
        <w:t>资格的证明文件</w:t>
      </w:r>
    </w:p>
    <w:p>
      <w:pPr>
        <w:ind w:left="10" w:right="80" w:firstLine="491"/>
        <w:spacing w:before="182" w:line="351" w:lineRule="auto"/>
        <w:jc w:val="both"/>
        <w:rPr>
          <w:rFonts w:ascii="SimSun" w:hAnsi="SimSun" w:eastAsia="SimSun" w:cs="SimSun"/>
          <w:sz w:val="24"/>
          <w:szCs w:val="24"/>
        </w:rPr>
      </w:pPr>
      <w:r>
        <w:rPr>
          <w:rFonts w:ascii="SimSun" w:hAnsi="SimSun" w:eastAsia="SimSun" w:cs="SimSun"/>
          <w:sz w:val="24"/>
          <w:szCs w:val="24"/>
          <w:spacing w:val="-3"/>
        </w:rPr>
        <w:t>响应文件由供应商的法定代表人或其授权代表（以下统称磋商申请人代表）递交，并出示</w:t>
      </w:r>
      <w:r>
        <w:rPr>
          <w:rFonts w:ascii="SimSun" w:hAnsi="SimSun" w:eastAsia="SimSun" w:cs="SimSun"/>
          <w:sz w:val="24"/>
          <w:szCs w:val="24"/>
        </w:rPr>
        <w:t xml:space="preserve"> </w:t>
      </w:r>
      <w:r>
        <w:rPr>
          <w:rFonts w:ascii="SimSun" w:hAnsi="SimSun" w:eastAsia="SimSun" w:cs="SimSun"/>
          <w:sz w:val="24"/>
          <w:szCs w:val="24"/>
          <w:spacing w:val="-3"/>
        </w:rPr>
        <w:t>本人有效身份证（或港澳台通行证、护照，下同）的原件，和授权书原件（或说明磋商授权书</w:t>
      </w:r>
      <w:r>
        <w:rPr>
          <w:rFonts w:ascii="SimSun" w:hAnsi="SimSun" w:eastAsia="SimSun" w:cs="SimSun"/>
          <w:sz w:val="24"/>
          <w:szCs w:val="24"/>
          <w:spacing w:val="18"/>
        </w:rPr>
        <w:t xml:space="preserve"> </w:t>
      </w:r>
      <w:r>
        <w:rPr>
          <w:rFonts w:ascii="SimSun" w:hAnsi="SimSun" w:eastAsia="SimSun" w:cs="SimSun"/>
          <w:sz w:val="24"/>
          <w:szCs w:val="24"/>
          <w:spacing w:val="-1"/>
        </w:rPr>
        <w:t>原件装订在响应文件内</w:t>
      </w:r>
      <w:r>
        <w:rPr>
          <w:rFonts w:ascii="SimSun" w:hAnsi="SimSun" w:eastAsia="SimSun" w:cs="SimSun"/>
          <w:sz w:val="24"/>
          <w:szCs w:val="24"/>
          <w:spacing w:val="18"/>
        </w:rPr>
        <w:t>），</w:t>
      </w:r>
      <w:r>
        <w:rPr>
          <w:rFonts w:ascii="SimSun" w:hAnsi="SimSun" w:eastAsia="SimSun" w:cs="SimSun"/>
          <w:sz w:val="24"/>
          <w:szCs w:val="24"/>
          <w:spacing w:val="-1"/>
        </w:rPr>
        <w:t>以证明授权代表的身份和被授权范围</w:t>
      </w:r>
      <w:r>
        <w:rPr>
          <w:rFonts w:ascii="SimSun" w:hAnsi="SimSun" w:eastAsia="SimSun" w:cs="SimSun"/>
          <w:sz w:val="24"/>
          <w:szCs w:val="24"/>
          <w:spacing w:val="-2"/>
        </w:rPr>
        <w:t>，并由采购人验证确认。</w:t>
      </w:r>
    </w:p>
    <w:p>
      <w:pPr>
        <w:ind w:left="11" w:right="82" w:firstLine="484"/>
        <w:spacing w:before="36" w:line="346" w:lineRule="auto"/>
        <w:rPr>
          <w:rFonts w:ascii="SimSun" w:hAnsi="SimSun" w:eastAsia="SimSun" w:cs="SimSun"/>
          <w:sz w:val="24"/>
          <w:szCs w:val="24"/>
        </w:rPr>
      </w:pPr>
      <w:r>
        <w:rPr>
          <w:rFonts w:ascii="Times New Roman" w:hAnsi="Times New Roman" w:eastAsia="Times New Roman" w:cs="Times New Roman"/>
          <w:sz w:val="24"/>
          <w:szCs w:val="24"/>
          <w:b/>
          <w:bCs/>
          <w:spacing w:val="1"/>
        </w:rPr>
        <w:t>10.4 </w:t>
      </w:r>
      <w:r>
        <w:rPr>
          <w:rFonts w:ascii="SimSun" w:hAnsi="SimSun" w:eastAsia="SimSun" w:cs="SimSun"/>
          <w:sz w:val="24"/>
          <w:szCs w:val="24"/>
          <w:b/>
          <w:bCs/>
          <w:spacing w:val="1"/>
        </w:rPr>
        <w:t>编制在响应文件中的以上所需的各种证书、证件、证明等若系复印件，</w:t>
      </w:r>
      <w:r>
        <w:rPr>
          <w:rFonts w:ascii="SimSun" w:hAnsi="SimSun" w:eastAsia="SimSun" w:cs="SimSun"/>
          <w:sz w:val="24"/>
          <w:szCs w:val="24"/>
          <w:b/>
          <w:bCs/>
        </w:rPr>
        <w:t>须在复印件</w:t>
      </w:r>
      <w:r>
        <w:rPr>
          <w:rFonts w:ascii="SimSun" w:hAnsi="SimSun" w:eastAsia="SimSun" w:cs="SimSun"/>
          <w:sz w:val="24"/>
          <w:szCs w:val="24"/>
        </w:rPr>
        <w:t xml:space="preserve"> </w:t>
      </w:r>
      <w:r>
        <w:rPr>
          <w:rFonts w:ascii="SimSun" w:hAnsi="SimSun" w:eastAsia="SimSun" w:cs="SimSun"/>
          <w:sz w:val="24"/>
          <w:szCs w:val="24"/>
          <w:b/>
          <w:bCs/>
          <w:spacing w:val="-2"/>
        </w:rPr>
        <w:t>上加盖供应商单位公章，原件不要求与响应文件</w:t>
      </w:r>
      <w:r>
        <w:rPr>
          <w:rFonts w:ascii="SimSun" w:hAnsi="SimSun" w:eastAsia="SimSun" w:cs="SimSun"/>
          <w:sz w:val="24"/>
          <w:szCs w:val="24"/>
          <w:b/>
          <w:bCs/>
          <w:spacing w:val="-3"/>
        </w:rPr>
        <w:t>同时递交。</w:t>
      </w:r>
    </w:p>
    <w:p>
      <w:pPr>
        <w:ind w:left="27"/>
        <w:spacing w:before="69" w:line="219" w:lineRule="auto"/>
        <w:outlineLvl w:val="1"/>
        <w:rPr>
          <w:rFonts w:ascii="SimSun" w:hAnsi="SimSun" w:eastAsia="SimSun" w:cs="SimSun"/>
          <w:sz w:val="24"/>
          <w:szCs w:val="24"/>
        </w:rPr>
      </w:pPr>
      <w:r>
        <w:rPr>
          <w:rFonts w:ascii="SimSun" w:hAnsi="SimSun" w:eastAsia="SimSun" w:cs="SimSun"/>
          <w:sz w:val="24"/>
          <w:szCs w:val="24"/>
          <w:b/>
          <w:bCs/>
          <w:spacing w:val="-6"/>
        </w:rPr>
        <w:t>11、响应文件编制</w:t>
      </w:r>
    </w:p>
    <w:p>
      <w:pPr>
        <w:ind w:left="8" w:right="80" w:firstLine="498"/>
        <w:spacing w:before="153" w:line="279" w:lineRule="auto"/>
        <w:rPr>
          <w:rFonts w:ascii="SimSun" w:hAnsi="SimSun" w:eastAsia="SimSun" w:cs="SimSun"/>
          <w:sz w:val="24"/>
          <w:szCs w:val="24"/>
        </w:rPr>
      </w:pPr>
      <w:r>
        <w:rPr>
          <w:rFonts w:ascii="SimSun" w:hAnsi="SimSun" w:eastAsia="SimSun" w:cs="SimSun"/>
          <w:sz w:val="24"/>
          <w:szCs w:val="24"/>
        </w:rPr>
        <w:t>11.1 供应商应完整地填写磋商文件中提供的《响应承诺函》、《报价一览表》等磋</w:t>
      </w:r>
      <w:r>
        <w:rPr>
          <w:rFonts w:ascii="SimSun" w:hAnsi="SimSun" w:eastAsia="SimSun" w:cs="SimSun"/>
          <w:sz w:val="24"/>
          <w:szCs w:val="24"/>
          <w:spacing w:val="-1"/>
        </w:rPr>
        <w:t>商文</w:t>
      </w:r>
      <w:r>
        <w:rPr>
          <w:rFonts w:ascii="SimSun" w:hAnsi="SimSun" w:eastAsia="SimSun" w:cs="SimSun"/>
          <w:sz w:val="24"/>
          <w:szCs w:val="24"/>
        </w:rPr>
        <w:t xml:space="preserve"> </w:t>
      </w:r>
      <w:r>
        <w:rPr>
          <w:rFonts w:ascii="SimSun" w:hAnsi="SimSun" w:eastAsia="SimSun" w:cs="SimSun"/>
          <w:sz w:val="24"/>
          <w:szCs w:val="24"/>
          <w:spacing w:val="-1"/>
        </w:rPr>
        <w:t>件中规定的所有内容。</w:t>
      </w:r>
    </w:p>
    <w:p>
      <w:pPr>
        <w:ind w:left="8" w:right="80" w:firstLine="498"/>
        <w:spacing w:before="156" w:line="279" w:lineRule="auto"/>
        <w:rPr>
          <w:rFonts w:ascii="SimSun" w:hAnsi="SimSun" w:eastAsia="SimSun" w:cs="SimSun"/>
          <w:sz w:val="24"/>
          <w:szCs w:val="24"/>
        </w:rPr>
      </w:pPr>
      <w:r>
        <w:rPr>
          <w:rFonts w:ascii="SimSun" w:hAnsi="SimSun" w:eastAsia="SimSun" w:cs="SimSun"/>
          <w:sz w:val="24"/>
          <w:szCs w:val="24"/>
        </w:rPr>
        <w:t>11.2 供应商必须保证响应文件所提供的全部资料真实可靠，并接受采购代理机构对</w:t>
      </w:r>
      <w:r>
        <w:rPr>
          <w:rFonts w:ascii="SimSun" w:hAnsi="SimSun" w:eastAsia="SimSun" w:cs="SimSun"/>
          <w:sz w:val="24"/>
          <w:szCs w:val="24"/>
          <w:spacing w:val="-1"/>
        </w:rPr>
        <w:t>其中</w:t>
      </w:r>
      <w:r>
        <w:rPr>
          <w:rFonts w:ascii="SimSun" w:hAnsi="SimSun" w:eastAsia="SimSun" w:cs="SimSun"/>
          <w:sz w:val="24"/>
          <w:szCs w:val="24"/>
        </w:rPr>
        <w:t xml:space="preserve"> </w:t>
      </w:r>
      <w:r>
        <w:rPr>
          <w:rFonts w:ascii="SimSun" w:hAnsi="SimSun" w:eastAsia="SimSun" w:cs="SimSun"/>
          <w:sz w:val="24"/>
          <w:szCs w:val="24"/>
          <w:spacing w:val="-1"/>
        </w:rPr>
        <w:t>任何资料进一步审查的要求。</w:t>
      </w:r>
    </w:p>
    <w:p>
      <w:pPr>
        <w:ind w:left="10" w:right="138" w:firstLine="496"/>
        <w:spacing w:before="154" w:line="279" w:lineRule="auto"/>
        <w:rPr>
          <w:rFonts w:ascii="SimSun" w:hAnsi="SimSun" w:eastAsia="SimSun" w:cs="SimSun"/>
          <w:sz w:val="24"/>
          <w:szCs w:val="24"/>
        </w:rPr>
      </w:pPr>
      <w:r>
        <w:rPr>
          <w:rFonts w:ascii="SimSun" w:hAnsi="SimSun" w:eastAsia="SimSun" w:cs="SimSun"/>
          <w:sz w:val="24"/>
          <w:szCs w:val="24"/>
          <w:spacing w:val="-1"/>
        </w:rPr>
        <w:t>11.3 如果响应文件填报的内容不详，或没</w:t>
      </w:r>
      <w:r>
        <w:rPr>
          <w:rFonts w:ascii="SimSun" w:hAnsi="SimSun" w:eastAsia="SimSun" w:cs="SimSun"/>
          <w:sz w:val="24"/>
          <w:szCs w:val="24"/>
          <w:spacing w:val="-2"/>
        </w:rPr>
        <w:t>有提供磋商文件中所要求的全部资料及数据，</w:t>
      </w:r>
      <w:r>
        <w:rPr>
          <w:rFonts w:ascii="SimSun" w:hAnsi="SimSun" w:eastAsia="SimSun" w:cs="SimSun"/>
          <w:sz w:val="24"/>
          <w:szCs w:val="24"/>
        </w:rPr>
        <w:t xml:space="preserve"> </w:t>
      </w:r>
      <w:r>
        <w:rPr>
          <w:rFonts w:ascii="SimSun" w:hAnsi="SimSun" w:eastAsia="SimSun" w:cs="SimSun"/>
          <w:sz w:val="24"/>
          <w:szCs w:val="24"/>
          <w:spacing w:val="-1"/>
        </w:rPr>
        <w:t>使磋商小组无法正常评审的，由此产生的结果由供应商承担。</w:t>
      </w:r>
    </w:p>
    <w:p>
      <w:pPr>
        <w:ind w:left="9" w:right="80" w:firstLine="497"/>
        <w:spacing w:before="157" w:line="299" w:lineRule="auto"/>
        <w:rPr>
          <w:rFonts w:ascii="SimSun" w:hAnsi="SimSun" w:eastAsia="SimSun" w:cs="SimSun"/>
          <w:sz w:val="24"/>
          <w:szCs w:val="24"/>
        </w:rPr>
      </w:pPr>
      <w:r>
        <w:rPr>
          <w:rFonts w:ascii="SimSun" w:hAnsi="SimSun" w:eastAsia="SimSun" w:cs="SimSun"/>
          <w:sz w:val="24"/>
          <w:szCs w:val="24"/>
          <w:spacing w:val="-3"/>
        </w:rPr>
        <w:t>11.4 响应文件外形尺寸应统一为</w:t>
      </w:r>
      <w:r>
        <w:rPr>
          <w:rFonts w:ascii="SimSun" w:hAnsi="SimSun" w:eastAsia="SimSun" w:cs="SimSun"/>
          <w:sz w:val="24"/>
          <w:szCs w:val="24"/>
          <w:spacing w:val="-59"/>
        </w:rPr>
        <w:t xml:space="preserve"> </w:t>
      </w:r>
      <w:r>
        <w:rPr>
          <w:rFonts w:ascii="SimSun" w:hAnsi="SimSun" w:eastAsia="SimSun" w:cs="SimSun"/>
          <w:sz w:val="24"/>
          <w:szCs w:val="24"/>
          <w:spacing w:val="-3"/>
        </w:rPr>
        <w:t>A4</w:t>
      </w:r>
      <w:r>
        <w:rPr>
          <w:rFonts w:ascii="SimSun" w:hAnsi="SimSun" w:eastAsia="SimSun" w:cs="SimSun"/>
          <w:sz w:val="24"/>
          <w:szCs w:val="24"/>
          <w:spacing w:val="-48"/>
        </w:rPr>
        <w:t xml:space="preserve"> </w:t>
      </w:r>
      <w:r>
        <w:rPr>
          <w:rFonts w:ascii="SimSun" w:hAnsi="SimSun" w:eastAsia="SimSun" w:cs="SimSun"/>
          <w:sz w:val="24"/>
          <w:szCs w:val="24"/>
          <w:spacing w:val="-3"/>
        </w:rPr>
        <w:t>纸规格，文件所使用的印章必须</w:t>
      </w:r>
      <w:r>
        <w:rPr>
          <w:rFonts w:ascii="SimSun" w:hAnsi="SimSun" w:eastAsia="SimSun" w:cs="SimSun"/>
          <w:sz w:val="24"/>
          <w:szCs w:val="24"/>
          <w:spacing w:val="-4"/>
        </w:rPr>
        <w:t>为企业公章，且与供</w:t>
      </w:r>
      <w:r>
        <w:rPr>
          <w:rFonts w:ascii="SimSun" w:hAnsi="SimSun" w:eastAsia="SimSun" w:cs="SimSun"/>
          <w:sz w:val="24"/>
          <w:szCs w:val="24"/>
        </w:rPr>
        <w:t xml:space="preserve"> </w:t>
      </w:r>
      <w:r>
        <w:rPr>
          <w:rFonts w:ascii="SimSun" w:hAnsi="SimSun" w:eastAsia="SimSun" w:cs="SimSun"/>
          <w:sz w:val="24"/>
          <w:szCs w:val="24"/>
          <w:spacing w:val="-2"/>
        </w:rPr>
        <w:t>应商名称完全一致，不能以其它业务章或附</w:t>
      </w:r>
      <w:r>
        <w:rPr>
          <w:rFonts w:ascii="SimSun" w:hAnsi="SimSun" w:eastAsia="SimSun" w:cs="SimSun"/>
          <w:sz w:val="24"/>
          <w:szCs w:val="24"/>
          <w:spacing w:val="-3"/>
        </w:rPr>
        <w:t>属机构印章代替。需签名之处必须由当事人亲笔签</w:t>
      </w:r>
      <w:r>
        <w:rPr>
          <w:rFonts w:ascii="SimSun" w:hAnsi="SimSun" w:eastAsia="SimSun" w:cs="SimSun"/>
          <w:sz w:val="24"/>
          <w:szCs w:val="24"/>
        </w:rPr>
        <w:t xml:space="preserve"> </w:t>
      </w:r>
      <w:r>
        <w:rPr>
          <w:rFonts w:ascii="SimSun" w:hAnsi="SimSun" w:eastAsia="SimSun" w:cs="SimSun"/>
          <w:sz w:val="24"/>
          <w:szCs w:val="24"/>
          <w:spacing w:val="-5"/>
        </w:rPr>
        <w:t>署。</w:t>
      </w:r>
    </w:p>
    <w:p>
      <w:pPr>
        <w:ind w:left="13" w:right="22" w:firstLine="493"/>
        <w:spacing w:before="153" w:line="278" w:lineRule="auto"/>
        <w:rPr>
          <w:rFonts w:ascii="SimSun" w:hAnsi="SimSun" w:eastAsia="SimSun" w:cs="SimSun"/>
          <w:sz w:val="24"/>
          <w:szCs w:val="24"/>
        </w:rPr>
      </w:pPr>
      <w:r>
        <w:rPr>
          <w:rFonts w:ascii="SimSun" w:hAnsi="SimSun" w:eastAsia="SimSun" w:cs="SimSun"/>
          <w:sz w:val="24"/>
          <w:szCs w:val="24"/>
          <w:spacing w:val="-10"/>
        </w:rPr>
        <w:t>11.5 响应文件自制部分必须打印，每页须按顺序加注页码，装订牢固且不会轻易脱落</w:t>
      </w:r>
      <w:r>
        <w:rPr>
          <w:rFonts w:ascii="SimSun" w:hAnsi="SimSun" w:eastAsia="SimSun" w:cs="SimSun"/>
          <w:sz w:val="24"/>
          <w:szCs w:val="24"/>
          <w:b/>
          <w:bCs/>
          <w:spacing w:val="-10"/>
        </w:rPr>
        <w:t>（</w:t>
      </w:r>
      <w:r>
        <w:rPr>
          <w:rFonts w:ascii="SimSun" w:hAnsi="SimSun" w:eastAsia="SimSun" w:cs="SimSun"/>
          <w:sz w:val="24"/>
          <w:szCs w:val="24"/>
          <w:b/>
          <w:bCs/>
          <w:spacing w:val="-11"/>
        </w:rPr>
        <w:t>注：</w:t>
      </w:r>
      <w:r>
        <w:rPr>
          <w:rFonts w:ascii="SimSun" w:hAnsi="SimSun" w:eastAsia="SimSun" w:cs="SimSun"/>
          <w:sz w:val="24"/>
          <w:szCs w:val="24"/>
        </w:rPr>
        <w:t xml:space="preserve"> </w:t>
      </w:r>
      <w:r>
        <w:rPr>
          <w:rFonts w:ascii="SimSun" w:hAnsi="SimSun" w:eastAsia="SimSun" w:cs="SimSun"/>
          <w:sz w:val="24"/>
          <w:szCs w:val="24"/>
          <w:b/>
          <w:bCs/>
          <w:spacing w:val="-1"/>
        </w:rPr>
        <w:t>如胶装）</w:t>
      </w:r>
      <w:r>
        <w:rPr>
          <w:rFonts w:ascii="SimSun" w:hAnsi="SimSun" w:eastAsia="SimSun" w:cs="SimSun"/>
          <w:sz w:val="24"/>
          <w:szCs w:val="24"/>
          <w:spacing w:val="-1"/>
        </w:rPr>
        <w:t>。如因装订问题而出现漏页或缺页，由此产生的一切后果由供应商自行承担。</w:t>
      </w:r>
    </w:p>
    <w:p>
      <w:pPr>
        <w:spacing w:before="157" w:line="219" w:lineRule="auto"/>
        <w:jc w:val="right"/>
        <w:rPr>
          <w:rFonts w:ascii="SimSun" w:hAnsi="SimSun" w:eastAsia="SimSun" w:cs="SimSun"/>
          <w:sz w:val="24"/>
          <w:szCs w:val="24"/>
        </w:rPr>
      </w:pPr>
      <w:r>
        <w:rPr>
          <w:rFonts w:ascii="SimSun" w:hAnsi="SimSun" w:eastAsia="SimSun" w:cs="SimSun"/>
          <w:sz w:val="24"/>
          <w:szCs w:val="24"/>
          <w:spacing w:val="-4"/>
        </w:rPr>
        <w:t>11.6 任何行间插字、涂改和增删，必须由供应商授权代表在旁边签字或盖章后方可有效。</w:t>
      </w:r>
    </w:p>
    <w:p>
      <w:pPr>
        <w:ind w:left="27"/>
        <w:spacing w:before="155" w:line="218" w:lineRule="auto"/>
        <w:outlineLvl w:val="1"/>
        <w:rPr>
          <w:rFonts w:ascii="SimSun" w:hAnsi="SimSun" w:eastAsia="SimSun" w:cs="SimSun"/>
          <w:sz w:val="24"/>
          <w:szCs w:val="24"/>
        </w:rPr>
      </w:pPr>
      <w:r>
        <w:rPr>
          <w:rFonts w:ascii="SimSun" w:hAnsi="SimSun" w:eastAsia="SimSun" w:cs="SimSun"/>
          <w:sz w:val="24"/>
          <w:szCs w:val="24"/>
          <w:b/>
          <w:bCs/>
          <w:spacing w:val="-8"/>
        </w:rPr>
        <w:t>12、报价</w:t>
      </w:r>
    </w:p>
    <w:p>
      <w:pPr>
        <w:ind w:left="507"/>
        <w:spacing w:before="155" w:line="219" w:lineRule="auto"/>
        <w:rPr>
          <w:rFonts w:ascii="SimSun" w:hAnsi="SimSun" w:eastAsia="SimSun" w:cs="SimSun"/>
          <w:sz w:val="24"/>
          <w:szCs w:val="24"/>
        </w:rPr>
      </w:pPr>
      <w:r>
        <w:rPr>
          <w:rFonts w:ascii="SimSun" w:hAnsi="SimSun" w:eastAsia="SimSun" w:cs="SimSun"/>
          <w:sz w:val="24"/>
          <w:szCs w:val="24"/>
          <w:spacing w:val="-4"/>
        </w:rPr>
        <w:t>12.1</w:t>
      </w:r>
      <w:r>
        <w:rPr>
          <w:rFonts w:ascii="SimSun" w:hAnsi="SimSun" w:eastAsia="SimSun" w:cs="SimSun"/>
          <w:sz w:val="24"/>
          <w:szCs w:val="24"/>
          <w:spacing w:val="-40"/>
        </w:rPr>
        <w:t xml:space="preserve"> </w:t>
      </w:r>
      <w:r>
        <w:rPr>
          <w:rFonts w:ascii="SimSun" w:hAnsi="SimSun" w:eastAsia="SimSun" w:cs="SimSun"/>
          <w:sz w:val="24"/>
          <w:szCs w:val="24"/>
          <w:spacing w:val="-4"/>
        </w:rPr>
        <w:t>本项目的采购预算金额为</w:t>
      </w:r>
      <w:r>
        <w:rPr>
          <w:rFonts w:ascii="SimSun" w:hAnsi="SimSun" w:eastAsia="SimSun" w:cs="SimSun"/>
          <w:sz w:val="24"/>
          <w:szCs w:val="24"/>
          <w:spacing w:val="-46"/>
        </w:rPr>
        <w:t xml:space="preserve"> </w:t>
      </w:r>
      <w:r>
        <w:rPr>
          <w:rFonts w:ascii="SimSun" w:hAnsi="SimSun" w:eastAsia="SimSun" w:cs="SimSun"/>
          <w:sz w:val="24"/>
          <w:szCs w:val="24"/>
          <w:b/>
          <w:bCs/>
          <w:spacing w:val="-4"/>
        </w:rPr>
        <w:t>38.2</w:t>
      </w:r>
      <w:r>
        <w:rPr>
          <w:rFonts w:ascii="SimSun" w:hAnsi="SimSun" w:eastAsia="SimSun" w:cs="SimSun"/>
          <w:sz w:val="24"/>
          <w:szCs w:val="24"/>
          <w:spacing w:val="-47"/>
        </w:rPr>
        <w:t xml:space="preserve"> </w:t>
      </w:r>
      <w:r>
        <w:rPr>
          <w:rFonts w:ascii="SimSun" w:hAnsi="SimSun" w:eastAsia="SimSun" w:cs="SimSun"/>
          <w:sz w:val="24"/>
          <w:szCs w:val="24"/>
          <w:b/>
          <w:bCs/>
          <w:spacing w:val="-4"/>
        </w:rPr>
        <w:t>万元</w:t>
      </w:r>
      <w:r>
        <w:rPr>
          <w:rFonts w:ascii="SimSun" w:hAnsi="SimSun" w:eastAsia="SimSun" w:cs="SimSun"/>
          <w:sz w:val="24"/>
          <w:szCs w:val="24"/>
          <w:spacing w:val="-4"/>
        </w:rPr>
        <w:t>。</w:t>
      </w:r>
    </w:p>
    <w:p>
      <w:pPr>
        <w:ind w:left="507"/>
        <w:spacing w:before="157" w:line="218" w:lineRule="auto"/>
        <w:rPr>
          <w:rFonts w:ascii="SimSun" w:hAnsi="SimSun" w:eastAsia="SimSun" w:cs="SimSun"/>
          <w:sz w:val="24"/>
          <w:szCs w:val="24"/>
        </w:rPr>
      </w:pPr>
      <w:r>
        <w:rPr>
          <w:rFonts w:ascii="SimSun" w:hAnsi="SimSun" w:eastAsia="SimSun" w:cs="SimSun"/>
          <w:sz w:val="24"/>
          <w:szCs w:val="24"/>
          <w:spacing w:val="-2"/>
        </w:rPr>
        <w:t>12.2 供应商应按报价一览表的要求报价。</w:t>
      </w:r>
    </w:p>
    <w:p>
      <w:pPr>
        <w:ind w:left="13" w:right="80" w:firstLine="493"/>
        <w:spacing w:before="157" w:line="278" w:lineRule="auto"/>
        <w:rPr>
          <w:rFonts w:ascii="SimSun" w:hAnsi="SimSun" w:eastAsia="SimSun" w:cs="SimSun"/>
          <w:sz w:val="24"/>
          <w:szCs w:val="24"/>
        </w:rPr>
      </w:pPr>
      <w:r>
        <w:rPr>
          <w:rFonts w:ascii="SimSun" w:hAnsi="SimSun" w:eastAsia="SimSun" w:cs="SimSun"/>
          <w:sz w:val="24"/>
          <w:szCs w:val="24"/>
        </w:rPr>
        <w:t>12.3 候选成交供应商的报价如超过预算且采购人不能支付的，采购人有权拒绝而递</w:t>
      </w:r>
      <w:r>
        <w:rPr>
          <w:rFonts w:ascii="SimSun" w:hAnsi="SimSun" w:eastAsia="SimSun" w:cs="SimSun"/>
          <w:sz w:val="24"/>
          <w:szCs w:val="24"/>
          <w:spacing w:val="-1"/>
        </w:rPr>
        <w:t>选下</w:t>
      </w:r>
      <w:r>
        <w:rPr>
          <w:rFonts w:ascii="SimSun" w:hAnsi="SimSun" w:eastAsia="SimSun" w:cs="SimSun"/>
          <w:sz w:val="24"/>
          <w:szCs w:val="24"/>
        </w:rPr>
        <w:t xml:space="preserve"> </w:t>
      </w:r>
      <w:r>
        <w:rPr>
          <w:rFonts w:ascii="SimSun" w:hAnsi="SimSun" w:eastAsia="SimSun" w:cs="SimSun"/>
          <w:sz w:val="24"/>
          <w:szCs w:val="24"/>
          <w:spacing w:val="-2"/>
        </w:rPr>
        <w:t>一个顺位的候选成交供应商。</w:t>
      </w:r>
    </w:p>
    <w:p>
      <w:pPr>
        <w:ind w:left="27"/>
        <w:spacing w:before="157" w:line="220" w:lineRule="auto"/>
        <w:outlineLvl w:val="1"/>
        <w:rPr>
          <w:rFonts w:ascii="SimSun" w:hAnsi="SimSun" w:eastAsia="SimSun" w:cs="SimSun"/>
          <w:sz w:val="24"/>
          <w:szCs w:val="24"/>
        </w:rPr>
      </w:pPr>
      <w:r>
        <w:rPr>
          <w:rFonts w:ascii="SimSun" w:hAnsi="SimSun" w:eastAsia="SimSun" w:cs="SimSun"/>
          <w:sz w:val="24"/>
          <w:szCs w:val="24"/>
          <w:b/>
          <w:bCs/>
          <w:spacing w:val="-6"/>
        </w:rPr>
        <w:t>13、备选方案</w:t>
      </w:r>
    </w:p>
    <w:p>
      <w:pPr>
        <w:ind w:left="490"/>
        <w:spacing w:before="153" w:line="219" w:lineRule="auto"/>
        <w:rPr>
          <w:rFonts w:ascii="SimSun" w:hAnsi="SimSun" w:eastAsia="SimSun" w:cs="SimSun"/>
          <w:sz w:val="24"/>
          <w:szCs w:val="24"/>
        </w:rPr>
      </w:pPr>
      <w:r>
        <w:rPr>
          <w:rFonts w:ascii="SimSun" w:hAnsi="SimSun" w:eastAsia="SimSun" w:cs="SimSun"/>
          <w:sz w:val="24"/>
          <w:szCs w:val="24"/>
        </w:rPr>
        <w:t>本次竞争性磋商只允许供应商有一个响应方案</w:t>
      </w:r>
      <w:r>
        <w:rPr>
          <w:rFonts w:ascii="SimSun" w:hAnsi="SimSun" w:eastAsia="SimSun" w:cs="SimSun"/>
          <w:sz w:val="24"/>
          <w:szCs w:val="24"/>
          <w:spacing w:val="-1"/>
        </w:rPr>
        <w:t>，否则视其响应文件无效。</w:t>
      </w:r>
    </w:p>
    <w:p>
      <w:pPr>
        <w:ind w:left="27"/>
        <w:spacing w:before="155" w:line="220" w:lineRule="auto"/>
        <w:outlineLvl w:val="1"/>
        <w:rPr>
          <w:rFonts w:ascii="SimSun" w:hAnsi="SimSun" w:eastAsia="SimSun" w:cs="SimSun"/>
          <w:sz w:val="24"/>
          <w:szCs w:val="24"/>
        </w:rPr>
      </w:pPr>
      <w:r>
        <w:drawing>
          <wp:anchor distT="0" distB="0" distL="0" distR="0" simplePos="0" relativeHeight="251666432" behindDoc="0" locked="0" layoutInCell="1" allowOverlap="1">
            <wp:simplePos x="0" y="0"/>
            <wp:positionH relativeFrom="column">
              <wp:posOffset>0</wp:posOffset>
            </wp:positionH>
            <wp:positionV relativeFrom="paragraph">
              <wp:posOffset>370481</wp:posOffset>
            </wp:positionV>
            <wp:extent cx="1479803" cy="519683"/>
            <wp:effectExtent l="0" t="0" r="0" b="0"/>
            <wp:wrapNone/>
            <wp:docPr id="26" name="IM 26"/>
            <wp:cNvGraphicFramePr/>
            <a:graphic>
              <a:graphicData uri="http://schemas.openxmlformats.org/drawingml/2006/picture">
                <pic:pic>
                  <pic:nvPicPr>
                    <pic:cNvPr id="26" name="IM 26"/>
                    <pic:cNvPicPr/>
                  </pic:nvPicPr>
                  <pic:blipFill>
                    <a:blip r:embed="rId2"/>
                    <a:stretch>
                      <a:fillRect/>
                    </a:stretch>
                  </pic:blipFill>
                  <pic:spPr>
                    <a:xfrm rot="0">
                      <a:off x="0" y="0"/>
                      <a:ext cx="1479803" cy="519683"/>
                    </a:xfrm>
                    <a:prstGeom prst="rect">
                      <a:avLst/>
                    </a:prstGeom>
                  </pic:spPr>
                </pic:pic>
              </a:graphicData>
            </a:graphic>
          </wp:anchor>
        </w:drawing>
      </w:r>
      <w:r>
        <w:rPr>
          <w:rFonts w:ascii="SimSun" w:hAnsi="SimSun" w:eastAsia="SimSun" w:cs="SimSun"/>
          <w:sz w:val="24"/>
          <w:szCs w:val="24"/>
          <w:b/>
          <w:bCs/>
          <w:spacing w:val="-6"/>
        </w:rPr>
        <w:t>14、磋商保证金</w:t>
      </w:r>
    </w:p>
    <w:p>
      <w:pPr>
        <w:ind w:left="4835"/>
        <w:spacing w:before="18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p>
      <w:pPr>
        <w:spacing w:line="188" w:lineRule="auto"/>
        <w:sectPr>
          <w:pgSz w:w="11906" w:h="16839"/>
          <w:pgMar w:top="1431" w:right="999" w:bottom="0" w:left="1080" w:header="0" w:footer="0" w:gutter="0"/>
        </w:sectPr>
        <w:rPr>
          <w:rFonts w:ascii="Times New Roman" w:hAnsi="Times New Roman" w:eastAsia="Times New Roman" w:cs="Times New Roman"/>
          <w:sz w:val="18"/>
          <w:szCs w:val="18"/>
        </w:rPr>
      </w:pPr>
    </w:p>
    <w:p>
      <w:pPr>
        <w:ind w:left="507"/>
        <w:spacing w:before="155" w:line="219" w:lineRule="auto"/>
        <w:rPr>
          <w:rFonts w:ascii="SimSun" w:hAnsi="SimSun" w:eastAsia="SimSun" w:cs="SimSun"/>
          <w:sz w:val="24"/>
          <w:szCs w:val="24"/>
        </w:rPr>
      </w:pPr>
      <w:r>
        <w:rPr>
          <w:rFonts w:ascii="SimSun" w:hAnsi="SimSun" w:eastAsia="SimSun" w:cs="SimSun"/>
          <w:sz w:val="24"/>
          <w:szCs w:val="24"/>
          <w:b/>
          <w:bCs/>
          <w:spacing w:val="-3"/>
        </w:rPr>
        <w:t>14.1</w:t>
      </w:r>
      <w:r>
        <w:rPr>
          <w:rFonts w:ascii="SimSun" w:hAnsi="SimSun" w:eastAsia="SimSun" w:cs="SimSun"/>
          <w:sz w:val="24"/>
          <w:szCs w:val="24"/>
          <w:spacing w:val="-3"/>
        </w:rPr>
        <w:t xml:space="preserve"> </w:t>
      </w:r>
      <w:r>
        <w:rPr>
          <w:rFonts w:ascii="SimSun" w:hAnsi="SimSun" w:eastAsia="SimSun" w:cs="SimSun"/>
          <w:sz w:val="24"/>
          <w:szCs w:val="24"/>
          <w:b/>
          <w:bCs/>
          <w:spacing w:val="-3"/>
        </w:rPr>
        <w:t>本项目不要求提交磋商保证金。</w:t>
      </w:r>
    </w:p>
    <w:p>
      <w:pPr>
        <w:ind w:left="27"/>
        <w:spacing w:before="155" w:line="219" w:lineRule="auto"/>
        <w:rPr>
          <w:rFonts w:ascii="SimSun" w:hAnsi="SimSun" w:eastAsia="SimSun" w:cs="SimSun"/>
          <w:sz w:val="24"/>
          <w:szCs w:val="24"/>
        </w:rPr>
      </w:pPr>
      <w:r>
        <w:rPr>
          <w:rFonts w:ascii="SimSun" w:hAnsi="SimSun" w:eastAsia="SimSun" w:cs="SimSun"/>
          <w:sz w:val="24"/>
          <w:szCs w:val="24"/>
          <w:b/>
          <w:bCs/>
          <w:spacing w:val="-5"/>
        </w:rPr>
        <w:t>15、响应文件的有效期</w:t>
      </w:r>
    </w:p>
    <w:p>
      <w:pPr>
        <w:ind w:left="12" w:right="112" w:firstLine="494"/>
        <w:spacing w:before="153" w:line="280" w:lineRule="auto"/>
        <w:rPr>
          <w:rFonts w:ascii="SimSun" w:hAnsi="SimSun" w:eastAsia="SimSun" w:cs="SimSun"/>
          <w:sz w:val="24"/>
          <w:szCs w:val="24"/>
        </w:rPr>
      </w:pPr>
      <w:r>
        <w:rPr>
          <w:rFonts w:ascii="SimSun" w:hAnsi="SimSun" w:eastAsia="SimSun" w:cs="SimSun"/>
          <w:sz w:val="24"/>
          <w:szCs w:val="24"/>
          <w:spacing w:val="-3"/>
        </w:rPr>
        <w:t>15.1 响应文件应自开标之日起</w:t>
      </w:r>
      <w:r>
        <w:rPr>
          <w:rFonts w:ascii="SimSun" w:hAnsi="SimSun" w:eastAsia="SimSun" w:cs="SimSun"/>
          <w:sz w:val="24"/>
          <w:szCs w:val="24"/>
          <w:spacing w:val="-49"/>
        </w:rPr>
        <w:t xml:space="preserve"> </w:t>
      </w:r>
      <w:r>
        <w:rPr>
          <w:rFonts w:ascii="SimSun" w:hAnsi="SimSun" w:eastAsia="SimSun" w:cs="SimSun"/>
          <w:sz w:val="24"/>
          <w:szCs w:val="24"/>
          <w:b/>
          <w:bCs/>
          <w:u w:val="single" w:color="auto"/>
          <w:spacing w:val="-3"/>
        </w:rPr>
        <w:t>60</w:t>
      </w:r>
      <w:r>
        <w:rPr>
          <w:rFonts w:ascii="SimSun" w:hAnsi="SimSun" w:eastAsia="SimSun" w:cs="SimSun"/>
          <w:sz w:val="24"/>
          <w:szCs w:val="24"/>
          <w:u w:val="single" w:color="auto"/>
          <w:spacing w:val="-50"/>
        </w:rPr>
        <w:t xml:space="preserve"> </w:t>
      </w:r>
      <w:r>
        <w:rPr>
          <w:rFonts w:ascii="SimSun" w:hAnsi="SimSun" w:eastAsia="SimSun" w:cs="SimSun"/>
          <w:sz w:val="24"/>
          <w:szCs w:val="24"/>
          <w:spacing w:val="-3"/>
        </w:rPr>
        <w:t>个日</w:t>
      </w:r>
      <w:r>
        <w:rPr>
          <w:rFonts w:ascii="SimSun" w:hAnsi="SimSun" w:eastAsia="SimSun" w:cs="SimSun"/>
          <w:sz w:val="24"/>
          <w:szCs w:val="24"/>
          <w:spacing w:val="-4"/>
        </w:rPr>
        <w:t>历日内保持有效。响应有效期不足的报价，将被视</w:t>
      </w:r>
      <w:r>
        <w:rPr>
          <w:rFonts w:ascii="SimSun" w:hAnsi="SimSun" w:eastAsia="SimSun" w:cs="SimSun"/>
          <w:sz w:val="24"/>
          <w:szCs w:val="24"/>
        </w:rPr>
        <w:t xml:space="preserve"> </w:t>
      </w:r>
      <w:r>
        <w:rPr>
          <w:rFonts w:ascii="SimSun" w:hAnsi="SimSun" w:eastAsia="SimSun" w:cs="SimSun"/>
          <w:sz w:val="24"/>
          <w:szCs w:val="24"/>
          <w:spacing w:val="-3"/>
        </w:rPr>
        <w:t>为无效响应。</w:t>
      </w:r>
    </w:p>
    <w:p>
      <w:pPr>
        <w:ind w:left="9" w:right="112" w:firstLine="497"/>
        <w:spacing w:before="151" w:line="309" w:lineRule="auto"/>
        <w:rPr>
          <w:rFonts w:ascii="SimSun" w:hAnsi="SimSun" w:eastAsia="SimSun" w:cs="SimSun"/>
          <w:sz w:val="24"/>
          <w:szCs w:val="24"/>
        </w:rPr>
      </w:pPr>
      <w:r>
        <w:rPr>
          <w:rFonts w:ascii="SimSun" w:hAnsi="SimSun" w:eastAsia="SimSun" w:cs="SimSun"/>
          <w:sz w:val="24"/>
          <w:szCs w:val="24"/>
        </w:rPr>
        <w:t>15.2 特殊情况下，在原响应有效期截止之前，采购代理机构和采购人可要求供应商</w:t>
      </w:r>
      <w:r>
        <w:rPr>
          <w:rFonts w:ascii="SimSun" w:hAnsi="SimSun" w:eastAsia="SimSun" w:cs="SimSun"/>
          <w:sz w:val="24"/>
          <w:szCs w:val="24"/>
          <w:spacing w:val="-1"/>
        </w:rPr>
        <w:t>延长</w:t>
      </w:r>
      <w:r>
        <w:rPr>
          <w:rFonts w:ascii="SimSun" w:hAnsi="SimSun" w:eastAsia="SimSun" w:cs="SimSun"/>
          <w:sz w:val="24"/>
          <w:szCs w:val="24"/>
        </w:rPr>
        <w:t xml:space="preserve"> </w:t>
      </w:r>
      <w:r>
        <w:rPr>
          <w:rFonts w:ascii="SimSun" w:hAnsi="SimSun" w:eastAsia="SimSun" w:cs="SimSun"/>
          <w:sz w:val="24"/>
          <w:szCs w:val="24"/>
          <w:spacing w:val="-2"/>
        </w:rPr>
        <w:t>响应有效期。这种要求与答复均应以书面形</w:t>
      </w:r>
      <w:r>
        <w:rPr>
          <w:rFonts w:ascii="SimSun" w:hAnsi="SimSun" w:eastAsia="SimSun" w:cs="SimSun"/>
          <w:sz w:val="24"/>
          <w:szCs w:val="24"/>
          <w:spacing w:val="-3"/>
        </w:rPr>
        <w:t>式提交。供应商可拒绝采购代理机构和采购人的这</w:t>
      </w:r>
      <w:r>
        <w:rPr>
          <w:rFonts w:ascii="SimSun" w:hAnsi="SimSun" w:eastAsia="SimSun" w:cs="SimSun"/>
          <w:sz w:val="24"/>
          <w:szCs w:val="24"/>
        </w:rPr>
        <w:t xml:space="preserve"> </w:t>
      </w:r>
      <w:r>
        <w:rPr>
          <w:rFonts w:ascii="SimSun" w:hAnsi="SimSun" w:eastAsia="SimSun" w:cs="SimSun"/>
          <w:sz w:val="24"/>
          <w:szCs w:val="24"/>
          <w:spacing w:val="-2"/>
        </w:rPr>
        <w:t>种要求，但其响应文件在原响应有效期满后</w:t>
      </w:r>
      <w:r>
        <w:rPr>
          <w:rFonts w:ascii="SimSun" w:hAnsi="SimSun" w:eastAsia="SimSun" w:cs="SimSun"/>
          <w:sz w:val="24"/>
          <w:szCs w:val="24"/>
          <w:spacing w:val="-3"/>
        </w:rPr>
        <w:t>将不再有效。同意延长响应有效期的供应商将不会</w:t>
      </w:r>
      <w:r>
        <w:rPr>
          <w:rFonts w:ascii="SimSun" w:hAnsi="SimSun" w:eastAsia="SimSun" w:cs="SimSun"/>
          <w:sz w:val="24"/>
          <w:szCs w:val="24"/>
        </w:rPr>
        <w:t xml:space="preserve"> </w:t>
      </w:r>
      <w:r>
        <w:rPr>
          <w:rFonts w:ascii="SimSun" w:hAnsi="SimSun" w:eastAsia="SimSun" w:cs="SimSun"/>
          <w:sz w:val="24"/>
          <w:szCs w:val="24"/>
          <w:spacing w:val="-1"/>
        </w:rPr>
        <w:t>被要求和允许修正其响应文件。</w:t>
      </w:r>
    </w:p>
    <w:p>
      <w:pPr>
        <w:ind w:left="87"/>
        <w:spacing w:before="155" w:line="219" w:lineRule="auto"/>
        <w:outlineLvl w:val="1"/>
        <w:rPr>
          <w:rFonts w:ascii="SimSun" w:hAnsi="SimSun" w:eastAsia="SimSun" w:cs="SimSun"/>
          <w:sz w:val="24"/>
          <w:szCs w:val="24"/>
        </w:rPr>
      </w:pPr>
      <w:r>
        <w:rPr>
          <w:rFonts w:ascii="SimSun" w:hAnsi="SimSun" w:eastAsia="SimSun" w:cs="SimSun"/>
          <w:sz w:val="24"/>
          <w:szCs w:val="24"/>
          <w:b/>
          <w:bCs/>
          <w:spacing w:val="-4"/>
        </w:rPr>
        <w:t>16、响应文件的数量和签署</w:t>
      </w:r>
    </w:p>
    <w:p>
      <w:pPr>
        <w:ind w:left="9" w:right="112" w:firstLine="497"/>
        <w:spacing w:before="153" w:line="315" w:lineRule="auto"/>
        <w:rPr>
          <w:rFonts w:ascii="SimSun" w:hAnsi="SimSun" w:eastAsia="SimSun" w:cs="SimSun"/>
          <w:sz w:val="24"/>
          <w:szCs w:val="24"/>
        </w:rPr>
      </w:pPr>
      <w:r>
        <w:rPr>
          <w:rFonts w:ascii="SimSun" w:hAnsi="SimSun" w:eastAsia="SimSun" w:cs="SimSun"/>
          <w:sz w:val="24"/>
          <w:szCs w:val="24"/>
          <w:b/>
          <w:bCs/>
          <w:spacing w:val="-1"/>
        </w:rPr>
        <w:t>16.1</w:t>
      </w:r>
      <w:r>
        <w:rPr>
          <w:rFonts w:ascii="SimSun" w:hAnsi="SimSun" w:eastAsia="SimSun" w:cs="SimSun"/>
          <w:sz w:val="24"/>
          <w:szCs w:val="24"/>
          <w:spacing w:val="-1"/>
        </w:rPr>
        <w:t xml:space="preserve"> 响应文件纸质版一式三份（正本一份，副本二份</w:t>
      </w:r>
      <w:r>
        <w:rPr>
          <w:rFonts w:ascii="SimSun" w:hAnsi="SimSun" w:eastAsia="SimSun" w:cs="SimSun"/>
          <w:sz w:val="24"/>
          <w:szCs w:val="24"/>
          <w:spacing w:val="16"/>
        </w:rPr>
        <w:t>），</w:t>
      </w:r>
      <w:r>
        <w:rPr>
          <w:rFonts w:ascii="SimSun" w:hAnsi="SimSun" w:eastAsia="SimSun" w:cs="SimSun"/>
          <w:sz w:val="24"/>
          <w:szCs w:val="24"/>
          <w:spacing w:val="-1"/>
        </w:rPr>
        <w:t>固定装订（注：</w:t>
      </w:r>
      <w:r>
        <w:rPr>
          <w:rFonts w:ascii="SimSun" w:hAnsi="SimSun" w:eastAsia="SimSun" w:cs="SimSun"/>
          <w:sz w:val="24"/>
          <w:szCs w:val="24"/>
          <w:spacing w:val="-2"/>
        </w:rPr>
        <w:t>如胶装）。报</w:t>
      </w:r>
      <w:r>
        <w:rPr>
          <w:rFonts w:ascii="SimSun" w:hAnsi="SimSun" w:eastAsia="SimSun" w:cs="SimSun"/>
          <w:sz w:val="24"/>
          <w:szCs w:val="24"/>
          <w:spacing w:val="1"/>
        </w:rPr>
        <w:t xml:space="preserve"> </w:t>
      </w:r>
      <w:r>
        <w:rPr>
          <w:rFonts w:ascii="SimSun" w:hAnsi="SimSun" w:eastAsia="SimSun" w:cs="SimSun"/>
          <w:sz w:val="24"/>
          <w:szCs w:val="24"/>
          <w:spacing w:val="-7"/>
        </w:rPr>
        <w:t>价一览表一份，独立信封密封,信封外注明“报价一览表</w:t>
      </w:r>
      <w:r>
        <w:rPr>
          <w:rFonts w:ascii="SimSun" w:hAnsi="SimSun" w:eastAsia="SimSun" w:cs="SimSun"/>
          <w:sz w:val="24"/>
          <w:szCs w:val="24"/>
          <w:spacing w:val="-88"/>
        </w:rPr>
        <w:t xml:space="preserve"> </w:t>
      </w:r>
      <w:r>
        <w:rPr>
          <w:rFonts w:ascii="SimSun" w:hAnsi="SimSun" w:eastAsia="SimSun" w:cs="SimSun"/>
          <w:sz w:val="24"/>
          <w:szCs w:val="24"/>
          <w:spacing w:val="-7"/>
        </w:rPr>
        <w:t>”。</w:t>
      </w:r>
      <w:r>
        <w:rPr>
          <w:rFonts w:ascii="SimSun" w:hAnsi="SimSun" w:eastAsia="SimSun" w:cs="SimSun"/>
          <w:sz w:val="24"/>
          <w:szCs w:val="24"/>
          <w:b/>
          <w:bCs/>
          <w:spacing w:val="-7"/>
        </w:rPr>
        <w:t>提供与纸质版投标文件一致</w:t>
      </w:r>
      <w:r>
        <w:rPr>
          <w:rFonts w:ascii="SimSun" w:hAnsi="SimSun" w:eastAsia="SimSun" w:cs="SimSun"/>
          <w:sz w:val="24"/>
          <w:szCs w:val="24"/>
          <w:b/>
          <w:bCs/>
          <w:spacing w:val="-8"/>
        </w:rPr>
        <w:t>的（经</w:t>
      </w:r>
      <w:r>
        <w:rPr>
          <w:rFonts w:ascii="SimSun" w:hAnsi="SimSun" w:eastAsia="SimSun" w:cs="SimSun"/>
          <w:sz w:val="24"/>
          <w:szCs w:val="24"/>
        </w:rPr>
        <w:t xml:space="preserve"> </w:t>
      </w:r>
      <w:r>
        <w:rPr>
          <w:rFonts w:ascii="SimSun" w:hAnsi="SimSun" w:eastAsia="SimSun" w:cs="SimSun"/>
          <w:sz w:val="24"/>
          <w:szCs w:val="24"/>
          <w:b/>
          <w:bCs/>
          <w:spacing w:val="-3"/>
        </w:rPr>
        <w:t>签字盖公章（或电子章）的）PDF</w:t>
      </w:r>
      <w:r>
        <w:rPr>
          <w:rFonts w:ascii="SimSun" w:hAnsi="SimSun" w:eastAsia="SimSun" w:cs="SimSun"/>
          <w:sz w:val="24"/>
          <w:szCs w:val="24"/>
          <w:spacing w:val="-37"/>
        </w:rPr>
        <w:t xml:space="preserve"> </w:t>
      </w:r>
      <w:r>
        <w:rPr>
          <w:rFonts w:ascii="SimSun" w:hAnsi="SimSun" w:eastAsia="SimSun" w:cs="SimSun"/>
          <w:sz w:val="24"/>
          <w:szCs w:val="24"/>
          <w:b/>
          <w:bCs/>
          <w:spacing w:val="-3"/>
        </w:rPr>
        <w:t>格式或</w:t>
      </w:r>
      <w:r>
        <w:rPr>
          <w:rFonts w:ascii="SimSun" w:hAnsi="SimSun" w:eastAsia="SimSun" w:cs="SimSun"/>
          <w:sz w:val="24"/>
          <w:szCs w:val="24"/>
          <w:spacing w:val="-56"/>
        </w:rPr>
        <w:t xml:space="preserve"> </w:t>
      </w:r>
      <w:r>
        <w:rPr>
          <w:rFonts w:ascii="SimSun" w:hAnsi="SimSun" w:eastAsia="SimSun" w:cs="SimSun"/>
          <w:sz w:val="24"/>
          <w:szCs w:val="24"/>
          <w:b/>
          <w:bCs/>
          <w:spacing w:val="-3"/>
        </w:rPr>
        <w:t>WORD</w:t>
      </w:r>
      <w:r>
        <w:rPr>
          <w:rFonts w:ascii="SimSun" w:hAnsi="SimSun" w:eastAsia="SimSun" w:cs="SimSun"/>
          <w:sz w:val="24"/>
          <w:szCs w:val="24"/>
          <w:spacing w:val="-50"/>
        </w:rPr>
        <w:t xml:space="preserve"> </w:t>
      </w:r>
      <w:r>
        <w:rPr>
          <w:rFonts w:ascii="SimSun" w:hAnsi="SimSun" w:eastAsia="SimSun" w:cs="SimSun"/>
          <w:sz w:val="24"/>
          <w:szCs w:val="24"/>
          <w:b/>
          <w:bCs/>
          <w:spacing w:val="-3"/>
        </w:rPr>
        <w:t>格式电子文档</w:t>
      </w:r>
      <w:r>
        <w:rPr>
          <w:rFonts w:ascii="SimSun" w:hAnsi="SimSun" w:eastAsia="SimSun" w:cs="SimSun"/>
          <w:sz w:val="24"/>
          <w:szCs w:val="24"/>
          <w:spacing w:val="-31"/>
        </w:rPr>
        <w:t xml:space="preserve"> </w:t>
      </w:r>
      <w:r>
        <w:rPr>
          <w:rFonts w:ascii="SimSun" w:hAnsi="SimSun" w:eastAsia="SimSun" w:cs="SimSun"/>
          <w:sz w:val="24"/>
          <w:szCs w:val="24"/>
          <w:b/>
          <w:bCs/>
          <w:spacing w:val="-3"/>
        </w:rPr>
        <w:t>1</w:t>
      </w:r>
      <w:r>
        <w:rPr>
          <w:rFonts w:ascii="SimSun" w:hAnsi="SimSun" w:eastAsia="SimSun" w:cs="SimSun"/>
          <w:sz w:val="24"/>
          <w:szCs w:val="24"/>
          <w:spacing w:val="-48"/>
        </w:rPr>
        <w:t xml:space="preserve"> </w:t>
      </w:r>
      <w:r>
        <w:rPr>
          <w:rFonts w:ascii="SimSun" w:hAnsi="SimSun" w:eastAsia="SimSun" w:cs="SimSun"/>
          <w:sz w:val="24"/>
          <w:szCs w:val="24"/>
          <w:b/>
          <w:bCs/>
          <w:spacing w:val="-3"/>
        </w:rPr>
        <w:t>份，并将</w:t>
      </w:r>
      <w:r>
        <w:rPr>
          <w:rFonts w:ascii="SimSun" w:hAnsi="SimSun" w:eastAsia="SimSun" w:cs="SimSun"/>
          <w:sz w:val="24"/>
          <w:szCs w:val="24"/>
          <w:spacing w:val="-56"/>
        </w:rPr>
        <w:t xml:space="preserve"> </w:t>
      </w:r>
      <w:r>
        <w:rPr>
          <w:rFonts w:ascii="SimSun" w:hAnsi="SimSun" w:eastAsia="SimSun" w:cs="SimSun"/>
          <w:sz w:val="24"/>
          <w:szCs w:val="24"/>
          <w:b/>
          <w:bCs/>
          <w:spacing w:val="-3"/>
        </w:rPr>
        <w:t>U</w:t>
      </w:r>
      <w:r>
        <w:rPr>
          <w:rFonts w:ascii="SimSun" w:hAnsi="SimSun" w:eastAsia="SimSun" w:cs="SimSun"/>
          <w:sz w:val="24"/>
          <w:szCs w:val="24"/>
          <w:spacing w:val="-48"/>
        </w:rPr>
        <w:t xml:space="preserve"> </w:t>
      </w:r>
      <w:r>
        <w:rPr>
          <w:rFonts w:ascii="SimSun" w:hAnsi="SimSun" w:eastAsia="SimSun" w:cs="SimSun"/>
          <w:sz w:val="24"/>
          <w:szCs w:val="24"/>
          <w:b/>
          <w:bCs/>
          <w:spacing w:val="-3"/>
        </w:rPr>
        <w:t>盘或光盘（标明公</w:t>
      </w:r>
      <w:r>
        <w:rPr>
          <w:rFonts w:ascii="SimSun" w:hAnsi="SimSun" w:eastAsia="SimSun" w:cs="SimSun"/>
          <w:sz w:val="24"/>
          <w:szCs w:val="24"/>
        </w:rPr>
        <w:t xml:space="preserve"> </w:t>
      </w:r>
      <w:r>
        <w:rPr>
          <w:rFonts w:ascii="SimSun" w:hAnsi="SimSun" w:eastAsia="SimSun" w:cs="SimSun"/>
          <w:sz w:val="24"/>
          <w:szCs w:val="24"/>
          <w:b/>
          <w:bCs/>
        </w:rPr>
        <w:t>司名称）密封在“报价一览表</w:t>
      </w:r>
      <w:r>
        <w:rPr>
          <w:rFonts w:ascii="SimSun" w:hAnsi="SimSun" w:eastAsia="SimSun" w:cs="SimSun"/>
          <w:sz w:val="24"/>
          <w:szCs w:val="24"/>
          <w:spacing w:val="-83"/>
        </w:rPr>
        <w:t xml:space="preserve"> </w:t>
      </w:r>
      <w:r>
        <w:rPr>
          <w:rFonts w:ascii="SimSun" w:hAnsi="SimSun" w:eastAsia="SimSun" w:cs="SimSun"/>
          <w:sz w:val="24"/>
          <w:szCs w:val="24"/>
          <w:b/>
          <w:bCs/>
        </w:rPr>
        <w:t>”中，电子介质的响应文件与纸质响应文件具有同</w:t>
      </w:r>
      <w:r>
        <w:rPr>
          <w:rFonts w:ascii="SimSun" w:hAnsi="SimSun" w:eastAsia="SimSun" w:cs="SimSun"/>
          <w:sz w:val="24"/>
          <w:szCs w:val="24"/>
          <w:b/>
          <w:bCs/>
          <w:spacing w:val="-1"/>
        </w:rPr>
        <w:t>等的法律效</w:t>
      </w:r>
      <w:r>
        <w:rPr>
          <w:rFonts w:ascii="SimSun" w:hAnsi="SimSun" w:eastAsia="SimSun" w:cs="SimSun"/>
          <w:sz w:val="24"/>
          <w:szCs w:val="24"/>
        </w:rPr>
        <w:t xml:space="preserve"> </w:t>
      </w:r>
      <w:r>
        <w:rPr>
          <w:rFonts w:ascii="SimSun" w:hAnsi="SimSun" w:eastAsia="SimSun" w:cs="SimSun"/>
          <w:sz w:val="24"/>
          <w:szCs w:val="24"/>
          <w:b/>
          <w:bCs/>
          <w:spacing w:val="-8"/>
        </w:rPr>
        <w:t>力。</w:t>
      </w:r>
    </w:p>
    <w:p>
      <w:pPr>
        <w:ind w:left="12" w:firstLine="494"/>
        <w:spacing w:before="153" w:line="299" w:lineRule="auto"/>
        <w:rPr>
          <w:rFonts w:ascii="SimSun" w:hAnsi="SimSun" w:eastAsia="SimSun" w:cs="SimSun"/>
          <w:sz w:val="24"/>
          <w:szCs w:val="24"/>
        </w:rPr>
      </w:pPr>
      <w:r>
        <w:rPr>
          <w:rFonts w:ascii="SimSun" w:hAnsi="SimSun" w:eastAsia="SimSun" w:cs="SimSun"/>
          <w:sz w:val="24"/>
          <w:szCs w:val="24"/>
          <w:spacing w:val="2"/>
        </w:rPr>
        <w:t>16.2 响应文件须按磋商文件的要求执行，每份响应文件均须在封面</w:t>
      </w:r>
      <w:r>
        <w:rPr>
          <w:rFonts w:ascii="SimSun" w:hAnsi="SimSun" w:eastAsia="SimSun" w:cs="SimSun"/>
          <w:sz w:val="24"/>
          <w:szCs w:val="24"/>
          <w:spacing w:val="1"/>
        </w:rPr>
        <w:t>上清楚标明“</w:t>
      </w:r>
      <w:r>
        <w:rPr>
          <w:rFonts w:ascii="SimSun" w:hAnsi="SimSun" w:eastAsia="SimSun" w:cs="SimSun"/>
          <w:sz w:val="24"/>
          <w:szCs w:val="24"/>
          <w:b/>
          <w:bCs/>
          <w:spacing w:val="1"/>
        </w:rPr>
        <w:t>正本</w:t>
      </w:r>
      <w:r>
        <w:rPr>
          <w:rFonts w:ascii="SimSun" w:hAnsi="SimSun" w:eastAsia="SimSun" w:cs="SimSun"/>
          <w:sz w:val="24"/>
          <w:szCs w:val="24"/>
          <w:spacing w:val="-88"/>
        </w:rPr>
        <w:t xml:space="preserve"> </w:t>
      </w:r>
      <w:r>
        <w:rPr>
          <w:rFonts w:ascii="SimSun" w:hAnsi="SimSun" w:eastAsia="SimSun" w:cs="SimSun"/>
          <w:sz w:val="24"/>
          <w:szCs w:val="24"/>
          <w:spacing w:val="1"/>
        </w:rPr>
        <w:t>”</w:t>
      </w:r>
      <w:r>
        <w:rPr>
          <w:rFonts w:ascii="SimSun" w:hAnsi="SimSun" w:eastAsia="SimSun" w:cs="SimSun"/>
          <w:sz w:val="24"/>
          <w:szCs w:val="24"/>
        </w:rPr>
        <w:t xml:space="preserve"> </w:t>
      </w:r>
      <w:r>
        <w:rPr>
          <w:rFonts w:ascii="SimSun" w:hAnsi="SimSun" w:eastAsia="SimSun" w:cs="SimSun"/>
          <w:sz w:val="24"/>
          <w:szCs w:val="24"/>
          <w:spacing w:val="-7"/>
        </w:rPr>
        <w:t>或“</w:t>
      </w:r>
      <w:r>
        <w:rPr>
          <w:rFonts w:ascii="SimSun" w:hAnsi="SimSun" w:eastAsia="SimSun" w:cs="SimSun"/>
          <w:sz w:val="24"/>
          <w:szCs w:val="24"/>
          <w:b/>
          <w:bCs/>
          <w:spacing w:val="-7"/>
        </w:rPr>
        <w:t>副本</w:t>
      </w:r>
      <w:r>
        <w:rPr>
          <w:rFonts w:ascii="SimSun" w:hAnsi="SimSun" w:eastAsia="SimSun" w:cs="SimSun"/>
          <w:sz w:val="24"/>
          <w:szCs w:val="24"/>
          <w:spacing w:val="-73"/>
        </w:rPr>
        <w:t xml:space="preserve"> </w:t>
      </w:r>
      <w:r>
        <w:rPr>
          <w:rFonts w:ascii="SimSun" w:hAnsi="SimSun" w:eastAsia="SimSun" w:cs="SimSun"/>
          <w:sz w:val="24"/>
          <w:szCs w:val="24"/>
          <w:spacing w:val="-7"/>
        </w:rPr>
        <w:t>”字样，“正本</w:t>
      </w:r>
      <w:r>
        <w:rPr>
          <w:rFonts w:ascii="SimSun" w:hAnsi="SimSun" w:eastAsia="SimSun" w:cs="SimSun"/>
          <w:sz w:val="24"/>
          <w:szCs w:val="24"/>
          <w:spacing w:val="-88"/>
        </w:rPr>
        <w:t xml:space="preserve"> </w:t>
      </w:r>
      <w:r>
        <w:rPr>
          <w:rFonts w:ascii="SimSun" w:hAnsi="SimSun" w:eastAsia="SimSun" w:cs="SimSun"/>
          <w:sz w:val="24"/>
          <w:szCs w:val="24"/>
          <w:spacing w:val="-7"/>
        </w:rPr>
        <w:t>”和“副本</w:t>
      </w:r>
      <w:r>
        <w:rPr>
          <w:rFonts w:ascii="SimSun" w:hAnsi="SimSun" w:eastAsia="SimSun" w:cs="SimSun"/>
          <w:sz w:val="24"/>
          <w:szCs w:val="24"/>
          <w:spacing w:val="-88"/>
        </w:rPr>
        <w:t xml:space="preserve"> </w:t>
      </w:r>
      <w:r>
        <w:rPr>
          <w:rFonts w:ascii="SimSun" w:hAnsi="SimSun" w:eastAsia="SimSun" w:cs="SimSun"/>
          <w:sz w:val="24"/>
          <w:szCs w:val="24"/>
          <w:spacing w:val="-7"/>
        </w:rPr>
        <w:t>”具有同等的法律效力；“正本</w:t>
      </w:r>
      <w:r>
        <w:rPr>
          <w:rFonts w:ascii="SimSun" w:hAnsi="SimSun" w:eastAsia="SimSun" w:cs="SimSun"/>
          <w:sz w:val="24"/>
          <w:szCs w:val="24"/>
          <w:spacing w:val="-88"/>
        </w:rPr>
        <w:t xml:space="preserve"> </w:t>
      </w:r>
      <w:r>
        <w:rPr>
          <w:rFonts w:ascii="SimSun" w:hAnsi="SimSun" w:eastAsia="SimSun" w:cs="SimSun"/>
          <w:sz w:val="24"/>
          <w:szCs w:val="24"/>
          <w:spacing w:val="-7"/>
        </w:rPr>
        <w:t>”和“副本</w:t>
      </w:r>
      <w:r>
        <w:rPr>
          <w:rFonts w:ascii="SimSun" w:hAnsi="SimSun" w:eastAsia="SimSun" w:cs="SimSun"/>
          <w:sz w:val="24"/>
          <w:szCs w:val="24"/>
          <w:spacing w:val="-88"/>
        </w:rPr>
        <w:t xml:space="preserve"> </w:t>
      </w:r>
      <w:r>
        <w:rPr>
          <w:rFonts w:ascii="SimSun" w:hAnsi="SimSun" w:eastAsia="SimSun" w:cs="SimSun"/>
          <w:sz w:val="24"/>
          <w:szCs w:val="24"/>
          <w:spacing w:val="-7"/>
        </w:rPr>
        <w:t>”之间如有差</w:t>
      </w:r>
      <w:r>
        <w:rPr>
          <w:rFonts w:ascii="SimSun" w:hAnsi="SimSun" w:eastAsia="SimSun" w:cs="SimSun"/>
          <w:sz w:val="24"/>
          <w:szCs w:val="24"/>
        </w:rPr>
        <w:t xml:space="preserve">  </w:t>
      </w:r>
      <w:r>
        <w:rPr>
          <w:rFonts w:ascii="SimSun" w:hAnsi="SimSun" w:eastAsia="SimSun" w:cs="SimSun"/>
          <w:sz w:val="24"/>
          <w:szCs w:val="24"/>
          <w:spacing w:val="-5"/>
        </w:rPr>
        <w:t>异，以“正本</w:t>
      </w:r>
      <w:r>
        <w:rPr>
          <w:rFonts w:ascii="SimSun" w:hAnsi="SimSun" w:eastAsia="SimSun" w:cs="SimSun"/>
          <w:sz w:val="24"/>
          <w:szCs w:val="24"/>
          <w:spacing w:val="-84"/>
        </w:rPr>
        <w:t xml:space="preserve"> </w:t>
      </w:r>
      <w:r>
        <w:rPr>
          <w:rFonts w:ascii="SimSun" w:hAnsi="SimSun" w:eastAsia="SimSun" w:cs="SimSun"/>
          <w:sz w:val="24"/>
          <w:szCs w:val="24"/>
          <w:spacing w:val="-5"/>
        </w:rPr>
        <w:t>”为准。</w:t>
      </w:r>
    </w:p>
    <w:p>
      <w:pPr>
        <w:ind w:left="9" w:right="112" w:firstLine="497"/>
        <w:spacing w:before="154" w:line="299" w:lineRule="auto"/>
        <w:rPr>
          <w:rFonts w:ascii="SimSun" w:hAnsi="SimSun" w:eastAsia="SimSun" w:cs="SimSun"/>
          <w:sz w:val="24"/>
          <w:szCs w:val="24"/>
        </w:rPr>
      </w:pPr>
      <w:r>
        <w:rPr>
          <w:rFonts w:ascii="SimSun" w:hAnsi="SimSun" w:eastAsia="SimSun" w:cs="SimSun"/>
          <w:sz w:val="24"/>
          <w:szCs w:val="24"/>
        </w:rPr>
        <w:t>16.3 响应文件正本中，文字材料需打印或用不褪色墨水书写，有标示需要经法定代</w:t>
      </w:r>
      <w:r>
        <w:rPr>
          <w:rFonts w:ascii="SimSun" w:hAnsi="SimSun" w:eastAsia="SimSun" w:cs="SimSun"/>
          <w:sz w:val="24"/>
          <w:szCs w:val="24"/>
          <w:spacing w:val="-1"/>
        </w:rPr>
        <w:t>表人</w:t>
      </w:r>
      <w:r>
        <w:rPr>
          <w:rFonts w:ascii="SimSun" w:hAnsi="SimSun" w:eastAsia="SimSun" w:cs="SimSun"/>
          <w:sz w:val="24"/>
          <w:szCs w:val="24"/>
        </w:rPr>
        <w:t xml:space="preserve"> </w:t>
      </w:r>
      <w:r>
        <w:rPr>
          <w:rFonts w:ascii="SimSun" w:hAnsi="SimSun" w:eastAsia="SimSun" w:cs="SimSun"/>
          <w:sz w:val="24"/>
          <w:szCs w:val="24"/>
          <w:spacing w:val="-2"/>
        </w:rPr>
        <w:t>签字或授权代表签字或加盖公章的地方，须</w:t>
      </w:r>
      <w:r>
        <w:rPr>
          <w:rFonts w:ascii="SimSun" w:hAnsi="SimSun" w:eastAsia="SimSun" w:cs="SimSun"/>
          <w:sz w:val="24"/>
          <w:szCs w:val="24"/>
          <w:spacing w:val="-3"/>
        </w:rPr>
        <w:t>经法定代表人签字或授权代表签字或加盖公章。同</w:t>
      </w:r>
      <w:r>
        <w:rPr>
          <w:rFonts w:ascii="SimSun" w:hAnsi="SimSun" w:eastAsia="SimSun" w:cs="SimSun"/>
          <w:sz w:val="24"/>
          <w:szCs w:val="24"/>
        </w:rPr>
        <w:t xml:space="preserve"> </w:t>
      </w:r>
      <w:r>
        <w:rPr>
          <w:rFonts w:ascii="SimSun" w:hAnsi="SimSun" w:eastAsia="SimSun" w:cs="SimSun"/>
          <w:sz w:val="24"/>
          <w:szCs w:val="24"/>
          <w:spacing w:val="-1"/>
        </w:rPr>
        <w:t>时响应文件须逐页加盖供应商公章。（副本可采用正本复印件）</w:t>
      </w:r>
    </w:p>
    <w:p>
      <w:pPr>
        <w:ind w:left="19"/>
        <w:spacing w:before="275" w:line="220" w:lineRule="auto"/>
        <w:outlineLvl w:val="0"/>
        <w:rPr>
          <w:rFonts w:ascii="SimSun" w:hAnsi="SimSun" w:eastAsia="SimSun" w:cs="SimSun"/>
          <w:sz w:val="28"/>
          <w:szCs w:val="28"/>
        </w:rPr>
      </w:pPr>
      <w:r>
        <w:rPr>
          <w:rFonts w:ascii="SimSun" w:hAnsi="SimSun" w:eastAsia="SimSun" w:cs="SimSun"/>
          <w:sz w:val="28"/>
          <w:szCs w:val="28"/>
          <w:b/>
          <w:bCs/>
          <w:spacing w:val="-4"/>
        </w:rPr>
        <w:t>（四）响应文件的递交</w:t>
      </w:r>
    </w:p>
    <w:p>
      <w:pPr>
        <w:ind w:left="27"/>
        <w:spacing w:before="300" w:line="219" w:lineRule="auto"/>
        <w:outlineLvl w:val="1"/>
        <w:rPr>
          <w:rFonts w:ascii="SimSun" w:hAnsi="SimSun" w:eastAsia="SimSun" w:cs="SimSun"/>
          <w:sz w:val="24"/>
          <w:szCs w:val="24"/>
        </w:rPr>
      </w:pPr>
      <w:r>
        <w:rPr>
          <w:rFonts w:ascii="SimSun" w:hAnsi="SimSun" w:eastAsia="SimSun" w:cs="SimSun"/>
          <w:sz w:val="24"/>
          <w:szCs w:val="24"/>
          <w:b/>
          <w:bCs/>
          <w:spacing w:val="-4"/>
        </w:rPr>
        <w:t>17、响应文件的密封及标记</w:t>
      </w:r>
    </w:p>
    <w:p>
      <w:pPr>
        <w:ind w:left="10" w:right="115" w:firstLine="496"/>
        <w:spacing w:before="156" w:line="329" w:lineRule="auto"/>
        <w:jc w:val="both"/>
        <w:rPr>
          <w:rFonts w:ascii="SimSun" w:hAnsi="SimSun" w:eastAsia="SimSun" w:cs="SimSun"/>
          <w:sz w:val="24"/>
          <w:szCs w:val="24"/>
        </w:rPr>
      </w:pPr>
      <w:r>
        <w:rPr>
          <w:rFonts w:ascii="SimSun" w:hAnsi="SimSun" w:eastAsia="SimSun" w:cs="SimSun"/>
          <w:sz w:val="24"/>
          <w:szCs w:val="24"/>
        </w:rPr>
        <w:t>17.l 供应商应将响应文件正本和所有副本</w:t>
      </w:r>
      <w:r>
        <w:rPr>
          <w:rFonts w:ascii="SimSun" w:hAnsi="SimSun" w:eastAsia="SimSun" w:cs="SimSun"/>
          <w:sz w:val="24"/>
          <w:szCs w:val="24"/>
          <w:spacing w:val="-1"/>
        </w:rPr>
        <w:t>分别密封在两个专用袋（箱）中</w:t>
      </w:r>
      <w:r>
        <w:rPr>
          <w:rFonts w:ascii="SimSun" w:hAnsi="SimSun" w:eastAsia="SimSun" w:cs="SimSun"/>
          <w:sz w:val="24"/>
          <w:szCs w:val="24"/>
          <w:b/>
          <w:bCs/>
          <w:spacing w:val="-1"/>
        </w:rPr>
        <w:t>（正本一份共</w:t>
      </w:r>
      <w:r>
        <w:rPr>
          <w:rFonts w:ascii="SimSun" w:hAnsi="SimSun" w:eastAsia="SimSun" w:cs="SimSun"/>
          <w:sz w:val="24"/>
          <w:szCs w:val="24"/>
        </w:rPr>
        <w:t xml:space="preserve"> </w:t>
      </w:r>
      <w:r>
        <w:rPr>
          <w:rFonts w:ascii="SimSun" w:hAnsi="SimSun" w:eastAsia="SimSun" w:cs="SimSun"/>
          <w:sz w:val="24"/>
          <w:szCs w:val="24"/>
          <w:b/>
          <w:bCs/>
          <w:spacing w:val="-8"/>
        </w:rPr>
        <w:t>一袋，副本两份共一袋）</w:t>
      </w:r>
      <w:r>
        <w:rPr>
          <w:rFonts w:ascii="SimSun" w:hAnsi="SimSun" w:eastAsia="SimSun" w:cs="SimSun"/>
          <w:sz w:val="24"/>
          <w:szCs w:val="24"/>
          <w:spacing w:val="-8"/>
        </w:rPr>
        <w:t>及</w:t>
      </w:r>
      <w:r>
        <w:rPr>
          <w:rFonts w:ascii="SimSun" w:hAnsi="SimSun" w:eastAsia="SimSun" w:cs="SimSun"/>
          <w:sz w:val="24"/>
          <w:szCs w:val="24"/>
          <w:b/>
          <w:bCs/>
          <w:spacing w:val="-8"/>
        </w:rPr>
        <w:t>报价一览表（独立</w:t>
      </w:r>
      <w:r>
        <w:rPr>
          <w:rFonts w:ascii="SimSun" w:hAnsi="SimSun" w:eastAsia="SimSun" w:cs="SimSun"/>
          <w:sz w:val="24"/>
          <w:szCs w:val="24"/>
          <w:b/>
          <w:bCs/>
          <w:spacing w:val="-9"/>
        </w:rPr>
        <w:t>信封另密封一份</w:t>
      </w:r>
      <w:r>
        <w:rPr>
          <w:rFonts w:ascii="SimSun" w:hAnsi="SimSun" w:eastAsia="SimSun" w:cs="SimSun"/>
          <w:sz w:val="24"/>
          <w:szCs w:val="24"/>
          <w:b/>
          <w:bCs/>
          <w:spacing w:val="-39"/>
        </w:rPr>
        <w:t>）</w:t>
      </w:r>
      <w:r>
        <w:rPr>
          <w:rFonts w:ascii="SimSun" w:hAnsi="SimSun" w:eastAsia="SimSun" w:cs="SimSun"/>
          <w:sz w:val="24"/>
          <w:szCs w:val="24"/>
          <w:spacing w:val="-39"/>
        </w:rPr>
        <w:t>，</w:t>
      </w:r>
      <w:r>
        <w:rPr>
          <w:rFonts w:ascii="SimSun" w:hAnsi="SimSun" w:eastAsia="SimSun" w:cs="SimSun"/>
          <w:sz w:val="24"/>
          <w:szCs w:val="24"/>
          <w:spacing w:val="-9"/>
        </w:rPr>
        <w:t>并在专用袋（箱）上标明“</w:t>
      </w:r>
      <w:r>
        <w:rPr>
          <w:rFonts w:ascii="SimSun" w:hAnsi="SimSun" w:eastAsia="SimSun" w:cs="SimSun"/>
          <w:sz w:val="24"/>
          <w:szCs w:val="24"/>
          <w:b/>
          <w:bCs/>
          <w:spacing w:val="-9"/>
        </w:rPr>
        <w:t>正</w:t>
      </w:r>
      <w:r>
        <w:rPr>
          <w:rFonts w:ascii="SimSun" w:hAnsi="SimSun" w:eastAsia="SimSun" w:cs="SimSun"/>
          <w:sz w:val="24"/>
          <w:szCs w:val="24"/>
        </w:rPr>
        <w:t xml:space="preserve"> </w:t>
      </w:r>
      <w:r>
        <w:rPr>
          <w:rFonts w:ascii="SimSun" w:hAnsi="SimSun" w:eastAsia="SimSun" w:cs="SimSun"/>
          <w:sz w:val="24"/>
          <w:szCs w:val="24"/>
          <w:b/>
          <w:bCs/>
          <w:spacing w:val="-3"/>
        </w:rPr>
        <w:t>本</w:t>
      </w:r>
      <w:r>
        <w:rPr>
          <w:rFonts w:ascii="SimSun" w:hAnsi="SimSun" w:eastAsia="SimSun" w:cs="SimSun"/>
          <w:sz w:val="24"/>
          <w:szCs w:val="24"/>
          <w:spacing w:val="-88"/>
        </w:rPr>
        <w:t xml:space="preserve"> </w:t>
      </w:r>
      <w:r>
        <w:rPr>
          <w:rFonts w:ascii="SimSun" w:hAnsi="SimSun" w:eastAsia="SimSun" w:cs="SimSun"/>
          <w:sz w:val="24"/>
          <w:szCs w:val="24"/>
          <w:spacing w:val="-3"/>
        </w:rPr>
        <w:t>”、“</w:t>
      </w:r>
      <w:r>
        <w:rPr>
          <w:rFonts w:ascii="SimSun" w:hAnsi="SimSun" w:eastAsia="SimSun" w:cs="SimSun"/>
          <w:sz w:val="24"/>
          <w:szCs w:val="24"/>
          <w:b/>
          <w:bCs/>
          <w:spacing w:val="-3"/>
        </w:rPr>
        <w:t>副本</w:t>
      </w:r>
      <w:r>
        <w:rPr>
          <w:rFonts w:ascii="SimSun" w:hAnsi="SimSun" w:eastAsia="SimSun" w:cs="SimSun"/>
          <w:sz w:val="24"/>
          <w:szCs w:val="24"/>
          <w:spacing w:val="-86"/>
        </w:rPr>
        <w:t xml:space="preserve"> </w:t>
      </w:r>
      <w:r>
        <w:rPr>
          <w:rFonts w:ascii="SimSun" w:hAnsi="SimSun" w:eastAsia="SimSun" w:cs="SimSun"/>
          <w:sz w:val="24"/>
          <w:szCs w:val="24"/>
          <w:spacing w:val="-3"/>
        </w:rPr>
        <w:t>”、“</w:t>
      </w:r>
      <w:r>
        <w:rPr>
          <w:rFonts w:ascii="SimSun" w:hAnsi="SimSun" w:eastAsia="SimSun" w:cs="SimSun"/>
          <w:sz w:val="24"/>
          <w:szCs w:val="24"/>
          <w:b/>
          <w:bCs/>
          <w:spacing w:val="-3"/>
        </w:rPr>
        <w:t>报价一览表</w:t>
      </w:r>
      <w:r>
        <w:rPr>
          <w:rFonts w:ascii="SimSun" w:hAnsi="SimSun" w:eastAsia="SimSun" w:cs="SimSun"/>
          <w:sz w:val="24"/>
          <w:szCs w:val="24"/>
          <w:spacing w:val="-88"/>
        </w:rPr>
        <w:t xml:space="preserve"> </w:t>
      </w:r>
      <w:r>
        <w:rPr>
          <w:rFonts w:ascii="SimSun" w:hAnsi="SimSun" w:eastAsia="SimSun" w:cs="SimSun"/>
          <w:sz w:val="24"/>
          <w:szCs w:val="24"/>
          <w:spacing w:val="-3"/>
        </w:rPr>
        <w:t>”字样，封口处</w:t>
      </w:r>
      <w:r>
        <w:rPr>
          <w:rFonts w:ascii="SimSun" w:hAnsi="SimSun" w:eastAsia="SimSun" w:cs="SimSun"/>
          <w:sz w:val="24"/>
          <w:szCs w:val="24"/>
          <w:spacing w:val="-4"/>
        </w:rPr>
        <w:t>应加盖骑缝章。封皮上均应写明：</w:t>
      </w:r>
    </w:p>
    <w:p>
      <w:pPr>
        <w:ind w:left="489"/>
        <w:spacing w:before="35" w:line="219" w:lineRule="auto"/>
        <w:rPr>
          <w:rFonts w:ascii="SimSun" w:hAnsi="SimSun" w:eastAsia="SimSun" w:cs="SimSun"/>
          <w:sz w:val="24"/>
          <w:szCs w:val="24"/>
        </w:rPr>
      </w:pPr>
      <w:r>
        <w:rPr>
          <w:rFonts w:ascii="SimSun" w:hAnsi="SimSun" w:eastAsia="SimSun" w:cs="SimSun"/>
          <w:sz w:val="24"/>
          <w:szCs w:val="24"/>
          <w:b/>
          <w:bCs/>
          <w:spacing w:val="-3"/>
        </w:rPr>
        <w:t>致：海南和信源招标代理有限公司</w:t>
      </w:r>
    </w:p>
    <w:p>
      <w:pPr>
        <w:ind w:left="493" w:right="2632"/>
        <w:spacing w:before="156" w:line="326" w:lineRule="auto"/>
        <w:rPr>
          <w:rFonts w:ascii="SimSun" w:hAnsi="SimSun" w:eastAsia="SimSun" w:cs="SimSun"/>
          <w:sz w:val="24"/>
          <w:szCs w:val="24"/>
        </w:rPr>
      </w:pPr>
      <w:r>
        <w:rPr>
          <w:rFonts w:ascii="SimSun" w:hAnsi="SimSun" w:eastAsia="SimSun" w:cs="SimSun"/>
          <w:sz w:val="24"/>
          <w:szCs w:val="24"/>
          <w:b/>
          <w:bCs/>
          <w:spacing w:val="-2"/>
        </w:rPr>
        <w:t>项目名称：海南西部中心医院滨海院区污水处理站运营托</w:t>
      </w:r>
      <w:r>
        <w:rPr>
          <w:rFonts w:ascii="SimSun" w:hAnsi="SimSun" w:eastAsia="SimSun" w:cs="SimSun"/>
          <w:sz w:val="24"/>
          <w:szCs w:val="24"/>
          <w:b/>
          <w:bCs/>
          <w:spacing w:val="-3"/>
        </w:rPr>
        <w:t>管服务</w:t>
      </w:r>
      <w:r>
        <w:rPr>
          <w:rFonts w:ascii="SimSun" w:hAnsi="SimSun" w:eastAsia="SimSun" w:cs="SimSun"/>
          <w:sz w:val="24"/>
          <w:szCs w:val="24"/>
        </w:rPr>
        <w:t xml:space="preserve"> </w:t>
      </w:r>
      <w:r>
        <w:rPr>
          <w:rFonts w:ascii="SimSun" w:hAnsi="SimSun" w:eastAsia="SimSun" w:cs="SimSun"/>
          <w:sz w:val="24"/>
          <w:szCs w:val="24"/>
          <w:b/>
          <w:bCs/>
          <w:spacing w:val="-3"/>
        </w:rPr>
        <w:t>项目编号：HXY2024-192</w:t>
      </w:r>
    </w:p>
    <w:p>
      <w:pPr>
        <w:ind w:left="491" w:right="5409" w:hanging="2"/>
        <w:spacing w:before="31" w:line="325" w:lineRule="auto"/>
        <w:rPr>
          <w:rFonts w:ascii="SimSun" w:hAnsi="SimSun" w:eastAsia="SimSun" w:cs="SimSun"/>
          <w:sz w:val="24"/>
          <w:szCs w:val="24"/>
        </w:rPr>
      </w:pPr>
      <w:r>
        <w:drawing>
          <wp:anchor distT="0" distB="0" distL="0" distR="0" simplePos="0" relativeHeight="251667456" behindDoc="0" locked="0" layoutInCell="1" allowOverlap="1">
            <wp:simplePos x="0" y="0"/>
            <wp:positionH relativeFrom="column">
              <wp:posOffset>0</wp:posOffset>
            </wp:positionH>
            <wp:positionV relativeFrom="paragraph">
              <wp:posOffset>532445</wp:posOffset>
            </wp:positionV>
            <wp:extent cx="1479803" cy="519683"/>
            <wp:effectExtent l="0" t="0" r="0" b="0"/>
            <wp:wrapNone/>
            <wp:docPr id="28" name="IM 28"/>
            <wp:cNvGraphicFramePr/>
            <a:graphic>
              <a:graphicData uri="http://schemas.openxmlformats.org/drawingml/2006/picture">
                <pic:pic>
                  <pic:nvPicPr>
                    <pic:cNvPr id="28" name="IM 28"/>
                    <pic:cNvPicPr/>
                  </pic:nvPicPr>
                  <pic:blipFill>
                    <a:blip r:embed="rId2"/>
                    <a:stretch>
                      <a:fillRect/>
                    </a:stretch>
                  </pic:blipFill>
                  <pic:spPr>
                    <a:xfrm rot="0">
                      <a:off x="0" y="0"/>
                      <a:ext cx="1479803" cy="519683"/>
                    </a:xfrm>
                    <a:prstGeom prst="rect">
                      <a:avLst/>
                    </a:prstGeom>
                  </pic:spPr>
                </pic:pic>
              </a:graphicData>
            </a:graphic>
          </wp:anchor>
        </w:drawing>
      </w:r>
      <w:r>
        <w:rPr>
          <w:rFonts w:ascii="SimSun" w:hAnsi="SimSun" w:eastAsia="SimSun" w:cs="SimSun"/>
          <w:sz w:val="24"/>
          <w:szCs w:val="24"/>
          <w:b/>
          <w:bCs/>
          <w:spacing w:val="2"/>
        </w:rPr>
        <w:t>注明：“请勿在开标时间之前启封</w:t>
      </w:r>
      <w:r>
        <w:rPr>
          <w:rFonts w:ascii="SimSun" w:hAnsi="SimSun" w:eastAsia="SimSun" w:cs="SimSun"/>
          <w:sz w:val="24"/>
          <w:szCs w:val="24"/>
          <w:spacing w:val="-74"/>
        </w:rPr>
        <w:t xml:space="preserve"> </w:t>
      </w:r>
      <w:r>
        <w:rPr>
          <w:rFonts w:ascii="SimSun" w:hAnsi="SimSun" w:eastAsia="SimSun" w:cs="SimSun"/>
          <w:sz w:val="24"/>
          <w:szCs w:val="24"/>
          <w:b/>
          <w:bCs/>
          <w:spacing w:val="2"/>
        </w:rPr>
        <w:t>”</w:t>
      </w:r>
      <w:r>
        <w:rPr>
          <w:rFonts w:ascii="SimSun" w:hAnsi="SimSun" w:eastAsia="SimSun" w:cs="SimSun"/>
          <w:sz w:val="24"/>
          <w:szCs w:val="24"/>
        </w:rPr>
        <w:t xml:space="preserve"> </w:t>
      </w:r>
      <w:r>
        <w:rPr>
          <w:rFonts w:ascii="SimSun" w:hAnsi="SimSun" w:eastAsia="SimSun" w:cs="SimSun"/>
          <w:sz w:val="24"/>
          <w:szCs w:val="24"/>
          <w:b/>
          <w:bCs/>
          <w:spacing w:val="-3"/>
        </w:rPr>
        <w:t>投标单位名称、联系人姓名和电话</w:t>
      </w:r>
    </w:p>
    <w:p>
      <w:pPr>
        <w:ind w:left="4804"/>
        <w:spacing w:before="7"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p>
      <w:pPr>
        <w:spacing w:line="188" w:lineRule="auto"/>
        <w:sectPr>
          <w:pgSz w:w="11906" w:h="16839"/>
          <w:pgMar w:top="1431" w:right="966" w:bottom="0" w:left="1080" w:header="0" w:footer="0" w:gutter="0"/>
        </w:sectPr>
        <w:rPr>
          <w:rFonts w:ascii="Times New Roman" w:hAnsi="Times New Roman" w:eastAsia="Times New Roman" w:cs="Times New Roman"/>
          <w:sz w:val="18"/>
          <w:szCs w:val="18"/>
        </w:rPr>
      </w:pPr>
    </w:p>
    <w:p>
      <w:pPr>
        <w:ind w:left="507"/>
        <w:spacing w:before="155" w:line="219" w:lineRule="auto"/>
        <w:rPr>
          <w:rFonts w:ascii="SimSun" w:hAnsi="SimSun" w:eastAsia="SimSun" w:cs="SimSun"/>
          <w:sz w:val="24"/>
          <w:szCs w:val="24"/>
        </w:rPr>
      </w:pPr>
      <w:r>
        <w:rPr>
          <w:rFonts w:ascii="SimSun" w:hAnsi="SimSun" w:eastAsia="SimSun" w:cs="SimSun"/>
          <w:sz w:val="24"/>
          <w:szCs w:val="24"/>
          <w:spacing w:val="-1"/>
        </w:rPr>
        <w:t>17.2 响应文件未按上述规定书写标记和密封者，采购代理机构将有权拒收其响应文件。</w:t>
      </w:r>
    </w:p>
    <w:p>
      <w:pPr>
        <w:ind w:left="27"/>
        <w:spacing w:before="155" w:line="219" w:lineRule="auto"/>
        <w:outlineLvl w:val="1"/>
        <w:rPr>
          <w:rFonts w:ascii="SimSun" w:hAnsi="SimSun" w:eastAsia="SimSun" w:cs="SimSun"/>
          <w:sz w:val="24"/>
          <w:szCs w:val="24"/>
        </w:rPr>
      </w:pPr>
      <w:r>
        <w:rPr>
          <w:rFonts w:ascii="SimSun" w:hAnsi="SimSun" w:eastAsia="SimSun" w:cs="SimSun"/>
          <w:sz w:val="24"/>
          <w:szCs w:val="24"/>
          <w:b/>
          <w:bCs/>
          <w:spacing w:val="-4"/>
        </w:rPr>
        <w:t>18、响应文件提交截止时间</w:t>
      </w:r>
    </w:p>
    <w:p>
      <w:pPr>
        <w:ind w:left="507"/>
        <w:spacing w:before="153" w:line="219" w:lineRule="auto"/>
        <w:rPr>
          <w:rFonts w:ascii="SimSun" w:hAnsi="SimSun" w:eastAsia="SimSun" w:cs="SimSun"/>
          <w:sz w:val="24"/>
          <w:szCs w:val="24"/>
        </w:rPr>
      </w:pPr>
      <w:r>
        <w:rPr>
          <w:rFonts w:ascii="SimSun" w:hAnsi="SimSun" w:eastAsia="SimSun" w:cs="SimSun"/>
          <w:sz w:val="24"/>
          <w:szCs w:val="24"/>
          <w:spacing w:val="-1"/>
        </w:rPr>
        <w:t>18.l 供应商须在响应文件提交截止时间前将响应文件送达采购代理机构规定的地点。</w:t>
      </w:r>
    </w:p>
    <w:p>
      <w:pPr>
        <w:ind w:left="507"/>
        <w:spacing w:before="156" w:line="219" w:lineRule="auto"/>
        <w:rPr>
          <w:rFonts w:ascii="SimSun" w:hAnsi="SimSun" w:eastAsia="SimSun" w:cs="SimSun"/>
          <w:sz w:val="24"/>
          <w:szCs w:val="24"/>
        </w:rPr>
      </w:pPr>
      <w:r>
        <w:rPr>
          <w:rFonts w:ascii="SimSun" w:hAnsi="SimSun" w:eastAsia="SimSun" w:cs="SimSun"/>
          <w:sz w:val="24"/>
          <w:szCs w:val="24"/>
          <w:b/>
          <w:bCs/>
          <w:spacing w:val="-3"/>
        </w:rPr>
        <w:t>18.2</w:t>
      </w:r>
      <w:r>
        <w:rPr>
          <w:rFonts w:ascii="SimSun" w:hAnsi="SimSun" w:eastAsia="SimSun" w:cs="SimSun"/>
          <w:sz w:val="24"/>
          <w:szCs w:val="24"/>
          <w:spacing w:val="-3"/>
        </w:rPr>
        <w:t xml:space="preserve"> </w:t>
      </w:r>
      <w:r>
        <w:rPr>
          <w:rFonts w:ascii="SimSun" w:hAnsi="SimSun" w:eastAsia="SimSun" w:cs="SimSun"/>
          <w:sz w:val="24"/>
          <w:szCs w:val="24"/>
          <w:b/>
          <w:bCs/>
          <w:spacing w:val="-3"/>
        </w:rPr>
        <w:t>供应商的授权代表须携带营业执照、法定代表人身份证复印件、《法定代表人授权</w:t>
      </w:r>
    </w:p>
    <w:p>
      <w:pPr>
        <w:ind w:left="14"/>
        <w:spacing w:before="155" w:line="219" w:lineRule="auto"/>
        <w:rPr>
          <w:rFonts w:ascii="SimSun" w:hAnsi="SimSun" w:eastAsia="SimSun" w:cs="SimSun"/>
          <w:sz w:val="24"/>
          <w:szCs w:val="24"/>
        </w:rPr>
      </w:pPr>
      <w:r>
        <w:rPr>
          <w:rFonts w:ascii="SimSun" w:hAnsi="SimSun" w:eastAsia="SimSun" w:cs="SimSun"/>
          <w:sz w:val="24"/>
          <w:szCs w:val="24"/>
          <w:b/>
          <w:bCs/>
          <w:spacing w:val="-3"/>
        </w:rPr>
        <w:t>书》及，并作为响应文件的补充内容，具有同等法律效力。</w:t>
      </w:r>
    </w:p>
    <w:p>
      <w:pPr>
        <w:ind w:left="8" w:right="80" w:firstLine="498"/>
        <w:spacing w:before="157" w:line="299" w:lineRule="auto"/>
        <w:rPr>
          <w:rFonts w:ascii="SimSun" w:hAnsi="SimSun" w:eastAsia="SimSun" w:cs="SimSun"/>
          <w:sz w:val="24"/>
          <w:szCs w:val="24"/>
        </w:rPr>
      </w:pPr>
      <w:r>
        <w:rPr>
          <w:rFonts w:ascii="SimSun" w:hAnsi="SimSun" w:eastAsia="SimSun" w:cs="SimSun"/>
          <w:sz w:val="24"/>
          <w:szCs w:val="24"/>
        </w:rPr>
        <w:t>18.3 若采购代理机构推迟了响应文件提交截止时间，应以公告的形式通知所有供应</w:t>
      </w:r>
      <w:r>
        <w:rPr>
          <w:rFonts w:ascii="SimSun" w:hAnsi="SimSun" w:eastAsia="SimSun" w:cs="SimSun"/>
          <w:sz w:val="24"/>
          <w:szCs w:val="24"/>
          <w:spacing w:val="-1"/>
        </w:rPr>
        <w:t>商。</w:t>
      </w:r>
      <w:r>
        <w:rPr>
          <w:rFonts w:ascii="SimSun" w:hAnsi="SimSun" w:eastAsia="SimSun" w:cs="SimSun"/>
          <w:sz w:val="24"/>
          <w:szCs w:val="24"/>
        </w:rPr>
        <w:t xml:space="preserve"> </w:t>
      </w:r>
      <w:r>
        <w:rPr>
          <w:rFonts w:ascii="SimSun" w:hAnsi="SimSun" w:eastAsia="SimSun" w:cs="SimSun"/>
          <w:sz w:val="24"/>
          <w:szCs w:val="24"/>
          <w:spacing w:val="-2"/>
        </w:rPr>
        <w:t>在这种情况下，采购代理机构、采购人和供应</w:t>
      </w:r>
      <w:r>
        <w:rPr>
          <w:rFonts w:ascii="SimSun" w:hAnsi="SimSun" w:eastAsia="SimSun" w:cs="SimSun"/>
          <w:sz w:val="24"/>
          <w:szCs w:val="24"/>
          <w:spacing w:val="-3"/>
        </w:rPr>
        <w:t>商的权利和义务均应以新的响应文件提交截止时</w:t>
      </w:r>
      <w:r>
        <w:rPr>
          <w:rFonts w:ascii="SimSun" w:hAnsi="SimSun" w:eastAsia="SimSun" w:cs="SimSun"/>
          <w:sz w:val="24"/>
          <w:szCs w:val="24"/>
        </w:rPr>
        <w:t xml:space="preserve"> </w:t>
      </w:r>
      <w:r>
        <w:rPr>
          <w:rFonts w:ascii="SimSun" w:hAnsi="SimSun" w:eastAsia="SimSun" w:cs="SimSun"/>
          <w:sz w:val="24"/>
          <w:szCs w:val="24"/>
          <w:spacing w:val="-3"/>
        </w:rPr>
        <w:t>间为准。</w:t>
      </w:r>
    </w:p>
    <w:p>
      <w:pPr>
        <w:ind w:left="507"/>
        <w:spacing w:before="151" w:line="219" w:lineRule="auto"/>
        <w:rPr>
          <w:rFonts w:ascii="SimSun" w:hAnsi="SimSun" w:eastAsia="SimSun" w:cs="SimSun"/>
          <w:sz w:val="24"/>
          <w:szCs w:val="24"/>
        </w:rPr>
      </w:pPr>
      <w:r>
        <w:rPr>
          <w:rFonts w:ascii="SimSun" w:hAnsi="SimSun" w:eastAsia="SimSun" w:cs="SimSun"/>
          <w:sz w:val="24"/>
          <w:szCs w:val="24"/>
          <w:spacing w:val="-1"/>
        </w:rPr>
        <w:t>18.4 在响应文件提交截止时间后递交的响应文件，采购代理机构将拒绝接收。</w:t>
      </w:r>
    </w:p>
    <w:p>
      <w:pPr>
        <w:ind w:left="19"/>
        <w:spacing w:before="278" w:line="220" w:lineRule="auto"/>
        <w:rPr>
          <w:rFonts w:ascii="SimSun" w:hAnsi="SimSun" w:eastAsia="SimSun" w:cs="SimSun"/>
          <w:sz w:val="28"/>
          <w:szCs w:val="28"/>
        </w:rPr>
      </w:pPr>
      <w:r>
        <w:rPr>
          <w:rFonts w:ascii="SimSun" w:hAnsi="SimSun" w:eastAsia="SimSun" w:cs="SimSun"/>
          <w:sz w:val="28"/>
          <w:szCs w:val="28"/>
          <w:b/>
          <w:bCs/>
          <w:spacing w:val="-4"/>
        </w:rPr>
        <w:t>（五）响应文件的开启</w:t>
      </w:r>
    </w:p>
    <w:p>
      <w:pPr>
        <w:ind w:left="27"/>
        <w:spacing w:before="298" w:line="219" w:lineRule="auto"/>
        <w:rPr>
          <w:rFonts w:ascii="SimSun" w:hAnsi="SimSun" w:eastAsia="SimSun" w:cs="SimSun"/>
          <w:sz w:val="24"/>
          <w:szCs w:val="24"/>
        </w:rPr>
      </w:pPr>
      <w:r>
        <w:rPr>
          <w:rFonts w:ascii="SimSun" w:hAnsi="SimSun" w:eastAsia="SimSun" w:cs="SimSun"/>
          <w:sz w:val="24"/>
          <w:szCs w:val="24"/>
          <w:b/>
          <w:bCs/>
          <w:spacing w:val="-5"/>
        </w:rPr>
        <w:t>19、响应文件的开启</w:t>
      </w:r>
    </w:p>
    <w:p>
      <w:pPr>
        <w:ind w:left="7" w:right="80" w:firstLine="499"/>
        <w:spacing w:before="152" w:line="332" w:lineRule="auto"/>
        <w:jc w:val="both"/>
        <w:rPr>
          <w:rFonts w:ascii="SimSun" w:hAnsi="SimSun" w:eastAsia="SimSun" w:cs="SimSun"/>
          <w:sz w:val="24"/>
          <w:szCs w:val="24"/>
        </w:rPr>
      </w:pPr>
      <w:r>
        <w:rPr>
          <w:rFonts w:ascii="SimSun" w:hAnsi="SimSun" w:eastAsia="SimSun" w:cs="SimSun"/>
          <w:sz w:val="24"/>
          <w:szCs w:val="24"/>
          <w:spacing w:val="-2"/>
        </w:rPr>
        <w:t>19.l 采购代理机构按“磋商公告</w:t>
      </w:r>
      <w:r>
        <w:rPr>
          <w:rFonts w:ascii="SimSun" w:hAnsi="SimSun" w:eastAsia="SimSun" w:cs="SimSun"/>
          <w:sz w:val="24"/>
          <w:szCs w:val="24"/>
          <w:spacing w:val="-75"/>
        </w:rPr>
        <w:t xml:space="preserve"> </w:t>
      </w:r>
      <w:r>
        <w:rPr>
          <w:rFonts w:ascii="SimSun" w:hAnsi="SimSun" w:eastAsia="SimSun" w:cs="SimSun"/>
          <w:sz w:val="24"/>
          <w:szCs w:val="24"/>
          <w:spacing w:val="-2"/>
        </w:rPr>
        <w:t>”或“磋商邀请函</w:t>
      </w:r>
      <w:r>
        <w:rPr>
          <w:rFonts w:ascii="SimSun" w:hAnsi="SimSun" w:eastAsia="SimSun" w:cs="SimSun"/>
          <w:sz w:val="24"/>
          <w:szCs w:val="24"/>
          <w:spacing w:val="-88"/>
        </w:rPr>
        <w:t xml:space="preserve"> </w:t>
      </w:r>
      <w:r>
        <w:rPr>
          <w:rFonts w:ascii="SimSun" w:hAnsi="SimSun" w:eastAsia="SimSun" w:cs="SimSun"/>
          <w:sz w:val="24"/>
          <w:szCs w:val="24"/>
          <w:spacing w:val="-2"/>
        </w:rPr>
        <w:t>”中规定的时间和地点组织开标，采</w:t>
      </w:r>
      <w:r>
        <w:rPr>
          <w:rFonts w:ascii="SimSun" w:hAnsi="SimSun" w:eastAsia="SimSun" w:cs="SimSun"/>
          <w:sz w:val="24"/>
          <w:szCs w:val="24"/>
        </w:rPr>
        <w:t xml:space="preserve"> </w:t>
      </w:r>
      <w:r>
        <w:rPr>
          <w:rFonts w:ascii="SimSun" w:hAnsi="SimSun" w:eastAsia="SimSun" w:cs="SimSun"/>
          <w:sz w:val="24"/>
          <w:szCs w:val="24"/>
          <w:spacing w:val="-2"/>
        </w:rPr>
        <w:t>购人代表、采购代理机构有关工作人员参加。</w:t>
      </w:r>
      <w:r>
        <w:rPr>
          <w:rFonts w:ascii="SimSun" w:hAnsi="SimSun" w:eastAsia="SimSun" w:cs="SimSun"/>
          <w:sz w:val="24"/>
          <w:szCs w:val="24"/>
          <w:spacing w:val="-3"/>
        </w:rPr>
        <w:t>供应商应委派授权代表参加开标活动，参加开标</w:t>
      </w:r>
      <w:r>
        <w:rPr>
          <w:rFonts w:ascii="SimSun" w:hAnsi="SimSun" w:eastAsia="SimSun" w:cs="SimSun"/>
          <w:sz w:val="24"/>
          <w:szCs w:val="24"/>
        </w:rPr>
        <w:t xml:space="preserve"> </w:t>
      </w:r>
      <w:r>
        <w:rPr>
          <w:rFonts w:ascii="SimSun" w:hAnsi="SimSun" w:eastAsia="SimSun" w:cs="SimSun"/>
          <w:sz w:val="24"/>
          <w:szCs w:val="24"/>
          <w:spacing w:val="-2"/>
        </w:rPr>
        <w:t>的代表须持本人身份证及相关授权证明材料签</w:t>
      </w:r>
      <w:r>
        <w:rPr>
          <w:rFonts w:ascii="SimSun" w:hAnsi="SimSun" w:eastAsia="SimSun" w:cs="SimSun"/>
          <w:sz w:val="24"/>
          <w:szCs w:val="24"/>
          <w:spacing w:val="-3"/>
        </w:rPr>
        <w:t>名报到以证明其出席。未派授权代表或不能证明</w:t>
      </w:r>
      <w:r>
        <w:rPr>
          <w:rFonts w:ascii="SimSun" w:hAnsi="SimSun" w:eastAsia="SimSun" w:cs="SimSun"/>
          <w:sz w:val="24"/>
          <w:szCs w:val="24"/>
        </w:rPr>
        <w:t xml:space="preserve"> </w:t>
      </w:r>
      <w:r>
        <w:rPr>
          <w:rFonts w:ascii="SimSun" w:hAnsi="SimSun" w:eastAsia="SimSun" w:cs="SimSun"/>
          <w:sz w:val="24"/>
          <w:szCs w:val="24"/>
        </w:rPr>
        <w:t>其授权代表身份的，采购代理机构对响应文件</w:t>
      </w:r>
      <w:r>
        <w:rPr>
          <w:rFonts w:ascii="SimSun" w:hAnsi="SimSun" w:eastAsia="SimSun" w:cs="SimSun"/>
          <w:sz w:val="24"/>
          <w:szCs w:val="24"/>
          <w:spacing w:val="-1"/>
        </w:rPr>
        <w:t>的处理不承担责任。</w:t>
      </w:r>
    </w:p>
    <w:p>
      <w:pPr>
        <w:ind w:left="11" w:right="80" w:firstLine="495"/>
        <w:spacing w:before="37" w:line="279" w:lineRule="auto"/>
        <w:rPr>
          <w:rFonts w:ascii="SimSun" w:hAnsi="SimSun" w:eastAsia="SimSun" w:cs="SimSun"/>
          <w:sz w:val="24"/>
          <w:szCs w:val="24"/>
        </w:rPr>
      </w:pPr>
      <w:r>
        <w:rPr>
          <w:rFonts w:ascii="SimSun" w:hAnsi="SimSun" w:eastAsia="SimSun" w:cs="SimSun"/>
          <w:sz w:val="24"/>
          <w:szCs w:val="24"/>
        </w:rPr>
        <w:t>19.2 政府采购主管部门、监督部门、国家公证机关公证员由其视情况决定是否派代</w:t>
      </w:r>
      <w:r>
        <w:rPr>
          <w:rFonts w:ascii="SimSun" w:hAnsi="SimSun" w:eastAsia="SimSun" w:cs="SimSun"/>
          <w:sz w:val="24"/>
          <w:szCs w:val="24"/>
          <w:spacing w:val="-1"/>
        </w:rPr>
        <w:t>表到</w:t>
      </w:r>
      <w:r>
        <w:rPr>
          <w:rFonts w:ascii="SimSun" w:hAnsi="SimSun" w:eastAsia="SimSun" w:cs="SimSun"/>
          <w:sz w:val="24"/>
          <w:szCs w:val="24"/>
        </w:rPr>
        <w:t xml:space="preserve"> </w:t>
      </w:r>
      <w:r>
        <w:rPr>
          <w:rFonts w:ascii="SimSun" w:hAnsi="SimSun" w:eastAsia="SimSun" w:cs="SimSun"/>
          <w:sz w:val="24"/>
          <w:szCs w:val="24"/>
          <w:spacing w:val="-2"/>
        </w:rPr>
        <w:t>现场进行监督。</w:t>
      </w:r>
    </w:p>
    <w:p>
      <w:pPr>
        <w:ind w:left="8" w:right="80" w:firstLine="498"/>
        <w:spacing w:before="152" w:line="300" w:lineRule="auto"/>
        <w:rPr>
          <w:rFonts w:ascii="SimSun" w:hAnsi="SimSun" w:eastAsia="SimSun" w:cs="SimSun"/>
          <w:sz w:val="24"/>
          <w:szCs w:val="24"/>
        </w:rPr>
      </w:pPr>
      <w:r>
        <w:rPr>
          <w:rFonts w:ascii="SimSun" w:hAnsi="SimSun" w:eastAsia="SimSun" w:cs="SimSun"/>
          <w:sz w:val="24"/>
          <w:szCs w:val="24"/>
        </w:rPr>
        <w:t>19.3 响应文件开启前，供应商授权代表将查验响应文件的密封情况，确认无误后进</w:t>
      </w:r>
      <w:r>
        <w:rPr>
          <w:rFonts w:ascii="SimSun" w:hAnsi="SimSun" w:eastAsia="SimSun" w:cs="SimSun"/>
          <w:sz w:val="24"/>
          <w:szCs w:val="24"/>
          <w:spacing w:val="-1"/>
        </w:rPr>
        <w:t>行拆</w:t>
      </w:r>
      <w:r>
        <w:rPr>
          <w:rFonts w:ascii="SimSun" w:hAnsi="SimSun" w:eastAsia="SimSun" w:cs="SimSun"/>
          <w:sz w:val="24"/>
          <w:szCs w:val="24"/>
        </w:rPr>
        <w:t xml:space="preserve"> </w:t>
      </w:r>
      <w:r>
        <w:rPr>
          <w:rFonts w:ascii="SimSun" w:hAnsi="SimSun" w:eastAsia="SimSun" w:cs="SimSun"/>
          <w:sz w:val="24"/>
          <w:szCs w:val="24"/>
          <w:spacing w:val="-2"/>
        </w:rPr>
        <w:t>封。根据财政部相关回复文件，本采购方式</w:t>
      </w:r>
      <w:r>
        <w:rPr>
          <w:rFonts w:ascii="SimSun" w:hAnsi="SimSun" w:eastAsia="SimSun" w:cs="SimSun"/>
          <w:sz w:val="24"/>
          <w:szCs w:val="24"/>
          <w:spacing w:val="-3"/>
        </w:rPr>
        <w:t>不公布投标供应商的报价金额，采购代理机构将作</w:t>
      </w:r>
      <w:r>
        <w:rPr>
          <w:rFonts w:ascii="SimSun" w:hAnsi="SimSun" w:eastAsia="SimSun" w:cs="SimSun"/>
          <w:sz w:val="24"/>
          <w:szCs w:val="24"/>
        </w:rPr>
        <w:t xml:space="preserve"> </w:t>
      </w:r>
      <w:r>
        <w:rPr>
          <w:rFonts w:ascii="SimSun" w:hAnsi="SimSun" w:eastAsia="SimSun" w:cs="SimSun"/>
          <w:sz w:val="24"/>
          <w:szCs w:val="24"/>
          <w:spacing w:val="-3"/>
        </w:rPr>
        <w:t>记录。</w:t>
      </w:r>
    </w:p>
    <w:p>
      <w:pPr>
        <w:ind w:left="507"/>
        <w:spacing w:before="150" w:line="219" w:lineRule="auto"/>
        <w:rPr>
          <w:rFonts w:ascii="SimSun" w:hAnsi="SimSun" w:eastAsia="SimSun" w:cs="SimSun"/>
          <w:sz w:val="24"/>
          <w:szCs w:val="24"/>
        </w:rPr>
      </w:pPr>
      <w:r>
        <w:rPr>
          <w:rFonts w:ascii="SimSun" w:hAnsi="SimSun" w:eastAsia="SimSun" w:cs="SimSun"/>
          <w:sz w:val="24"/>
          <w:szCs w:val="24"/>
          <w:spacing w:val="-1"/>
        </w:rPr>
        <w:t>19.4 若响应文件未密封，采购代理机构将拒绝接收该供应商的响应文件。</w:t>
      </w:r>
    </w:p>
    <w:p>
      <w:pPr>
        <w:ind w:left="10" w:right="80" w:firstLine="496"/>
        <w:spacing w:before="158" w:line="298" w:lineRule="auto"/>
        <w:rPr>
          <w:rFonts w:ascii="SimSun" w:hAnsi="SimSun" w:eastAsia="SimSun" w:cs="SimSun"/>
          <w:sz w:val="24"/>
          <w:szCs w:val="24"/>
        </w:rPr>
      </w:pPr>
      <w:r>
        <w:rPr>
          <w:rFonts w:ascii="SimSun" w:hAnsi="SimSun" w:eastAsia="SimSun" w:cs="SimSun"/>
          <w:sz w:val="24"/>
          <w:szCs w:val="24"/>
          <w:spacing w:val="1"/>
        </w:rPr>
        <w:t>19.5 根据财库〔2015〕124</w:t>
      </w:r>
      <w:r>
        <w:rPr>
          <w:rFonts w:ascii="SimSun" w:hAnsi="SimSun" w:eastAsia="SimSun" w:cs="SimSun"/>
          <w:sz w:val="24"/>
          <w:szCs w:val="24"/>
          <w:spacing w:val="-43"/>
        </w:rPr>
        <w:t xml:space="preserve"> </w:t>
      </w:r>
      <w:r>
        <w:rPr>
          <w:rFonts w:ascii="SimSun" w:hAnsi="SimSun" w:eastAsia="SimSun" w:cs="SimSun"/>
          <w:sz w:val="24"/>
          <w:szCs w:val="24"/>
          <w:spacing w:val="1"/>
        </w:rPr>
        <w:t>号《财政部关于政府采购竞争性磋商采购方式</w:t>
      </w:r>
      <w:r>
        <w:rPr>
          <w:rFonts w:ascii="SimSun" w:hAnsi="SimSun" w:eastAsia="SimSun" w:cs="SimSun"/>
          <w:sz w:val="24"/>
          <w:szCs w:val="24"/>
        </w:rPr>
        <w:t>管理暂行办法 </w:t>
      </w:r>
      <w:r>
        <w:rPr>
          <w:rFonts w:ascii="SimSun" w:hAnsi="SimSun" w:eastAsia="SimSun" w:cs="SimSun"/>
          <w:sz w:val="24"/>
          <w:szCs w:val="24"/>
          <w:spacing w:val="-3"/>
        </w:rPr>
        <w:t>有关问题的补充通知》政府购买服务项目（含政府和社会资本合作项目）在采购过程中符合要</w:t>
      </w:r>
      <w:r>
        <w:rPr>
          <w:rFonts w:ascii="SimSun" w:hAnsi="SimSun" w:eastAsia="SimSun" w:cs="SimSun"/>
          <w:sz w:val="24"/>
          <w:szCs w:val="24"/>
          <w:spacing w:val="18"/>
        </w:rPr>
        <w:t xml:space="preserve"> </w:t>
      </w:r>
      <w:r>
        <w:rPr>
          <w:rFonts w:ascii="SimSun" w:hAnsi="SimSun" w:eastAsia="SimSun" w:cs="SimSun"/>
          <w:sz w:val="24"/>
          <w:szCs w:val="24"/>
          <w:spacing w:val="-1"/>
        </w:rPr>
        <w:t>求的供应商（社会资本）只有</w:t>
      </w:r>
      <w:r>
        <w:rPr>
          <w:rFonts w:ascii="SimSun" w:hAnsi="SimSun" w:eastAsia="SimSun" w:cs="SimSun"/>
          <w:sz w:val="24"/>
          <w:szCs w:val="24"/>
          <w:spacing w:val="-48"/>
        </w:rPr>
        <w:t xml:space="preserve"> </w:t>
      </w:r>
      <w:r>
        <w:rPr>
          <w:rFonts w:ascii="SimSun" w:hAnsi="SimSun" w:eastAsia="SimSun" w:cs="SimSun"/>
          <w:sz w:val="24"/>
          <w:szCs w:val="24"/>
          <w:spacing w:val="-1"/>
        </w:rPr>
        <w:t>2</w:t>
      </w:r>
      <w:r>
        <w:rPr>
          <w:rFonts w:ascii="SimSun" w:hAnsi="SimSun" w:eastAsia="SimSun" w:cs="SimSun"/>
          <w:sz w:val="24"/>
          <w:szCs w:val="24"/>
          <w:spacing w:val="-49"/>
        </w:rPr>
        <w:t xml:space="preserve"> </w:t>
      </w:r>
      <w:r>
        <w:rPr>
          <w:rFonts w:ascii="SimSun" w:hAnsi="SimSun" w:eastAsia="SimSun" w:cs="SimSun"/>
          <w:sz w:val="24"/>
          <w:szCs w:val="24"/>
          <w:spacing w:val="-1"/>
        </w:rPr>
        <w:t>家的，竞争性磋商采购活动可以继续进</w:t>
      </w:r>
      <w:r>
        <w:rPr>
          <w:rFonts w:ascii="SimSun" w:hAnsi="SimSun" w:eastAsia="SimSun" w:cs="SimSun"/>
          <w:sz w:val="24"/>
          <w:szCs w:val="24"/>
          <w:spacing w:val="-2"/>
        </w:rPr>
        <w:t>行。</w:t>
      </w:r>
    </w:p>
    <w:p>
      <w:pPr>
        <w:ind w:left="19"/>
        <w:spacing w:before="278" w:line="221" w:lineRule="auto"/>
        <w:outlineLvl w:val="0"/>
        <w:rPr>
          <w:rFonts w:ascii="SimSun" w:hAnsi="SimSun" w:eastAsia="SimSun" w:cs="SimSun"/>
          <w:sz w:val="28"/>
          <w:szCs w:val="28"/>
        </w:rPr>
      </w:pPr>
      <w:r>
        <w:rPr>
          <w:rFonts w:ascii="SimSun" w:hAnsi="SimSun" w:eastAsia="SimSun" w:cs="SimSun"/>
          <w:sz w:val="28"/>
          <w:szCs w:val="28"/>
          <w:b/>
          <w:bCs/>
          <w:spacing w:val="-4"/>
        </w:rPr>
        <w:t>（六）磋商、评审及成交</w:t>
      </w:r>
    </w:p>
    <w:p>
      <w:pPr>
        <w:ind w:left="12"/>
        <w:spacing w:before="296" w:line="220" w:lineRule="auto"/>
        <w:outlineLvl w:val="1"/>
        <w:rPr>
          <w:rFonts w:ascii="SimSun" w:hAnsi="SimSun" w:eastAsia="SimSun" w:cs="SimSun"/>
          <w:sz w:val="24"/>
          <w:szCs w:val="24"/>
        </w:rPr>
      </w:pPr>
      <w:r>
        <w:rPr>
          <w:rFonts w:ascii="SimSun" w:hAnsi="SimSun" w:eastAsia="SimSun" w:cs="SimSun"/>
          <w:sz w:val="24"/>
          <w:szCs w:val="24"/>
          <w:b/>
          <w:bCs/>
          <w:spacing w:val="-4"/>
        </w:rPr>
        <w:t>20、磋商小组的组成</w:t>
      </w:r>
    </w:p>
    <w:p>
      <w:pPr>
        <w:ind w:left="11" w:firstLine="477"/>
        <w:spacing w:before="152" w:line="330" w:lineRule="auto"/>
        <w:jc w:val="both"/>
        <w:rPr>
          <w:rFonts w:ascii="SimSun" w:hAnsi="SimSun" w:eastAsia="SimSun" w:cs="SimSun"/>
          <w:sz w:val="24"/>
          <w:szCs w:val="24"/>
        </w:rPr>
      </w:pPr>
      <w:r>
        <w:drawing>
          <wp:anchor distT="0" distB="0" distL="0" distR="0" simplePos="0" relativeHeight="251668480" behindDoc="0" locked="0" layoutInCell="1" allowOverlap="1">
            <wp:simplePos x="0" y="0"/>
            <wp:positionH relativeFrom="column">
              <wp:posOffset>0</wp:posOffset>
            </wp:positionH>
            <wp:positionV relativeFrom="paragraph">
              <wp:posOffset>971025</wp:posOffset>
            </wp:positionV>
            <wp:extent cx="1479803" cy="519683"/>
            <wp:effectExtent l="0" t="0" r="0" b="0"/>
            <wp:wrapNone/>
            <wp:docPr id="30" name="IM 30"/>
            <wp:cNvGraphicFramePr/>
            <a:graphic>
              <a:graphicData uri="http://schemas.openxmlformats.org/drawingml/2006/picture">
                <pic:pic>
                  <pic:nvPicPr>
                    <pic:cNvPr id="30" name="IM 30"/>
                    <pic:cNvPicPr/>
                  </pic:nvPicPr>
                  <pic:blipFill>
                    <a:blip r:embed="rId2"/>
                    <a:stretch>
                      <a:fillRect/>
                    </a:stretch>
                  </pic:blipFill>
                  <pic:spPr>
                    <a:xfrm rot="0">
                      <a:off x="0" y="0"/>
                      <a:ext cx="1479803" cy="519683"/>
                    </a:xfrm>
                    <a:prstGeom prst="rect">
                      <a:avLst/>
                    </a:prstGeom>
                  </pic:spPr>
                </pic:pic>
              </a:graphicData>
            </a:graphic>
          </wp:anchor>
        </w:drawing>
      </w:r>
      <w:r>
        <w:rPr>
          <w:rFonts w:ascii="SimSun" w:hAnsi="SimSun" w:eastAsia="SimSun" w:cs="SimSun"/>
          <w:sz w:val="24"/>
          <w:szCs w:val="24"/>
          <w:spacing w:val="3"/>
        </w:rPr>
        <w:t>磋商小组由采购人代表和从海南省综合评标专家库中随机抽取的</w:t>
      </w:r>
      <w:r>
        <w:rPr>
          <w:rFonts w:ascii="SimSun" w:hAnsi="SimSun" w:eastAsia="SimSun" w:cs="SimSun"/>
          <w:sz w:val="24"/>
          <w:szCs w:val="24"/>
          <w:spacing w:val="2"/>
        </w:rPr>
        <w:t>相关专家共</w:t>
      </w:r>
      <w:r>
        <w:rPr>
          <w:rFonts w:ascii="SimSun" w:hAnsi="SimSun" w:eastAsia="SimSun" w:cs="SimSun"/>
          <w:sz w:val="24"/>
          <w:szCs w:val="24"/>
          <w:spacing w:val="-44"/>
        </w:rPr>
        <w:t xml:space="preserve"> </w:t>
      </w:r>
      <w:r>
        <w:rPr>
          <w:rFonts w:ascii="SimSun" w:hAnsi="SimSun" w:eastAsia="SimSun" w:cs="SimSun"/>
          <w:sz w:val="24"/>
          <w:szCs w:val="24"/>
          <w:spacing w:val="2"/>
        </w:rPr>
        <w:t>3</w:t>
      </w:r>
      <w:r>
        <w:rPr>
          <w:rFonts w:ascii="SimSun" w:hAnsi="SimSun" w:eastAsia="SimSun" w:cs="SimSun"/>
          <w:sz w:val="24"/>
          <w:szCs w:val="24"/>
          <w:spacing w:val="-44"/>
        </w:rPr>
        <w:t xml:space="preserve"> </w:t>
      </w:r>
      <w:r>
        <w:rPr>
          <w:rFonts w:ascii="SimSun" w:hAnsi="SimSun" w:eastAsia="SimSun" w:cs="SimSun"/>
          <w:sz w:val="24"/>
          <w:szCs w:val="24"/>
          <w:spacing w:val="2"/>
        </w:rPr>
        <w:t>人以上单</w:t>
      </w:r>
      <w:r>
        <w:rPr>
          <w:rFonts w:ascii="SimSun" w:hAnsi="SimSun" w:eastAsia="SimSun" w:cs="SimSun"/>
          <w:sz w:val="24"/>
          <w:szCs w:val="24"/>
        </w:rPr>
        <w:t xml:space="preserve"> </w:t>
      </w:r>
      <w:r>
        <w:rPr>
          <w:rFonts w:ascii="SimSun" w:hAnsi="SimSun" w:eastAsia="SimSun" w:cs="SimSun"/>
          <w:sz w:val="24"/>
          <w:szCs w:val="24"/>
          <w:spacing w:val="-1"/>
        </w:rPr>
        <w:t>数组成，其中，技术、经济等方面的专家人数不得少于成</w:t>
      </w:r>
      <w:r>
        <w:rPr>
          <w:rFonts w:ascii="SimSun" w:hAnsi="SimSun" w:eastAsia="SimSun" w:cs="SimSun"/>
          <w:sz w:val="24"/>
          <w:szCs w:val="24"/>
          <w:spacing w:val="-2"/>
        </w:rPr>
        <w:t>员总数的</w:t>
      </w:r>
      <w:r>
        <w:rPr>
          <w:rFonts w:ascii="SimSun" w:hAnsi="SimSun" w:eastAsia="SimSun" w:cs="SimSun"/>
          <w:sz w:val="24"/>
          <w:szCs w:val="24"/>
          <w:spacing w:val="-47"/>
        </w:rPr>
        <w:t xml:space="preserve"> </w:t>
      </w:r>
      <w:r>
        <w:rPr>
          <w:rFonts w:ascii="SimSun" w:hAnsi="SimSun" w:eastAsia="SimSun" w:cs="SimSun"/>
          <w:sz w:val="24"/>
          <w:szCs w:val="24"/>
          <w:spacing w:val="-2"/>
        </w:rPr>
        <w:t>2/3。磋商小组成员将按照</w:t>
      </w:r>
      <w:r>
        <w:rPr>
          <w:rFonts w:ascii="SimSun" w:hAnsi="SimSun" w:eastAsia="SimSun" w:cs="SimSun"/>
          <w:sz w:val="24"/>
          <w:szCs w:val="24"/>
        </w:rPr>
        <w:t xml:space="preserve"> </w:t>
      </w:r>
      <w:r>
        <w:rPr>
          <w:rFonts w:ascii="SimSun" w:hAnsi="SimSun" w:eastAsia="SimSun" w:cs="SimSun"/>
          <w:sz w:val="24"/>
          <w:szCs w:val="24"/>
          <w:spacing w:val="-6"/>
        </w:rPr>
        <w:t>客观、公正、审慎的原则，根据磋商文件规定的评审程序、评审</w:t>
      </w:r>
      <w:r>
        <w:rPr>
          <w:rFonts w:ascii="SimSun" w:hAnsi="SimSun" w:eastAsia="SimSun" w:cs="SimSun"/>
          <w:sz w:val="24"/>
          <w:szCs w:val="24"/>
          <w:spacing w:val="-7"/>
        </w:rPr>
        <w:t>方法和评审标准进行独立评审。</w:t>
      </w:r>
    </w:p>
    <w:p>
      <w:pPr>
        <w:ind w:left="4806"/>
        <w:spacing w:before="13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rPr>
        <w:t>11</w:t>
      </w:r>
    </w:p>
    <w:p>
      <w:pPr>
        <w:spacing w:line="188" w:lineRule="auto"/>
        <w:sectPr>
          <w:pgSz w:w="11906" w:h="16839"/>
          <w:pgMar w:top="1431" w:right="999" w:bottom="0" w:left="1080" w:header="0" w:footer="0" w:gutter="0"/>
        </w:sectPr>
        <w:rPr>
          <w:rFonts w:ascii="Times New Roman" w:hAnsi="Times New Roman" w:eastAsia="Times New Roman" w:cs="Times New Roman"/>
          <w:sz w:val="18"/>
          <w:szCs w:val="18"/>
        </w:rPr>
      </w:pPr>
    </w:p>
    <w:p>
      <w:pPr>
        <w:ind w:left="12"/>
        <w:spacing w:before="156" w:line="220" w:lineRule="auto"/>
        <w:outlineLvl w:val="1"/>
        <w:rPr>
          <w:rFonts w:ascii="SimSun" w:hAnsi="SimSun" w:eastAsia="SimSun" w:cs="SimSun"/>
          <w:sz w:val="24"/>
          <w:szCs w:val="24"/>
        </w:rPr>
      </w:pPr>
      <w:r>
        <w:rPr>
          <w:rFonts w:ascii="SimSun" w:hAnsi="SimSun" w:eastAsia="SimSun" w:cs="SimSun"/>
          <w:sz w:val="24"/>
          <w:szCs w:val="24"/>
          <w:b/>
          <w:bCs/>
          <w:spacing w:val="-3"/>
        </w:rPr>
        <w:t>21、评审方法及评审程序</w:t>
      </w:r>
    </w:p>
    <w:p>
      <w:pPr>
        <w:ind w:left="8" w:right="1" w:firstLine="483"/>
        <w:spacing w:before="155" w:line="308" w:lineRule="auto"/>
        <w:rPr>
          <w:rFonts w:ascii="SimSun" w:hAnsi="SimSun" w:eastAsia="SimSun" w:cs="SimSun"/>
          <w:sz w:val="24"/>
          <w:szCs w:val="24"/>
        </w:rPr>
      </w:pPr>
      <w:r>
        <w:rPr>
          <w:rFonts w:ascii="SimSun" w:hAnsi="SimSun" w:eastAsia="SimSun" w:cs="SimSun"/>
          <w:sz w:val="24"/>
          <w:szCs w:val="24"/>
          <w:spacing w:val="1"/>
        </w:rPr>
        <w:t>21.1</w:t>
      </w:r>
      <w:r>
        <w:rPr>
          <w:rFonts w:ascii="SimSun" w:hAnsi="SimSun" w:eastAsia="SimSun" w:cs="SimSun"/>
          <w:sz w:val="24"/>
          <w:szCs w:val="24"/>
          <w:spacing w:val="-26"/>
        </w:rPr>
        <w:t xml:space="preserve"> </w:t>
      </w:r>
      <w:r>
        <w:rPr>
          <w:rFonts w:ascii="SimSun" w:hAnsi="SimSun" w:eastAsia="SimSun" w:cs="SimSun"/>
          <w:sz w:val="24"/>
          <w:szCs w:val="24"/>
          <w:spacing w:val="1"/>
        </w:rPr>
        <w:t>中小企业是指在中华人民共和国境内依法设立，依据国务院批准的中小企业划</w:t>
      </w:r>
      <w:r>
        <w:rPr>
          <w:rFonts w:ascii="SimSun" w:hAnsi="SimSun" w:eastAsia="SimSun" w:cs="SimSun"/>
          <w:sz w:val="24"/>
          <w:szCs w:val="24"/>
        </w:rPr>
        <w:t>分标 </w:t>
      </w:r>
      <w:r>
        <w:rPr>
          <w:rFonts w:ascii="SimSun" w:hAnsi="SimSun" w:eastAsia="SimSun" w:cs="SimSun"/>
          <w:sz w:val="24"/>
          <w:szCs w:val="24"/>
          <w:spacing w:val="-2"/>
        </w:rPr>
        <w:t>准确定的中型企业、小型企业和微型企业，</w:t>
      </w:r>
      <w:r>
        <w:rPr>
          <w:rFonts w:ascii="SimSun" w:hAnsi="SimSun" w:eastAsia="SimSun" w:cs="SimSun"/>
          <w:sz w:val="24"/>
          <w:szCs w:val="24"/>
          <w:spacing w:val="-3"/>
        </w:rPr>
        <w:t>但与大企业的负责人为同一人，或者与大企业存在</w:t>
      </w:r>
      <w:r>
        <w:rPr>
          <w:rFonts w:ascii="SimSun" w:hAnsi="SimSun" w:eastAsia="SimSun" w:cs="SimSun"/>
          <w:sz w:val="24"/>
          <w:szCs w:val="24"/>
        </w:rPr>
        <w:t xml:space="preserve"> </w:t>
      </w:r>
      <w:r>
        <w:rPr>
          <w:rFonts w:ascii="SimSun" w:hAnsi="SimSun" w:eastAsia="SimSun" w:cs="SimSun"/>
          <w:sz w:val="24"/>
          <w:szCs w:val="24"/>
          <w:spacing w:val="-3"/>
        </w:rPr>
        <w:t>直接控股、管理关系的除外。中小企业参加政府采购活动，应当出具《中小企业声明函》。在</w:t>
      </w:r>
      <w:r>
        <w:rPr>
          <w:rFonts w:ascii="SimSun" w:hAnsi="SimSun" w:eastAsia="SimSun" w:cs="SimSun"/>
          <w:sz w:val="24"/>
          <w:szCs w:val="24"/>
          <w:spacing w:val="17"/>
        </w:rPr>
        <w:t xml:space="preserve"> </w:t>
      </w:r>
      <w:r>
        <w:rPr>
          <w:rFonts w:ascii="SimSun" w:hAnsi="SimSun" w:eastAsia="SimSun" w:cs="SimSun"/>
          <w:sz w:val="24"/>
          <w:szCs w:val="24"/>
          <w:spacing w:val="-7"/>
        </w:rPr>
        <w:t>政府采购活动中，供应商提供的货物、工程或者服务符合下列情形的，享受中小企业扶持政策：</w:t>
      </w:r>
    </w:p>
    <w:p>
      <w:pPr>
        <w:ind w:left="8" w:right="61" w:firstLine="492"/>
        <w:spacing w:before="154" w:line="280" w:lineRule="auto"/>
        <w:rPr>
          <w:rFonts w:ascii="SimSun" w:hAnsi="SimSun" w:eastAsia="SimSun" w:cs="SimSun"/>
          <w:sz w:val="24"/>
          <w:szCs w:val="24"/>
        </w:rPr>
      </w:pPr>
      <w:r>
        <w:rPr>
          <w:rFonts w:ascii="SimSun" w:hAnsi="SimSun" w:eastAsia="SimSun" w:cs="SimSun"/>
          <w:sz w:val="24"/>
          <w:szCs w:val="24"/>
        </w:rPr>
        <w:t>（1）在货物采购项目中，货物由中小企业制造，即货物由中小企业生产且使用该中小企</w:t>
      </w:r>
      <w:r>
        <w:rPr>
          <w:rFonts w:ascii="SimSun" w:hAnsi="SimSun" w:eastAsia="SimSun" w:cs="SimSun"/>
          <w:sz w:val="24"/>
          <w:szCs w:val="24"/>
          <w:spacing w:val="4"/>
        </w:rPr>
        <w:t xml:space="preserve"> </w:t>
      </w:r>
      <w:r>
        <w:rPr>
          <w:rFonts w:ascii="SimSun" w:hAnsi="SimSun" w:eastAsia="SimSun" w:cs="SimSun"/>
          <w:sz w:val="24"/>
          <w:szCs w:val="24"/>
          <w:spacing w:val="-1"/>
        </w:rPr>
        <w:t>业商号或者注册商标；</w:t>
      </w:r>
    </w:p>
    <w:p>
      <w:pPr>
        <w:ind w:left="500"/>
        <w:spacing w:before="152" w:line="219" w:lineRule="auto"/>
        <w:rPr>
          <w:rFonts w:ascii="SimSun" w:hAnsi="SimSun" w:eastAsia="SimSun" w:cs="SimSun"/>
          <w:sz w:val="24"/>
          <w:szCs w:val="24"/>
        </w:rPr>
      </w:pPr>
      <w:r>
        <w:rPr>
          <w:rFonts w:ascii="SimSun" w:hAnsi="SimSun" w:eastAsia="SimSun" w:cs="SimSun"/>
          <w:sz w:val="24"/>
          <w:szCs w:val="24"/>
          <w:spacing w:val="-1"/>
        </w:rPr>
        <w:t>（2）在工程采购项目中，工程由中小企业承建，即工程施工单位为中小企业；</w:t>
      </w:r>
    </w:p>
    <w:p>
      <w:pPr>
        <w:ind w:left="10" w:right="61" w:firstLine="490"/>
        <w:spacing w:before="154" w:line="280" w:lineRule="auto"/>
        <w:rPr>
          <w:rFonts w:ascii="SimSun" w:hAnsi="SimSun" w:eastAsia="SimSun" w:cs="SimSun"/>
          <w:sz w:val="24"/>
          <w:szCs w:val="24"/>
        </w:rPr>
      </w:pPr>
      <w:r>
        <w:rPr>
          <w:rFonts w:ascii="SimSun" w:hAnsi="SimSun" w:eastAsia="SimSun" w:cs="SimSun"/>
          <w:sz w:val="24"/>
          <w:szCs w:val="24"/>
        </w:rPr>
        <w:t>（3）在服务采购项目中，服务由中小企业承接，即提供服务的人员为中小企业依照《中</w:t>
      </w:r>
      <w:r>
        <w:rPr>
          <w:rFonts w:ascii="SimSun" w:hAnsi="SimSun" w:eastAsia="SimSun" w:cs="SimSun"/>
          <w:sz w:val="24"/>
          <w:szCs w:val="24"/>
          <w:spacing w:val="4"/>
        </w:rPr>
        <w:t xml:space="preserve"> </w:t>
      </w:r>
      <w:r>
        <w:rPr>
          <w:rFonts w:ascii="SimSun" w:hAnsi="SimSun" w:eastAsia="SimSun" w:cs="SimSun"/>
          <w:sz w:val="24"/>
          <w:szCs w:val="24"/>
          <w:spacing w:val="-1"/>
        </w:rPr>
        <w:t>华人民共和国劳动合同法》订立劳动合同的从业人员。</w:t>
      </w:r>
    </w:p>
    <w:p>
      <w:pPr>
        <w:ind w:left="13" w:firstLine="475"/>
        <w:spacing w:before="154" w:line="324" w:lineRule="auto"/>
        <w:rPr>
          <w:rFonts w:ascii="SimSun" w:hAnsi="SimSun" w:eastAsia="SimSun" w:cs="SimSun"/>
          <w:sz w:val="24"/>
          <w:szCs w:val="24"/>
        </w:rPr>
      </w:pPr>
      <w:r>
        <w:rPr>
          <w:rFonts w:ascii="SimSun" w:hAnsi="SimSun" w:eastAsia="SimSun" w:cs="SimSun"/>
          <w:sz w:val="24"/>
          <w:szCs w:val="24"/>
          <w:spacing w:val="-7"/>
        </w:rPr>
        <w:t>在货物采购项目中，供应商提供的货物既有中小企业制造货物，也有大型企业制造货物</w:t>
      </w:r>
      <w:r>
        <w:rPr>
          <w:rFonts w:ascii="SimSun" w:hAnsi="SimSun" w:eastAsia="SimSun" w:cs="SimSun"/>
          <w:sz w:val="24"/>
          <w:szCs w:val="24"/>
          <w:spacing w:val="-8"/>
        </w:rPr>
        <w:t>的，</w:t>
      </w:r>
      <w:r>
        <w:rPr>
          <w:rFonts w:ascii="SimSun" w:hAnsi="SimSun" w:eastAsia="SimSun" w:cs="SimSun"/>
          <w:sz w:val="24"/>
          <w:szCs w:val="24"/>
        </w:rPr>
        <w:t xml:space="preserve"> </w:t>
      </w:r>
      <w:r>
        <w:rPr>
          <w:rFonts w:ascii="SimSun" w:hAnsi="SimSun" w:eastAsia="SimSun" w:cs="SimSun"/>
          <w:sz w:val="24"/>
          <w:szCs w:val="24"/>
          <w:spacing w:val="-1"/>
        </w:rPr>
        <w:t>不享受本办法规定的中小企业扶持政策。</w:t>
      </w:r>
    </w:p>
    <w:p>
      <w:pPr>
        <w:ind w:left="31" w:right="61" w:firstLine="484"/>
        <w:spacing w:before="37" w:line="325" w:lineRule="auto"/>
        <w:rPr>
          <w:rFonts w:ascii="SimSun" w:hAnsi="SimSun" w:eastAsia="SimSun" w:cs="SimSun"/>
          <w:sz w:val="24"/>
          <w:szCs w:val="24"/>
        </w:rPr>
      </w:pPr>
      <w:r>
        <w:rPr>
          <w:rFonts w:ascii="SimSun" w:hAnsi="SimSun" w:eastAsia="SimSun" w:cs="SimSun"/>
          <w:sz w:val="24"/>
          <w:szCs w:val="24"/>
          <w:spacing w:val="-3"/>
        </w:rPr>
        <w:t>以联合体形式参加政府采购活动，联合体各方均为中小</w:t>
      </w:r>
      <w:r>
        <w:rPr>
          <w:rFonts w:ascii="SimSun" w:hAnsi="SimSun" w:eastAsia="SimSun" w:cs="SimSun"/>
          <w:sz w:val="24"/>
          <w:szCs w:val="24"/>
          <w:spacing w:val="-4"/>
        </w:rPr>
        <w:t>企业的，联合体视同中小企业。其</w:t>
      </w:r>
      <w:r>
        <w:rPr>
          <w:rFonts w:ascii="SimSun" w:hAnsi="SimSun" w:eastAsia="SimSun" w:cs="SimSun"/>
          <w:sz w:val="24"/>
          <w:szCs w:val="24"/>
        </w:rPr>
        <w:t xml:space="preserve"> </w:t>
      </w:r>
      <w:r>
        <w:rPr>
          <w:rFonts w:ascii="SimSun" w:hAnsi="SimSun" w:eastAsia="SimSun" w:cs="SimSun"/>
          <w:sz w:val="24"/>
          <w:szCs w:val="24"/>
          <w:spacing w:val="-2"/>
        </w:rPr>
        <w:t>中，联合体各方均为小微企业的，联合体视同小微企业。</w:t>
      </w:r>
    </w:p>
    <w:p>
      <w:pPr>
        <w:ind w:left="10" w:right="63" w:firstLine="478"/>
        <w:spacing w:before="34" w:line="326" w:lineRule="auto"/>
        <w:rPr>
          <w:rFonts w:ascii="SimSun" w:hAnsi="SimSun" w:eastAsia="SimSun" w:cs="SimSun"/>
          <w:sz w:val="24"/>
          <w:szCs w:val="24"/>
        </w:rPr>
      </w:pPr>
      <w:r>
        <w:rPr>
          <w:rFonts w:ascii="SimSun" w:hAnsi="SimSun" w:eastAsia="SimSun" w:cs="SimSun"/>
          <w:sz w:val="24"/>
          <w:szCs w:val="24"/>
        </w:rPr>
        <w:t>对符合《政府采购促进中小企业发展管理办法》（财库﹝2020﹞46 号）的小微企业的投</w:t>
      </w:r>
      <w:r>
        <w:rPr>
          <w:rFonts w:ascii="SimSun" w:hAnsi="SimSun" w:eastAsia="SimSun" w:cs="SimSun"/>
          <w:sz w:val="24"/>
          <w:szCs w:val="24"/>
          <w:spacing w:val="14"/>
        </w:rPr>
        <w:t xml:space="preserve"> </w:t>
      </w:r>
      <w:r>
        <w:rPr>
          <w:rFonts w:ascii="SimSun" w:hAnsi="SimSun" w:eastAsia="SimSun" w:cs="SimSun"/>
          <w:sz w:val="24"/>
          <w:szCs w:val="24"/>
          <w:spacing w:val="-2"/>
        </w:rPr>
        <w:t>标报价按</w:t>
      </w:r>
      <w:r>
        <w:rPr>
          <w:rFonts w:ascii="SimSun" w:hAnsi="SimSun" w:eastAsia="SimSun" w:cs="SimSun"/>
          <w:sz w:val="24"/>
          <w:szCs w:val="24"/>
          <w:spacing w:val="-34"/>
        </w:rPr>
        <w:t xml:space="preserve"> </w:t>
      </w:r>
      <w:r>
        <w:rPr>
          <w:rFonts w:ascii="SimSun" w:hAnsi="SimSun" w:eastAsia="SimSun" w:cs="SimSun"/>
          <w:sz w:val="24"/>
          <w:szCs w:val="24"/>
          <w:b/>
          <w:bCs/>
          <w:spacing w:val="-2"/>
        </w:rPr>
        <w:t>80%</w:t>
      </w:r>
      <w:r>
        <w:rPr>
          <w:rFonts w:ascii="SimSun" w:hAnsi="SimSun" w:eastAsia="SimSun" w:cs="SimSun"/>
          <w:sz w:val="24"/>
          <w:szCs w:val="24"/>
          <w:spacing w:val="-2"/>
        </w:rPr>
        <w:t>计算取值（即按投标报价扣除</w:t>
      </w:r>
      <w:r>
        <w:rPr>
          <w:rFonts w:ascii="SimSun" w:hAnsi="SimSun" w:eastAsia="SimSun" w:cs="SimSun"/>
          <w:sz w:val="24"/>
          <w:szCs w:val="24"/>
          <w:spacing w:val="-48"/>
        </w:rPr>
        <w:t xml:space="preserve"> </w:t>
      </w:r>
      <w:r>
        <w:rPr>
          <w:rFonts w:ascii="SimSun" w:hAnsi="SimSun" w:eastAsia="SimSun" w:cs="SimSun"/>
          <w:sz w:val="24"/>
          <w:szCs w:val="24"/>
          <w:b/>
          <w:bCs/>
          <w:spacing w:val="-2"/>
        </w:rPr>
        <w:t>20%</w:t>
      </w:r>
      <w:r>
        <w:rPr>
          <w:rFonts w:ascii="SimSun" w:hAnsi="SimSun" w:eastAsia="SimSun" w:cs="SimSun"/>
          <w:sz w:val="24"/>
          <w:szCs w:val="24"/>
          <w:spacing w:val="-2"/>
        </w:rPr>
        <w:t>）后参加评审。</w:t>
      </w:r>
    </w:p>
    <w:p>
      <w:pPr>
        <w:ind w:left="9" w:right="61" w:firstLine="482"/>
        <w:spacing w:before="33" w:line="333" w:lineRule="auto"/>
        <w:rPr>
          <w:rFonts w:ascii="SimSun" w:hAnsi="SimSun" w:eastAsia="SimSun" w:cs="SimSun"/>
          <w:sz w:val="24"/>
          <w:szCs w:val="24"/>
        </w:rPr>
      </w:pPr>
      <w:r>
        <w:rPr>
          <w:rFonts w:ascii="SimSun" w:hAnsi="SimSun" w:eastAsia="SimSun" w:cs="SimSun"/>
          <w:sz w:val="24"/>
          <w:szCs w:val="24"/>
          <w:spacing w:val="-2"/>
        </w:rPr>
        <w:t>21.2</w:t>
      </w:r>
      <w:r>
        <w:rPr>
          <w:rFonts w:ascii="SimSun" w:hAnsi="SimSun" w:eastAsia="SimSun" w:cs="SimSun"/>
          <w:sz w:val="24"/>
          <w:szCs w:val="24"/>
          <w:spacing w:val="-48"/>
        </w:rPr>
        <w:t xml:space="preserve"> </w:t>
      </w:r>
      <w:r>
        <w:rPr>
          <w:rFonts w:ascii="SimSun" w:hAnsi="SimSun" w:eastAsia="SimSun" w:cs="SimSun"/>
          <w:sz w:val="24"/>
          <w:szCs w:val="24"/>
          <w:spacing w:val="-2"/>
        </w:rPr>
        <w:t>根据财政部、国家发展和改革委员会文件</w:t>
      </w:r>
      <w:r>
        <w:rPr>
          <w:rFonts w:ascii="SimSun" w:hAnsi="SimSun" w:eastAsia="SimSun" w:cs="SimSun"/>
          <w:sz w:val="24"/>
          <w:szCs w:val="24"/>
          <w:spacing w:val="-46"/>
        </w:rPr>
        <w:t xml:space="preserve"> </w:t>
      </w:r>
      <w:r>
        <w:rPr>
          <w:rFonts w:ascii="SimSun" w:hAnsi="SimSun" w:eastAsia="SimSun" w:cs="SimSun"/>
          <w:sz w:val="24"/>
          <w:szCs w:val="24"/>
          <w:spacing w:val="-2"/>
        </w:rPr>
        <w:t>2004</w:t>
      </w:r>
      <w:r>
        <w:rPr>
          <w:rFonts w:ascii="SimSun" w:hAnsi="SimSun" w:eastAsia="SimSun" w:cs="SimSun"/>
          <w:sz w:val="24"/>
          <w:szCs w:val="24"/>
          <w:spacing w:val="-47"/>
        </w:rPr>
        <w:t xml:space="preserve"> </w:t>
      </w:r>
      <w:r>
        <w:rPr>
          <w:rFonts w:ascii="SimSun" w:hAnsi="SimSun" w:eastAsia="SimSun" w:cs="SimSun"/>
          <w:sz w:val="24"/>
          <w:szCs w:val="24"/>
          <w:spacing w:val="-2"/>
        </w:rPr>
        <w:t>年</w:t>
      </w:r>
      <w:r>
        <w:rPr>
          <w:rFonts w:ascii="SimSun" w:hAnsi="SimSun" w:eastAsia="SimSun" w:cs="SimSun"/>
          <w:sz w:val="24"/>
          <w:szCs w:val="24"/>
          <w:spacing w:val="-30"/>
        </w:rPr>
        <w:t xml:space="preserve"> </w:t>
      </w:r>
      <w:r>
        <w:rPr>
          <w:rFonts w:ascii="SimSun" w:hAnsi="SimSun" w:eastAsia="SimSun" w:cs="SimSun"/>
          <w:sz w:val="24"/>
          <w:szCs w:val="24"/>
          <w:spacing w:val="-2"/>
        </w:rPr>
        <w:t>12</w:t>
      </w:r>
      <w:r>
        <w:rPr>
          <w:rFonts w:ascii="SimSun" w:hAnsi="SimSun" w:eastAsia="SimSun" w:cs="SimSun"/>
          <w:sz w:val="24"/>
          <w:szCs w:val="24"/>
          <w:spacing w:val="-43"/>
        </w:rPr>
        <w:t xml:space="preserve"> </w:t>
      </w:r>
      <w:r>
        <w:rPr>
          <w:rFonts w:ascii="SimSun" w:hAnsi="SimSun" w:eastAsia="SimSun" w:cs="SimSun"/>
          <w:sz w:val="24"/>
          <w:szCs w:val="24"/>
          <w:spacing w:val="-3"/>
        </w:rPr>
        <w:t>月</w:t>
      </w:r>
      <w:r>
        <w:rPr>
          <w:rFonts w:ascii="SimSun" w:hAnsi="SimSun" w:eastAsia="SimSun" w:cs="SimSun"/>
          <w:sz w:val="24"/>
          <w:szCs w:val="24"/>
          <w:spacing w:val="-30"/>
        </w:rPr>
        <w:t xml:space="preserve"> </w:t>
      </w:r>
      <w:r>
        <w:rPr>
          <w:rFonts w:ascii="SimSun" w:hAnsi="SimSun" w:eastAsia="SimSun" w:cs="SimSun"/>
          <w:sz w:val="24"/>
          <w:szCs w:val="24"/>
          <w:spacing w:val="-3"/>
        </w:rPr>
        <w:t>17 日颁布《关于印发[节能</w:t>
      </w:r>
      <w:r>
        <w:rPr>
          <w:rFonts w:ascii="SimSun" w:hAnsi="SimSun" w:eastAsia="SimSun" w:cs="SimSun"/>
          <w:sz w:val="24"/>
          <w:szCs w:val="24"/>
        </w:rPr>
        <w:t xml:space="preserve"> </w:t>
      </w:r>
      <w:r>
        <w:rPr>
          <w:rFonts w:ascii="SimSun" w:hAnsi="SimSun" w:eastAsia="SimSun" w:cs="SimSun"/>
          <w:sz w:val="24"/>
          <w:szCs w:val="24"/>
          <w:spacing w:val="-1"/>
        </w:rPr>
        <w:t>产品政府采购实施意见]的通知》财库[2004]185</w:t>
      </w:r>
      <w:r>
        <w:rPr>
          <w:rFonts w:ascii="SimSun" w:hAnsi="SimSun" w:eastAsia="SimSun" w:cs="SimSun"/>
          <w:sz w:val="24"/>
          <w:szCs w:val="24"/>
          <w:spacing w:val="-29"/>
        </w:rPr>
        <w:t xml:space="preserve"> </w:t>
      </w:r>
      <w:r>
        <w:rPr>
          <w:rFonts w:ascii="SimSun" w:hAnsi="SimSun" w:eastAsia="SimSun" w:cs="SimSun"/>
          <w:sz w:val="24"/>
          <w:szCs w:val="24"/>
          <w:spacing w:val="-1"/>
        </w:rPr>
        <w:t>号规定</w:t>
      </w:r>
      <w:r>
        <w:rPr>
          <w:rFonts w:ascii="SimSun" w:hAnsi="SimSun" w:eastAsia="SimSun" w:cs="SimSun"/>
          <w:sz w:val="24"/>
          <w:szCs w:val="24"/>
          <w:spacing w:val="-31"/>
        </w:rPr>
        <w:t xml:space="preserve"> </w:t>
      </w:r>
      <w:r>
        <w:rPr>
          <w:rFonts w:ascii="SimSun" w:hAnsi="SimSun" w:eastAsia="SimSun" w:cs="SimSun"/>
          <w:sz w:val="24"/>
          <w:szCs w:val="24"/>
          <w:spacing w:val="-1"/>
        </w:rPr>
        <w:t>，属于节能清单中的产品有效时间以</w:t>
      </w:r>
      <w:r>
        <w:rPr>
          <w:rFonts w:ascii="SimSun" w:hAnsi="SimSun" w:eastAsia="SimSun" w:cs="SimSun"/>
          <w:sz w:val="24"/>
          <w:szCs w:val="24"/>
        </w:rPr>
        <w:t xml:space="preserve"> </w:t>
      </w:r>
      <w:r>
        <w:rPr>
          <w:rFonts w:ascii="SimSun" w:hAnsi="SimSun" w:eastAsia="SimSun" w:cs="SimSun"/>
          <w:sz w:val="24"/>
          <w:szCs w:val="24"/>
          <w:spacing w:val="-2"/>
        </w:rPr>
        <w:t>国家节能产品认证证书有效截止日期为准，</w:t>
      </w:r>
      <w:r>
        <w:rPr>
          <w:rFonts w:ascii="SimSun" w:hAnsi="SimSun" w:eastAsia="SimSun" w:cs="SimSun"/>
          <w:sz w:val="24"/>
          <w:szCs w:val="24"/>
          <w:spacing w:val="-3"/>
        </w:rPr>
        <w:t>超过认证证书有效截止日期的自动失效。政府采购</w:t>
      </w:r>
      <w:r>
        <w:rPr>
          <w:rFonts w:ascii="SimSun" w:hAnsi="SimSun" w:eastAsia="SimSun" w:cs="SimSun"/>
          <w:sz w:val="24"/>
          <w:szCs w:val="24"/>
        </w:rPr>
        <w:t xml:space="preserve"> </w:t>
      </w:r>
      <w:r>
        <w:rPr>
          <w:rFonts w:ascii="SimSun" w:hAnsi="SimSun" w:eastAsia="SimSun" w:cs="SimSun"/>
          <w:sz w:val="24"/>
          <w:szCs w:val="24"/>
          <w:spacing w:val="-2"/>
        </w:rPr>
        <w:t>属于节能清单中产品时，在性能、技术、服</w:t>
      </w:r>
      <w:r>
        <w:rPr>
          <w:rFonts w:ascii="SimSun" w:hAnsi="SimSun" w:eastAsia="SimSun" w:cs="SimSun"/>
          <w:sz w:val="24"/>
          <w:szCs w:val="24"/>
          <w:spacing w:val="-3"/>
        </w:rPr>
        <w:t>务等指标同等条件下，应当优先采购节能清单所列</w:t>
      </w:r>
      <w:r>
        <w:rPr>
          <w:rFonts w:ascii="SimSun" w:hAnsi="SimSun" w:eastAsia="SimSun" w:cs="SimSun"/>
          <w:sz w:val="24"/>
          <w:szCs w:val="24"/>
        </w:rPr>
        <w:t xml:space="preserve"> </w:t>
      </w:r>
      <w:r>
        <w:rPr>
          <w:rFonts w:ascii="SimSun" w:hAnsi="SimSun" w:eastAsia="SimSun" w:cs="SimSun"/>
          <w:sz w:val="24"/>
          <w:szCs w:val="24"/>
          <w:spacing w:val="-1"/>
        </w:rPr>
        <w:t>的节能产品。（需提供相关证明材料）</w:t>
      </w:r>
    </w:p>
    <w:p>
      <w:pPr>
        <w:ind w:left="8" w:right="61" w:firstLine="483"/>
        <w:spacing w:before="36" w:line="334" w:lineRule="auto"/>
        <w:rPr>
          <w:rFonts w:ascii="SimSun" w:hAnsi="SimSun" w:eastAsia="SimSun" w:cs="SimSun"/>
          <w:sz w:val="24"/>
          <w:szCs w:val="24"/>
        </w:rPr>
      </w:pPr>
      <w:r>
        <w:rPr>
          <w:rFonts w:ascii="SimSun" w:hAnsi="SimSun" w:eastAsia="SimSun" w:cs="SimSun"/>
          <w:sz w:val="24"/>
          <w:szCs w:val="24"/>
          <w:spacing w:val="-1"/>
        </w:rPr>
        <w:t>21.3</w:t>
      </w:r>
      <w:r>
        <w:rPr>
          <w:rFonts w:ascii="SimSun" w:hAnsi="SimSun" w:eastAsia="SimSun" w:cs="SimSun"/>
          <w:sz w:val="24"/>
          <w:szCs w:val="24"/>
          <w:spacing w:val="-50"/>
        </w:rPr>
        <w:t xml:space="preserve"> </w:t>
      </w:r>
      <w:r>
        <w:rPr>
          <w:rFonts w:ascii="SimSun" w:hAnsi="SimSun" w:eastAsia="SimSun" w:cs="SimSun"/>
          <w:sz w:val="24"/>
          <w:szCs w:val="24"/>
          <w:spacing w:val="-1"/>
        </w:rPr>
        <w:t>根据财政部 生态环境部《关于印发环境标志产</w:t>
      </w:r>
      <w:r>
        <w:rPr>
          <w:rFonts w:ascii="SimSun" w:hAnsi="SimSun" w:eastAsia="SimSun" w:cs="SimSun"/>
          <w:sz w:val="24"/>
          <w:szCs w:val="24"/>
          <w:spacing w:val="-2"/>
        </w:rPr>
        <w:t>品政府采购品目清单的通知》（财库</w:t>
      </w:r>
      <w:r>
        <w:rPr>
          <w:rFonts w:ascii="SimSun" w:hAnsi="SimSun" w:eastAsia="SimSun" w:cs="SimSun"/>
          <w:sz w:val="24"/>
          <w:szCs w:val="24"/>
        </w:rPr>
        <w:t xml:space="preserve"> </w:t>
      </w:r>
      <w:r>
        <w:rPr>
          <w:rFonts w:ascii="SimSun" w:hAnsi="SimSun" w:eastAsia="SimSun" w:cs="SimSun"/>
          <w:sz w:val="24"/>
          <w:szCs w:val="24"/>
          <w:spacing w:val="1"/>
        </w:rPr>
        <w:t>〔2019〕18</w:t>
      </w:r>
      <w:r>
        <w:rPr>
          <w:rFonts w:ascii="SimSun" w:hAnsi="SimSun" w:eastAsia="SimSun" w:cs="SimSun"/>
          <w:sz w:val="24"/>
          <w:szCs w:val="24"/>
          <w:spacing w:val="-40"/>
        </w:rPr>
        <w:t xml:space="preserve"> </w:t>
      </w:r>
      <w:r>
        <w:rPr>
          <w:rFonts w:ascii="SimSun" w:hAnsi="SimSun" w:eastAsia="SimSun" w:cs="SimSun"/>
          <w:sz w:val="24"/>
          <w:szCs w:val="24"/>
          <w:spacing w:val="1"/>
        </w:rPr>
        <w:t>号）文件规定，属于“环境</w:t>
      </w:r>
      <w:r>
        <w:rPr>
          <w:rFonts w:ascii="SimSun" w:hAnsi="SimSun" w:eastAsia="SimSun" w:cs="SimSun"/>
          <w:sz w:val="24"/>
          <w:szCs w:val="24"/>
        </w:rPr>
        <w:t>标志产品政府采购品目清单</w:t>
      </w:r>
      <w:r>
        <w:rPr>
          <w:rFonts w:ascii="SimSun" w:hAnsi="SimSun" w:eastAsia="SimSun" w:cs="SimSun"/>
          <w:sz w:val="24"/>
          <w:szCs w:val="24"/>
          <w:spacing w:val="-86"/>
        </w:rPr>
        <w:t xml:space="preserve"> </w:t>
      </w:r>
      <w:r>
        <w:rPr>
          <w:rFonts w:ascii="SimSun" w:hAnsi="SimSun" w:eastAsia="SimSun" w:cs="SimSun"/>
          <w:sz w:val="24"/>
          <w:szCs w:val="24"/>
        </w:rPr>
        <w:t>”中的产品有效时间以中 </w:t>
      </w:r>
      <w:r>
        <w:rPr>
          <w:rFonts w:ascii="SimSun" w:hAnsi="SimSun" w:eastAsia="SimSun" w:cs="SimSun"/>
          <w:sz w:val="24"/>
          <w:szCs w:val="24"/>
          <w:spacing w:val="-2"/>
        </w:rPr>
        <w:t>国环境标志产品认证证书有效截止日期为准</w:t>
      </w:r>
      <w:r>
        <w:rPr>
          <w:rFonts w:ascii="SimSun" w:hAnsi="SimSun" w:eastAsia="SimSun" w:cs="SimSun"/>
          <w:sz w:val="24"/>
          <w:szCs w:val="24"/>
          <w:spacing w:val="-3"/>
        </w:rPr>
        <w:t>，超过认证证书有效截止日期的自动失效。采购人</w:t>
      </w:r>
      <w:r>
        <w:rPr>
          <w:rFonts w:ascii="SimSun" w:hAnsi="SimSun" w:eastAsia="SimSun" w:cs="SimSun"/>
          <w:sz w:val="24"/>
          <w:szCs w:val="24"/>
        </w:rPr>
        <w:t xml:space="preserve"> </w:t>
      </w:r>
      <w:r>
        <w:rPr>
          <w:rFonts w:ascii="SimSun" w:hAnsi="SimSun" w:eastAsia="SimSun" w:cs="SimSun"/>
          <w:sz w:val="24"/>
          <w:szCs w:val="24"/>
          <w:spacing w:val="-3"/>
        </w:rPr>
        <w:t>采购的产品属于“环境标志产品政府采购品目清单</w:t>
      </w:r>
      <w:r>
        <w:rPr>
          <w:rFonts w:ascii="SimSun" w:hAnsi="SimSun" w:eastAsia="SimSun" w:cs="SimSun"/>
          <w:sz w:val="24"/>
          <w:szCs w:val="24"/>
          <w:spacing w:val="-89"/>
        </w:rPr>
        <w:t xml:space="preserve"> </w:t>
      </w:r>
      <w:r>
        <w:rPr>
          <w:rFonts w:ascii="SimSun" w:hAnsi="SimSun" w:eastAsia="SimSun" w:cs="SimSun"/>
          <w:sz w:val="24"/>
          <w:szCs w:val="24"/>
          <w:spacing w:val="-3"/>
        </w:rPr>
        <w:t>”中品目的，在</w:t>
      </w:r>
      <w:r>
        <w:rPr>
          <w:rFonts w:ascii="SimSun" w:hAnsi="SimSun" w:eastAsia="SimSun" w:cs="SimSun"/>
          <w:sz w:val="24"/>
          <w:szCs w:val="24"/>
          <w:spacing w:val="-4"/>
        </w:rPr>
        <w:t>性能、技术、服务等指标同</w:t>
      </w:r>
      <w:r>
        <w:rPr>
          <w:rFonts w:ascii="SimSun" w:hAnsi="SimSun" w:eastAsia="SimSun" w:cs="SimSun"/>
          <w:sz w:val="24"/>
          <w:szCs w:val="24"/>
        </w:rPr>
        <w:t xml:space="preserve"> </w:t>
      </w:r>
      <w:r>
        <w:rPr>
          <w:rFonts w:ascii="SimSun" w:hAnsi="SimSun" w:eastAsia="SimSun" w:cs="SimSun"/>
          <w:sz w:val="24"/>
          <w:szCs w:val="24"/>
          <w:spacing w:val="-3"/>
        </w:rPr>
        <w:t>等条件下，应当优先采购“环境标志产品政府采购品目清单</w:t>
      </w:r>
      <w:r>
        <w:rPr>
          <w:rFonts w:ascii="SimSun" w:hAnsi="SimSun" w:eastAsia="SimSun" w:cs="SimSun"/>
          <w:sz w:val="24"/>
          <w:szCs w:val="24"/>
          <w:spacing w:val="-89"/>
        </w:rPr>
        <w:t xml:space="preserve"> </w:t>
      </w:r>
      <w:r>
        <w:rPr>
          <w:rFonts w:ascii="SimSun" w:hAnsi="SimSun" w:eastAsia="SimSun" w:cs="SimSun"/>
          <w:sz w:val="24"/>
          <w:szCs w:val="24"/>
          <w:spacing w:val="-3"/>
        </w:rPr>
        <w:t>”中的</w:t>
      </w:r>
      <w:r>
        <w:rPr>
          <w:rFonts w:ascii="SimSun" w:hAnsi="SimSun" w:eastAsia="SimSun" w:cs="SimSun"/>
          <w:sz w:val="24"/>
          <w:szCs w:val="24"/>
          <w:spacing w:val="-4"/>
        </w:rPr>
        <w:t>产品。（需提供相关证明材</w:t>
      </w:r>
      <w:r>
        <w:rPr>
          <w:rFonts w:ascii="SimSun" w:hAnsi="SimSun" w:eastAsia="SimSun" w:cs="SimSun"/>
          <w:sz w:val="24"/>
          <w:szCs w:val="24"/>
        </w:rPr>
        <w:t xml:space="preserve"> </w:t>
      </w:r>
      <w:r>
        <w:rPr>
          <w:rFonts w:ascii="SimSun" w:hAnsi="SimSun" w:eastAsia="SimSun" w:cs="SimSun"/>
          <w:sz w:val="24"/>
          <w:szCs w:val="24"/>
          <w:spacing w:val="-5"/>
        </w:rPr>
        <w:t>料）</w:t>
      </w:r>
    </w:p>
    <w:p>
      <w:pPr>
        <w:ind w:left="13" w:right="7" w:firstLine="479"/>
        <w:spacing w:before="36" w:line="329" w:lineRule="auto"/>
        <w:jc w:val="both"/>
        <w:rPr>
          <w:rFonts w:ascii="SimSun" w:hAnsi="SimSun" w:eastAsia="SimSun" w:cs="SimSun"/>
          <w:sz w:val="24"/>
          <w:szCs w:val="24"/>
        </w:rPr>
      </w:pPr>
      <w:r>
        <w:rPr>
          <w:rFonts w:ascii="SimSun" w:hAnsi="SimSun" w:eastAsia="SimSun" w:cs="SimSun"/>
          <w:sz w:val="24"/>
          <w:szCs w:val="24"/>
          <w:spacing w:val="1"/>
        </w:rPr>
        <w:t>21.4</w:t>
      </w:r>
      <w:r>
        <w:rPr>
          <w:rFonts w:ascii="SimSun" w:hAnsi="SimSun" w:eastAsia="SimSun" w:cs="SimSun"/>
          <w:sz w:val="24"/>
          <w:szCs w:val="24"/>
          <w:spacing w:val="-34"/>
        </w:rPr>
        <w:t xml:space="preserve"> </w:t>
      </w:r>
      <w:r>
        <w:rPr>
          <w:rFonts w:ascii="SimSun" w:hAnsi="SimSun" w:eastAsia="SimSun" w:cs="SimSun"/>
          <w:sz w:val="24"/>
          <w:szCs w:val="24"/>
          <w:spacing w:val="1"/>
        </w:rPr>
        <w:t>根据财库〔2014〕68 号《财政部司 法部关于政府采购支持监狱企业发展有关问题</w:t>
      </w:r>
      <w:r>
        <w:rPr>
          <w:rFonts w:ascii="SimSun" w:hAnsi="SimSun" w:eastAsia="SimSun" w:cs="SimSun"/>
          <w:sz w:val="24"/>
          <w:szCs w:val="24"/>
        </w:rPr>
        <w:t xml:space="preserve"> </w:t>
      </w:r>
      <w:r>
        <w:rPr>
          <w:rFonts w:ascii="SimSun" w:hAnsi="SimSun" w:eastAsia="SimSun" w:cs="SimSun"/>
          <w:sz w:val="24"/>
          <w:szCs w:val="24"/>
          <w:spacing w:val="-3"/>
        </w:rPr>
        <w:t>的通知》，监狱企业视同小微企业。监狱企业是指由司法部认定的为罪犯、戒毒人员提供生产</w:t>
      </w:r>
      <w:r>
        <w:rPr>
          <w:rFonts w:ascii="SimSun" w:hAnsi="SimSun" w:eastAsia="SimSun" w:cs="SimSun"/>
          <w:sz w:val="24"/>
          <w:szCs w:val="24"/>
          <w:spacing w:val="15"/>
        </w:rPr>
        <w:t xml:space="preserve"> </w:t>
      </w:r>
      <w:r>
        <w:rPr>
          <w:rFonts w:ascii="SimSun" w:hAnsi="SimSun" w:eastAsia="SimSun" w:cs="SimSun"/>
          <w:sz w:val="24"/>
          <w:szCs w:val="24"/>
          <w:spacing w:val="-1"/>
        </w:rPr>
        <w:t>项目和劳动对象，且全部产权属于司法部监狱管理局、戒毒管理</w:t>
      </w:r>
      <w:r>
        <w:rPr>
          <w:rFonts w:ascii="SimSun" w:hAnsi="SimSun" w:eastAsia="SimSun" w:cs="SimSun"/>
          <w:sz w:val="24"/>
          <w:szCs w:val="24"/>
          <w:spacing w:val="-2"/>
        </w:rPr>
        <w:t>局、直属煤矿管理局，各省、</w:t>
      </w:r>
    </w:p>
    <w:p>
      <w:pPr>
        <w:pStyle w:val="BodyText"/>
        <w:spacing w:line="265" w:lineRule="auto"/>
        <w:rPr/>
      </w:pPr>
      <w:r>
        <w:drawing>
          <wp:anchor distT="0" distB="0" distL="0" distR="0" simplePos="0" relativeHeight="251669504" behindDoc="0" locked="0" layoutInCell="1" allowOverlap="1">
            <wp:simplePos x="0" y="0"/>
            <wp:positionH relativeFrom="column">
              <wp:posOffset>0</wp:posOffset>
            </wp:positionH>
            <wp:positionV relativeFrom="paragraph">
              <wp:posOffset>175269</wp:posOffset>
            </wp:positionV>
            <wp:extent cx="1479803" cy="519683"/>
            <wp:effectExtent l="0" t="0" r="0" b="0"/>
            <wp:wrapNone/>
            <wp:docPr id="32" name="IM 32"/>
            <wp:cNvGraphicFramePr/>
            <a:graphic>
              <a:graphicData uri="http://schemas.openxmlformats.org/drawingml/2006/picture">
                <pic:pic>
                  <pic:nvPicPr>
                    <pic:cNvPr id="32" name="IM 32"/>
                    <pic:cNvPicPr/>
                  </pic:nvPicPr>
                  <pic:blipFill>
                    <a:blip r:embed="rId2"/>
                    <a:stretch>
                      <a:fillRect/>
                    </a:stretch>
                  </pic:blipFill>
                  <pic:spPr>
                    <a:xfrm rot="0">
                      <a:off x="0" y="0"/>
                      <a:ext cx="1479803" cy="519683"/>
                    </a:xfrm>
                    <a:prstGeom prst="rect">
                      <a:avLst/>
                    </a:prstGeom>
                  </pic:spPr>
                </pic:pic>
              </a:graphicData>
            </a:graphic>
          </wp:anchor>
        </w:drawing>
      </w:r>
      <w:r/>
    </w:p>
    <w:p>
      <w:pPr>
        <w:ind w:left="480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p>
      <w:pPr>
        <w:spacing w:line="188" w:lineRule="auto"/>
        <w:sectPr>
          <w:pgSz w:w="11906" w:h="16839"/>
          <w:pgMar w:top="1431" w:right="1018" w:bottom="0" w:left="1080" w:header="0" w:footer="0" w:gutter="0"/>
        </w:sectPr>
        <w:rPr>
          <w:rFonts w:ascii="Times New Roman" w:hAnsi="Times New Roman" w:eastAsia="Times New Roman" w:cs="Times New Roman"/>
          <w:sz w:val="18"/>
          <w:szCs w:val="18"/>
        </w:rPr>
      </w:pPr>
    </w:p>
    <w:p>
      <w:pPr>
        <w:ind w:left="9" w:right="35" w:firstLine="39"/>
        <w:spacing w:before="155" w:line="332" w:lineRule="auto"/>
        <w:jc w:val="both"/>
        <w:rPr>
          <w:rFonts w:ascii="SimSun" w:hAnsi="SimSun" w:eastAsia="SimSun" w:cs="SimSun"/>
          <w:sz w:val="24"/>
          <w:szCs w:val="24"/>
        </w:rPr>
      </w:pPr>
      <w:r>
        <w:rPr>
          <w:rFonts w:ascii="SimSun" w:hAnsi="SimSun" w:eastAsia="SimSun" w:cs="SimSun"/>
          <w:sz w:val="24"/>
          <w:szCs w:val="24"/>
          <w:spacing w:val="-3"/>
        </w:rPr>
        <w:t>自治区、直辖市监狱管理局、戒毒管理局，各地(设区</w:t>
      </w:r>
      <w:r>
        <w:rPr>
          <w:rFonts w:ascii="SimSun" w:hAnsi="SimSun" w:eastAsia="SimSun" w:cs="SimSun"/>
          <w:sz w:val="24"/>
          <w:szCs w:val="24"/>
          <w:spacing w:val="-4"/>
        </w:rPr>
        <w:t>的市)监狱、强制隔离戒毒所、戒毒康复</w:t>
      </w:r>
      <w:r>
        <w:rPr>
          <w:rFonts w:ascii="SimSun" w:hAnsi="SimSun" w:eastAsia="SimSun" w:cs="SimSun"/>
          <w:sz w:val="24"/>
          <w:szCs w:val="24"/>
        </w:rPr>
        <w:t xml:space="preserve"> </w:t>
      </w:r>
      <w:r>
        <w:rPr>
          <w:rFonts w:ascii="SimSun" w:hAnsi="SimSun" w:eastAsia="SimSun" w:cs="SimSun"/>
          <w:sz w:val="24"/>
          <w:szCs w:val="24"/>
          <w:spacing w:val="-2"/>
        </w:rPr>
        <w:t>所，以及新疆生产建设兵团监狱管理局、戒</w:t>
      </w:r>
      <w:r>
        <w:rPr>
          <w:rFonts w:ascii="SimSun" w:hAnsi="SimSun" w:eastAsia="SimSun" w:cs="SimSun"/>
          <w:sz w:val="24"/>
          <w:szCs w:val="24"/>
          <w:spacing w:val="-3"/>
        </w:rPr>
        <w:t>毒管理局的企业。监狱企业报价时，提供由省级以</w:t>
      </w:r>
      <w:r>
        <w:rPr>
          <w:rFonts w:ascii="SimSun" w:hAnsi="SimSun" w:eastAsia="SimSun" w:cs="SimSun"/>
          <w:sz w:val="24"/>
          <w:szCs w:val="24"/>
        </w:rPr>
        <w:t xml:space="preserve"> </w:t>
      </w:r>
      <w:r>
        <w:rPr>
          <w:rFonts w:ascii="SimSun" w:hAnsi="SimSun" w:eastAsia="SimSun" w:cs="SimSun"/>
          <w:sz w:val="24"/>
          <w:szCs w:val="24"/>
          <w:spacing w:val="-2"/>
        </w:rPr>
        <w:t>上监狱管理局、戒毒管理局(含新疆生产建设兵团</w:t>
      </w:r>
      <w:r>
        <w:rPr>
          <w:rFonts w:ascii="SimSun" w:hAnsi="SimSun" w:eastAsia="SimSun" w:cs="SimSun"/>
          <w:sz w:val="24"/>
          <w:szCs w:val="24"/>
          <w:spacing w:val="-3"/>
        </w:rPr>
        <w:t>)出具的属于监狱企业的证明文件，不再提供</w:t>
      </w:r>
      <w:r>
        <w:rPr>
          <w:rFonts w:ascii="SimSun" w:hAnsi="SimSun" w:eastAsia="SimSun" w:cs="SimSun"/>
          <w:sz w:val="24"/>
          <w:szCs w:val="24"/>
        </w:rPr>
        <w:t xml:space="preserve"> </w:t>
      </w:r>
      <w:r>
        <w:rPr>
          <w:rFonts w:ascii="SimSun" w:hAnsi="SimSun" w:eastAsia="SimSun" w:cs="SimSun"/>
          <w:sz w:val="24"/>
          <w:szCs w:val="24"/>
          <w:spacing w:val="-1"/>
        </w:rPr>
        <w:t>《中小微企业声明函》。</w:t>
      </w:r>
    </w:p>
    <w:p>
      <w:pPr>
        <w:ind w:left="8" w:right="35" w:firstLine="483"/>
        <w:spacing w:before="31" w:line="319" w:lineRule="auto"/>
        <w:rPr>
          <w:rFonts w:ascii="SimSun" w:hAnsi="SimSun" w:eastAsia="SimSun" w:cs="SimSun"/>
          <w:sz w:val="24"/>
          <w:szCs w:val="24"/>
        </w:rPr>
      </w:pPr>
      <w:r>
        <w:rPr>
          <w:rFonts w:ascii="SimSun" w:hAnsi="SimSun" w:eastAsia="SimSun" w:cs="SimSun"/>
          <w:sz w:val="24"/>
          <w:szCs w:val="24"/>
          <w:spacing w:val="-2"/>
        </w:rPr>
        <w:t>21.5</w:t>
      </w:r>
      <w:r>
        <w:rPr>
          <w:rFonts w:ascii="SimSun" w:hAnsi="SimSun" w:eastAsia="SimSun" w:cs="SimSun"/>
          <w:sz w:val="24"/>
          <w:szCs w:val="24"/>
          <w:spacing w:val="-50"/>
        </w:rPr>
        <w:t xml:space="preserve"> </w:t>
      </w:r>
      <w:r>
        <w:rPr>
          <w:rFonts w:ascii="SimSun" w:hAnsi="SimSun" w:eastAsia="SimSun" w:cs="SimSun"/>
          <w:sz w:val="24"/>
          <w:szCs w:val="24"/>
          <w:spacing w:val="-2"/>
        </w:rPr>
        <w:t>根据财库〔2017〕141 号《财政部</w:t>
      </w:r>
      <w:r>
        <w:rPr>
          <w:rFonts w:ascii="SimSun" w:hAnsi="SimSun" w:eastAsia="SimSun" w:cs="SimSun"/>
          <w:sz w:val="24"/>
          <w:szCs w:val="24"/>
          <w:spacing w:val="33"/>
        </w:rPr>
        <w:t xml:space="preserve"> </w:t>
      </w:r>
      <w:r>
        <w:rPr>
          <w:rFonts w:ascii="SimSun" w:hAnsi="SimSun" w:eastAsia="SimSun" w:cs="SimSun"/>
          <w:sz w:val="24"/>
          <w:szCs w:val="24"/>
          <w:spacing w:val="-2"/>
        </w:rPr>
        <w:t>民政部中国残疾人联合会关于促进残疾人就</w:t>
      </w:r>
      <w:r>
        <w:rPr>
          <w:rFonts w:ascii="SimSun" w:hAnsi="SimSun" w:eastAsia="SimSun" w:cs="SimSun"/>
          <w:sz w:val="24"/>
          <w:szCs w:val="24"/>
          <w:spacing w:val="-3"/>
        </w:rPr>
        <w:t>业政</w:t>
      </w:r>
      <w:r>
        <w:rPr>
          <w:rFonts w:ascii="SimSun" w:hAnsi="SimSun" w:eastAsia="SimSun" w:cs="SimSun"/>
          <w:sz w:val="24"/>
          <w:szCs w:val="24"/>
        </w:rPr>
        <w:t xml:space="preserve"> </w:t>
      </w:r>
      <w:r>
        <w:rPr>
          <w:rFonts w:ascii="SimSun" w:hAnsi="SimSun" w:eastAsia="SimSun" w:cs="SimSun"/>
          <w:sz w:val="24"/>
          <w:szCs w:val="24"/>
          <w:spacing w:val="-2"/>
        </w:rPr>
        <w:t>府采购政策的通知》，在政府采购活动中，</w:t>
      </w:r>
      <w:r>
        <w:rPr>
          <w:rFonts w:ascii="SimSun" w:hAnsi="SimSun" w:eastAsia="SimSun" w:cs="SimSun"/>
          <w:sz w:val="24"/>
          <w:szCs w:val="24"/>
          <w:spacing w:val="-3"/>
        </w:rPr>
        <w:t>残疾人福利性单位视同小型、微型企业，享受政府</w:t>
      </w:r>
      <w:r>
        <w:rPr>
          <w:rFonts w:ascii="SimSun" w:hAnsi="SimSun" w:eastAsia="SimSun" w:cs="SimSun"/>
          <w:sz w:val="24"/>
          <w:szCs w:val="24"/>
        </w:rPr>
        <w:t xml:space="preserve"> </w:t>
      </w:r>
      <w:r>
        <w:rPr>
          <w:rFonts w:ascii="SimSun" w:hAnsi="SimSun" w:eastAsia="SimSun" w:cs="SimSun"/>
          <w:sz w:val="24"/>
          <w:szCs w:val="24"/>
        </w:rPr>
        <w:t>采购支持政策的残疾人福利性单位应当同时满足</w:t>
      </w:r>
      <w:r>
        <w:rPr>
          <w:rFonts w:ascii="SimSun" w:hAnsi="SimSun" w:eastAsia="SimSun" w:cs="SimSun"/>
          <w:sz w:val="24"/>
          <w:szCs w:val="24"/>
          <w:spacing w:val="-1"/>
        </w:rPr>
        <w:t>《财政部</w:t>
      </w:r>
      <w:r>
        <w:rPr>
          <w:rFonts w:ascii="SimSun" w:hAnsi="SimSun" w:eastAsia="SimSun" w:cs="SimSun"/>
          <w:sz w:val="24"/>
          <w:szCs w:val="24"/>
          <w:spacing w:val="35"/>
        </w:rPr>
        <w:t xml:space="preserve"> </w:t>
      </w:r>
      <w:r>
        <w:rPr>
          <w:rFonts w:ascii="SimSun" w:hAnsi="SimSun" w:eastAsia="SimSun" w:cs="SimSun"/>
          <w:sz w:val="24"/>
          <w:szCs w:val="24"/>
          <w:spacing w:val="-1"/>
        </w:rPr>
        <w:t>民政部中国残疾人联合会关于促进</w:t>
      </w:r>
      <w:r>
        <w:rPr>
          <w:rFonts w:ascii="SimSun" w:hAnsi="SimSun" w:eastAsia="SimSun" w:cs="SimSun"/>
          <w:sz w:val="24"/>
          <w:szCs w:val="24"/>
        </w:rPr>
        <w:t xml:space="preserve"> </w:t>
      </w:r>
      <w:r>
        <w:rPr>
          <w:rFonts w:ascii="SimSun" w:hAnsi="SimSun" w:eastAsia="SimSun" w:cs="SimSun"/>
          <w:sz w:val="24"/>
          <w:szCs w:val="24"/>
          <w:spacing w:val="-2"/>
        </w:rPr>
        <w:t>残疾人就业政府采购政策的通知》所列条件</w:t>
      </w:r>
      <w:r>
        <w:rPr>
          <w:rFonts w:ascii="SimSun" w:hAnsi="SimSun" w:eastAsia="SimSun" w:cs="SimSun"/>
          <w:sz w:val="24"/>
          <w:szCs w:val="24"/>
          <w:spacing w:val="-3"/>
        </w:rPr>
        <w:t>。残疾人福利性单位属于小型、微型企业的，不重</w:t>
      </w:r>
      <w:r>
        <w:rPr>
          <w:rFonts w:ascii="SimSun" w:hAnsi="SimSun" w:eastAsia="SimSun" w:cs="SimSun"/>
          <w:sz w:val="24"/>
          <w:szCs w:val="24"/>
        </w:rPr>
        <w:t xml:space="preserve"> </w:t>
      </w:r>
      <w:r>
        <w:rPr>
          <w:rFonts w:ascii="SimSun" w:hAnsi="SimSun" w:eastAsia="SimSun" w:cs="SimSun"/>
          <w:sz w:val="24"/>
          <w:szCs w:val="24"/>
          <w:spacing w:val="-2"/>
        </w:rPr>
        <w:t>复享受政策。符合条件的残疾人福利性单位</w:t>
      </w:r>
      <w:r>
        <w:rPr>
          <w:rFonts w:ascii="SimSun" w:hAnsi="SimSun" w:eastAsia="SimSun" w:cs="SimSun"/>
          <w:sz w:val="24"/>
          <w:szCs w:val="24"/>
          <w:spacing w:val="-3"/>
        </w:rPr>
        <w:t>在参加政府采购活动时，应当提供《残疾人福利性</w:t>
      </w:r>
      <w:r>
        <w:rPr>
          <w:rFonts w:ascii="SimSun" w:hAnsi="SimSun" w:eastAsia="SimSun" w:cs="SimSun"/>
          <w:sz w:val="24"/>
          <w:szCs w:val="24"/>
        </w:rPr>
        <w:t xml:space="preserve"> </w:t>
      </w:r>
      <w:r>
        <w:rPr>
          <w:rFonts w:ascii="SimSun" w:hAnsi="SimSun" w:eastAsia="SimSun" w:cs="SimSun"/>
          <w:sz w:val="24"/>
          <w:szCs w:val="24"/>
          <w:spacing w:val="-1"/>
        </w:rPr>
        <w:t>单位声明函》，并对声明的真实性负责。</w:t>
      </w:r>
    </w:p>
    <w:p>
      <w:pPr>
        <w:ind w:left="9" w:right="35" w:firstLine="482"/>
        <w:spacing w:before="156" w:line="308" w:lineRule="auto"/>
        <w:rPr>
          <w:rFonts w:ascii="SimSun" w:hAnsi="SimSun" w:eastAsia="SimSun" w:cs="SimSun"/>
          <w:sz w:val="24"/>
          <w:szCs w:val="24"/>
        </w:rPr>
      </w:pPr>
      <w:r>
        <w:rPr>
          <w:rFonts w:ascii="SimSun" w:hAnsi="SimSun" w:eastAsia="SimSun" w:cs="SimSun"/>
          <w:sz w:val="24"/>
          <w:szCs w:val="24"/>
        </w:rPr>
        <w:t>21.6</w:t>
      </w:r>
      <w:r>
        <w:rPr>
          <w:rFonts w:ascii="SimSun" w:hAnsi="SimSun" w:eastAsia="SimSun" w:cs="SimSun"/>
          <w:sz w:val="24"/>
          <w:szCs w:val="24"/>
          <w:spacing w:val="-51"/>
        </w:rPr>
        <w:t xml:space="preserve"> </w:t>
      </w:r>
      <w:r>
        <w:rPr>
          <w:rFonts w:ascii="SimSun" w:hAnsi="SimSun" w:eastAsia="SimSun" w:cs="SimSun"/>
          <w:sz w:val="24"/>
          <w:szCs w:val="24"/>
        </w:rPr>
        <w:t>根据财库[2010]48</w:t>
      </w:r>
      <w:r>
        <w:rPr>
          <w:rFonts w:ascii="SimSun" w:hAnsi="SimSun" w:eastAsia="SimSun" w:cs="SimSun"/>
          <w:sz w:val="24"/>
          <w:szCs w:val="24"/>
          <w:spacing w:val="-42"/>
        </w:rPr>
        <w:t xml:space="preserve"> </w:t>
      </w:r>
      <w:r>
        <w:rPr>
          <w:rFonts w:ascii="SimSun" w:hAnsi="SimSun" w:eastAsia="SimSun" w:cs="SimSun"/>
          <w:sz w:val="24"/>
          <w:szCs w:val="24"/>
        </w:rPr>
        <w:t>号《关于信息安全产品实施政府</w:t>
      </w:r>
      <w:r>
        <w:rPr>
          <w:rFonts w:ascii="SimSun" w:hAnsi="SimSun" w:eastAsia="SimSun" w:cs="SimSun"/>
          <w:sz w:val="24"/>
          <w:szCs w:val="24"/>
          <w:spacing w:val="-1"/>
        </w:rPr>
        <w:t>采购的通知》财政部、工业和信</w:t>
      </w:r>
      <w:r>
        <w:rPr>
          <w:rFonts w:ascii="SimSun" w:hAnsi="SimSun" w:eastAsia="SimSun" w:cs="SimSun"/>
          <w:sz w:val="24"/>
          <w:szCs w:val="24"/>
        </w:rPr>
        <w:t xml:space="preserve"> </w:t>
      </w:r>
      <w:r>
        <w:rPr>
          <w:rFonts w:ascii="SimSun" w:hAnsi="SimSun" w:eastAsia="SimSun" w:cs="SimSun"/>
          <w:sz w:val="24"/>
          <w:szCs w:val="24"/>
          <w:spacing w:val="-2"/>
        </w:rPr>
        <w:t>息化部、质检总局、认监委文件，在政府采</w:t>
      </w:r>
      <w:r>
        <w:rPr>
          <w:rFonts w:ascii="SimSun" w:hAnsi="SimSun" w:eastAsia="SimSun" w:cs="SimSun"/>
          <w:sz w:val="24"/>
          <w:szCs w:val="24"/>
          <w:spacing w:val="-3"/>
        </w:rPr>
        <w:t>购活动中采购信息安全产品的，应当采购经国家认</w:t>
      </w:r>
      <w:r>
        <w:rPr>
          <w:rFonts w:ascii="SimSun" w:hAnsi="SimSun" w:eastAsia="SimSun" w:cs="SimSun"/>
          <w:sz w:val="24"/>
          <w:szCs w:val="24"/>
        </w:rPr>
        <w:t xml:space="preserve"> </w:t>
      </w:r>
      <w:r>
        <w:rPr>
          <w:rFonts w:ascii="SimSun" w:hAnsi="SimSun" w:eastAsia="SimSun" w:cs="SimSun"/>
          <w:sz w:val="24"/>
          <w:szCs w:val="24"/>
          <w:spacing w:val="-2"/>
        </w:rPr>
        <w:t>证的信息安全产品。产品供应商提供由中国</w:t>
      </w:r>
      <w:r>
        <w:rPr>
          <w:rFonts w:ascii="SimSun" w:hAnsi="SimSun" w:eastAsia="SimSun" w:cs="SimSun"/>
          <w:sz w:val="24"/>
          <w:szCs w:val="24"/>
          <w:spacing w:val="-3"/>
        </w:rPr>
        <w:t>信息安全认证中心按国家标准认证颁发的有效认证</w:t>
      </w:r>
      <w:r>
        <w:rPr>
          <w:rFonts w:ascii="SimSun" w:hAnsi="SimSun" w:eastAsia="SimSun" w:cs="SimSun"/>
          <w:sz w:val="24"/>
          <w:szCs w:val="24"/>
        </w:rPr>
        <w:t xml:space="preserve"> </w:t>
      </w:r>
      <w:r>
        <w:rPr>
          <w:rFonts w:ascii="SimSun" w:hAnsi="SimSun" w:eastAsia="SimSun" w:cs="SimSun"/>
          <w:sz w:val="24"/>
          <w:szCs w:val="24"/>
          <w:spacing w:val="-4"/>
        </w:rPr>
        <w:t>证书。</w:t>
      </w:r>
    </w:p>
    <w:p>
      <w:pPr>
        <w:ind w:left="10" w:right="35" w:firstLine="481"/>
        <w:spacing w:before="153" w:line="299" w:lineRule="auto"/>
        <w:rPr>
          <w:rFonts w:ascii="SimSun" w:hAnsi="SimSun" w:eastAsia="SimSun" w:cs="SimSun"/>
          <w:sz w:val="24"/>
          <w:szCs w:val="24"/>
        </w:rPr>
      </w:pPr>
      <w:r>
        <w:rPr>
          <w:rFonts w:ascii="SimSun" w:hAnsi="SimSun" w:eastAsia="SimSun" w:cs="SimSun"/>
          <w:sz w:val="24"/>
          <w:szCs w:val="24"/>
          <w:spacing w:val="2"/>
        </w:rPr>
        <w:t>21.7</w:t>
      </w:r>
      <w:r>
        <w:rPr>
          <w:rFonts w:ascii="SimSun" w:hAnsi="SimSun" w:eastAsia="SimSun" w:cs="SimSun"/>
          <w:sz w:val="24"/>
          <w:szCs w:val="24"/>
          <w:spacing w:val="-49"/>
        </w:rPr>
        <w:t xml:space="preserve"> </w:t>
      </w:r>
      <w:r>
        <w:rPr>
          <w:rFonts w:ascii="SimSun" w:hAnsi="SimSun" w:eastAsia="SimSun" w:cs="SimSun"/>
          <w:sz w:val="24"/>
          <w:szCs w:val="24"/>
          <w:spacing w:val="2"/>
        </w:rPr>
        <w:t>根据中华人民共和国政府采购法相关政</w:t>
      </w:r>
      <w:r>
        <w:rPr>
          <w:rFonts w:ascii="SimSun" w:hAnsi="SimSun" w:eastAsia="SimSun" w:cs="SimSun"/>
          <w:sz w:val="24"/>
          <w:szCs w:val="24"/>
          <w:spacing w:val="1"/>
        </w:rPr>
        <w:t>策，供应商在性能、技术、服务及价格等指</w:t>
      </w:r>
      <w:r>
        <w:rPr>
          <w:rFonts w:ascii="SimSun" w:hAnsi="SimSun" w:eastAsia="SimSun" w:cs="SimSun"/>
          <w:sz w:val="24"/>
          <w:szCs w:val="24"/>
        </w:rPr>
        <w:t xml:space="preserve"> </w:t>
      </w:r>
      <w:r>
        <w:rPr>
          <w:rFonts w:ascii="SimSun" w:hAnsi="SimSun" w:eastAsia="SimSun" w:cs="SimSun"/>
          <w:sz w:val="24"/>
          <w:szCs w:val="24"/>
          <w:spacing w:val="-3"/>
        </w:rPr>
        <w:t>标同等条件下，与成交候选人并列第一的，优先选择扶持不发达地区和少数民族地区的供应商</w:t>
      </w:r>
      <w:r>
        <w:rPr>
          <w:rFonts w:ascii="SimSun" w:hAnsi="SimSun" w:eastAsia="SimSun" w:cs="SimSun"/>
          <w:sz w:val="24"/>
          <w:szCs w:val="24"/>
          <w:spacing w:val="18"/>
        </w:rPr>
        <w:t xml:space="preserve"> </w:t>
      </w:r>
      <w:r>
        <w:rPr>
          <w:rFonts w:ascii="SimSun" w:hAnsi="SimSun" w:eastAsia="SimSun" w:cs="SimSun"/>
          <w:sz w:val="24"/>
          <w:szCs w:val="24"/>
          <w:spacing w:val="-1"/>
        </w:rPr>
        <w:t>作为成交候选供应商。（需提供相关证明材料）</w:t>
      </w:r>
    </w:p>
    <w:p>
      <w:pPr>
        <w:ind w:left="492"/>
        <w:spacing w:before="154" w:line="219" w:lineRule="auto"/>
        <w:rPr>
          <w:rFonts w:ascii="SimSun" w:hAnsi="SimSun" w:eastAsia="SimSun" w:cs="SimSun"/>
          <w:sz w:val="24"/>
          <w:szCs w:val="24"/>
        </w:rPr>
      </w:pPr>
      <w:r>
        <w:rPr>
          <w:rFonts w:ascii="SimSun" w:hAnsi="SimSun" w:eastAsia="SimSun" w:cs="SimSun"/>
          <w:sz w:val="24"/>
          <w:szCs w:val="24"/>
          <w:spacing w:val="-2"/>
        </w:rPr>
        <w:t>21.8</w:t>
      </w:r>
      <w:r>
        <w:rPr>
          <w:rFonts w:ascii="SimSun" w:hAnsi="SimSun" w:eastAsia="SimSun" w:cs="SimSun"/>
          <w:sz w:val="24"/>
          <w:szCs w:val="24"/>
          <w:spacing w:val="-42"/>
        </w:rPr>
        <w:t xml:space="preserve"> </w:t>
      </w:r>
      <w:r>
        <w:rPr>
          <w:rFonts w:ascii="SimSun" w:hAnsi="SimSun" w:eastAsia="SimSun" w:cs="SimSun"/>
          <w:sz w:val="24"/>
          <w:szCs w:val="24"/>
          <w:spacing w:val="-2"/>
        </w:rPr>
        <w:t>本次评审采用综合评分法。</w:t>
      </w:r>
    </w:p>
    <w:p>
      <w:pPr>
        <w:ind w:left="8" w:right="35" w:firstLine="483"/>
        <w:spacing w:before="159" w:line="298" w:lineRule="auto"/>
        <w:rPr>
          <w:rFonts w:ascii="SimSun" w:hAnsi="SimSun" w:eastAsia="SimSun" w:cs="SimSun"/>
          <w:sz w:val="24"/>
          <w:szCs w:val="24"/>
        </w:rPr>
      </w:pPr>
      <w:r>
        <w:rPr>
          <w:rFonts w:ascii="SimSun" w:hAnsi="SimSun" w:eastAsia="SimSun" w:cs="SimSun"/>
          <w:sz w:val="24"/>
          <w:szCs w:val="24"/>
        </w:rPr>
        <w:t>21.9 综合评分法，是指响应文件满足磋商文件全部实质性要求且按评审因素的量化指标</w:t>
      </w:r>
      <w:r>
        <w:rPr>
          <w:rFonts w:ascii="SimSun" w:hAnsi="SimSun" w:eastAsia="SimSun" w:cs="SimSun"/>
          <w:sz w:val="24"/>
          <w:szCs w:val="24"/>
          <w:spacing w:val="13"/>
        </w:rPr>
        <w:t xml:space="preserve"> </w:t>
      </w:r>
      <w:r>
        <w:rPr>
          <w:rFonts w:ascii="SimSun" w:hAnsi="SimSun" w:eastAsia="SimSun" w:cs="SimSun"/>
          <w:sz w:val="24"/>
          <w:szCs w:val="24"/>
          <w:spacing w:val="-2"/>
        </w:rPr>
        <w:t>评审得分最高的供应商为成交候选供应商的</w:t>
      </w:r>
      <w:r>
        <w:rPr>
          <w:rFonts w:ascii="SimSun" w:hAnsi="SimSun" w:eastAsia="SimSun" w:cs="SimSun"/>
          <w:sz w:val="24"/>
          <w:szCs w:val="24"/>
          <w:spacing w:val="-3"/>
        </w:rPr>
        <w:t>评审方法。综合评分法评审标准中的分值设置与评</w:t>
      </w:r>
      <w:r>
        <w:rPr>
          <w:rFonts w:ascii="SimSun" w:hAnsi="SimSun" w:eastAsia="SimSun" w:cs="SimSun"/>
          <w:sz w:val="24"/>
          <w:szCs w:val="24"/>
        </w:rPr>
        <w:t xml:space="preserve"> </w:t>
      </w:r>
      <w:r>
        <w:rPr>
          <w:rFonts w:ascii="SimSun" w:hAnsi="SimSun" w:eastAsia="SimSun" w:cs="SimSun"/>
          <w:sz w:val="24"/>
          <w:szCs w:val="24"/>
          <w:spacing w:val="-1"/>
        </w:rPr>
        <w:t>审因素的量化指标相对应。</w:t>
      </w:r>
    </w:p>
    <w:p>
      <w:pPr>
        <w:ind w:left="9" w:right="35" w:firstLine="482"/>
        <w:spacing w:before="157" w:line="278" w:lineRule="auto"/>
        <w:rPr>
          <w:rFonts w:ascii="SimSun" w:hAnsi="SimSun" w:eastAsia="SimSun" w:cs="SimSun"/>
          <w:sz w:val="24"/>
          <w:szCs w:val="24"/>
        </w:rPr>
      </w:pPr>
      <w:r>
        <w:rPr>
          <w:rFonts w:ascii="SimSun" w:hAnsi="SimSun" w:eastAsia="SimSun" w:cs="SimSun"/>
          <w:sz w:val="24"/>
          <w:szCs w:val="24"/>
          <w:spacing w:val="-1"/>
        </w:rPr>
        <w:t>21.10</w:t>
      </w:r>
      <w:r>
        <w:rPr>
          <w:rFonts w:ascii="SimSun" w:hAnsi="SimSun" w:eastAsia="SimSun" w:cs="SimSun"/>
          <w:sz w:val="24"/>
          <w:szCs w:val="24"/>
          <w:spacing w:val="-51"/>
        </w:rPr>
        <w:t xml:space="preserve"> </w:t>
      </w:r>
      <w:r>
        <w:rPr>
          <w:rFonts w:ascii="SimSun" w:hAnsi="SimSun" w:eastAsia="SimSun" w:cs="SimSun"/>
          <w:sz w:val="24"/>
          <w:szCs w:val="24"/>
          <w:spacing w:val="-1"/>
        </w:rPr>
        <w:t>评审时，磋商小组各成员独立对每个有效响应的</w:t>
      </w:r>
      <w:r>
        <w:rPr>
          <w:rFonts w:ascii="SimSun" w:hAnsi="SimSun" w:eastAsia="SimSun" w:cs="SimSun"/>
          <w:sz w:val="24"/>
          <w:szCs w:val="24"/>
          <w:spacing w:val="-2"/>
        </w:rPr>
        <w:t>文件进行评价、打分，然后汇总每</w:t>
      </w:r>
      <w:r>
        <w:rPr>
          <w:rFonts w:ascii="SimSun" w:hAnsi="SimSun" w:eastAsia="SimSun" w:cs="SimSun"/>
          <w:sz w:val="24"/>
          <w:szCs w:val="24"/>
        </w:rPr>
        <w:t xml:space="preserve"> </w:t>
      </w:r>
      <w:r>
        <w:rPr>
          <w:rFonts w:ascii="SimSun" w:hAnsi="SimSun" w:eastAsia="SimSun" w:cs="SimSun"/>
          <w:sz w:val="24"/>
          <w:szCs w:val="24"/>
          <w:spacing w:val="-1"/>
        </w:rPr>
        <w:t>个供应商每项评分因素的得分。</w:t>
      </w:r>
    </w:p>
    <w:p>
      <w:pPr>
        <w:ind w:left="8" w:right="35" w:firstLine="483"/>
        <w:spacing w:before="154" w:line="309" w:lineRule="auto"/>
        <w:rPr>
          <w:rFonts w:ascii="SimSun" w:hAnsi="SimSun" w:eastAsia="SimSun" w:cs="SimSun"/>
          <w:sz w:val="24"/>
          <w:szCs w:val="24"/>
        </w:rPr>
      </w:pPr>
      <w:r>
        <w:rPr>
          <w:rFonts w:ascii="SimSun" w:hAnsi="SimSun" w:eastAsia="SimSun" w:cs="SimSun"/>
          <w:sz w:val="24"/>
          <w:szCs w:val="24"/>
          <w:spacing w:val="-1"/>
        </w:rPr>
        <w:t>21.11</w:t>
      </w:r>
      <w:r>
        <w:rPr>
          <w:rFonts w:ascii="SimSun" w:hAnsi="SimSun" w:eastAsia="SimSun" w:cs="SimSun"/>
          <w:sz w:val="24"/>
          <w:szCs w:val="24"/>
          <w:spacing w:val="-51"/>
        </w:rPr>
        <w:t xml:space="preserve"> </w:t>
      </w:r>
      <w:r>
        <w:rPr>
          <w:rFonts w:ascii="SimSun" w:hAnsi="SimSun" w:eastAsia="SimSun" w:cs="SimSun"/>
          <w:sz w:val="24"/>
          <w:szCs w:val="24"/>
          <w:spacing w:val="-1"/>
        </w:rPr>
        <w:t>磋商小组在对响应文件的有效性、完整性和响应</w:t>
      </w:r>
      <w:r>
        <w:rPr>
          <w:rFonts w:ascii="SimSun" w:hAnsi="SimSun" w:eastAsia="SimSun" w:cs="SimSun"/>
          <w:sz w:val="24"/>
          <w:szCs w:val="24"/>
          <w:spacing w:val="-2"/>
        </w:rPr>
        <w:t>程度进行审查时，可以要求供应商</w:t>
      </w:r>
      <w:r>
        <w:rPr>
          <w:rFonts w:ascii="SimSun" w:hAnsi="SimSun" w:eastAsia="SimSun" w:cs="SimSun"/>
          <w:sz w:val="24"/>
          <w:szCs w:val="24"/>
        </w:rPr>
        <w:t xml:space="preserve"> </w:t>
      </w:r>
      <w:r>
        <w:rPr>
          <w:rFonts w:ascii="SimSun" w:hAnsi="SimSun" w:eastAsia="SimSun" w:cs="SimSun"/>
          <w:sz w:val="24"/>
          <w:szCs w:val="24"/>
          <w:spacing w:val="-2"/>
        </w:rPr>
        <w:t>对响应文件中含义不明确、同类问题表述不一</w:t>
      </w:r>
      <w:r>
        <w:rPr>
          <w:rFonts w:ascii="SimSun" w:hAnsi="SimSun" w:eastAsia="SimSun" w:cs="SimSun"/>
          <w:sz w:val="24"/>
          <w:szCs w:val="24"/>
          <w:spacing w:val="-3"/>
        </w:rPr>
        <w:t>致或者有明显文字和计算错误的内容等作出必要</w:t>
      </w:r>
      <w:r>
        <w:rPr>
          <w:rFonts w:ascii="SimSun" w:hAnsi="SimSun" w:eastAsia="SimSun" w:cs="SimSun"/>
          <w:sz w:val="24"/>
          <w:szCs w:val="24"/>
        </w:rPr>
        <w:t xml:space="preserve"> </w:t>
      </w:r>
      <w:r>
        <w:rPr>
          <w:rFonts w:ascii="SimSun" w:hAnsi="SimSun" w:eastAsia="SimSun" w:cs="SimSun"/>
          <w:sz w:val="24"/>
          <w:szCs w:val="24"/>
          <w:spacing w:val="-3"/>
        </w:rPr>
        <w:t>的澄清、说明或者更正。供应商的澄清、说明或者更正不得超出响应文件的范围或者改变响应</w:t>
      </w:r>
      <w:r>
        <w:rPr>
          <w:rFonts w:ascii="SimSun" w:hAnsi="SimSun" w:eastAsia="SimSun" w:cs="SimSun"/>
          <w:sz w:val="24"/>
          <w:szCs w:val="24"/>
          <w:spacing w:val="17"/>
        </w:rPr>
        <w:t xml:space="preserve"> </w:t>
      </w:r>
      <w:r>
        <w:rPr>
          <w:rFonts w:ascii="SimSun" w:hAnsi="SimSun" w:eastAsia="SimSun" w:cs="SimSun"/>
          <w:sz w:val="24"/>
          <w:szCs w:val="24"/>
          <w:spacing w:val="-1"/>
        </w:rPr>
        <w:t>文件的实质性内容。</w:t>
      </w:r>
    </w:p>
    <w:p>
      <w:pPr>
        <w:ind w:left="9" w:firstLine="482"/>
        <w:spacing w:before="156" w:line="298" w:lineRule="auto"/>
        <w:rPr>
          <w:rFonts w:ascii="SimSun" w:hAnsi="SimSun" w:eastAsia="SimSun" w:cs="SimSun"/>
          <w:sz w:val="24"/>
          <w:szCs w:val="24"/>
        </w:rPr>
      </w:pPr>
      <w:r>
        <w:rPr>
          <w:rFonts w:ascii="SimSun" w:hAnsi="SimSun" w:eastAsia="SimSun" w:cs="SimSun"/>
          <w:sz w:val="24"/>
          <w:szCs w:val="24"/>
          <w:spacing w:val="-1"/>
        </w:rPr>
        <w:t>21.12</w:t>
      </w:r>
      <w:r>
        <w:rPr>
          <w:rFonts w:ascii="SimSun" w:hAnsi="SimSun" w:eastAsia="SimSun" w:cs="SimSun"/>
          <w:sz w:val="24"/>
          <w:szCs w:val="24"/>
          <w:spacing w:val="-51"/>
        </w:rPr>
        <w:t xml:space="preserve"> </w:t>
      </w:r>
      <w:r>
        <w:rPr>
          <w:rFonts w:ascii="SimSun" w:hAnsi="SimSun" w:eastAsia="SimSun" w:cs="SimSun"/>
          <w:sz w:val="24"/>
          <w:szCs w:val="24"/>
          <w:spacing w:val="-1"/>
        </w:rPr>
        <w:t>磋商小组要求供应商澄清、说明或者更正响应文</w:t>
      </w:r>
      <w:r>
        <w:rPr>
          <w:rFonts w:ascii="SimSun" w:hAnsi="SimSun" w:eastAsia="SimSun" w:cs="SimSun"/>
          <w:sz w:val="24"/>
          <w:szCs w:val="24"/>
          <w:spacing w:val="-2"/>
        </w:rPr>
        <w:t>件应当以书面形式作出。供应商的</w:t>
      </w:r>
      <w:r>
        <w:rPr>
          <w:rFonts w:ascii="SimSun" w:hAnsi="SimSun" w:eastAsia="SimSun" w:cs="SimSun"/>
          <w:sz w:val="24"/>
          <w:szCs w:val="24"/>
        </w:rPr>
        <w:t xml:space="preserve"> </w:t>
      </w:r>
      <w:r>
        <w:rPr>
          <w:rFonts w:ascii="SimSun" w:hAnsi="SimSun" w:eastAsia="SimSun" w:cs="SimSun"/>
          <w:sz w:val="24"/>
          <w:szCs w:val="24"/>
          <w:spacing w:val="-2"/>
        </w:rPr>
        <w:t>澄清、说明或者更正应当由法定代表人或其授权代表签字或者加盖公章。由授权代表签字的，</w:t>
      </w:r>
      <w:r>
        <w:rPr>
          <w:rFonts w:ascii="SimSun" w:hAnsi="SimSun" w:eastAsia="SimSun" w:cs="SimSun"/>
          <w:sz w:val="24"/>
          <w:szCs w:val="24"/>
          <w:spacing w:val="13"/>
        </w:rPr>
        <w:t xml:space="preserve"> </w:t>
      </w:r>
      <w:r>
        <w:rPr>
          <w:rFonts w:ascii="SimSun" w:hAnsi="SimSun" w:eastAsia="SimSun" w:cs="SimSun"/>
          <w:sz w:val="24"/>
          <w:szCs w:val="24"/>
          <w:spacing w:val="-1"/>
        </w:rPr>
        <w:t>应当附法定代表人授权书。</w:t>
      </w:r>
    </w:p>
    <w:p>
      <w:pPr>
        <w:pStyle w:val="BodyText"/>
        <w:spacing w:line="385" w:lineRule="auto"/>
        <w:rPr/>
      </w:pPr>
      <w:r>
        <w:drawing>
          <wp:anchor distT="0" distB="0" distL="0" distR="0" simplePos="0" relativeHeight="251670528" behindDoc="0" locked="0" layoutInCell="1" allowOverlap="1">
            <wp:simplePos x="0" y="0"/>
            <wp:positionH relativeFrom="column">
              <wp:posOffset>0</wp:posOffset>
            </wp:positionH>
            <wp:positionV relativeFrom="paragraph">
              <wp:posOffset>251671</wp:posOffset>
            </wp:positionV>
            <wp:extent cx="1479803" cy="519683"/>
            <wp:effectExtent l="0" t="0" r="0" b="0"/>
            <wp:wrapNone/>
            <wp:docPr id="34" name="IM 34"/>
            <wp:cNvGraphicFramePr/>
            <a:graphic>
              <a:graphicData uri="http://schemas.openxmlformats.org/drawingml/2006/picture">
                <pic:pic>
                  <pic:nvPicPr>
                    <pic:cNvPr id="34" name="IM 34"/>
                    <pic:cNvPicPr/>
                  </pic:nvPicPr>
                  <pic:blipFill>
                    <a:blip r:embed="rId2"/>
                    <a:stretch>
                      <a:fillRect/>
                    </a:stretch>
                  </pic:blipFill>
                  <pic:spPr>
                    <a:xfrm rot="0">
                      <a:off x="0" y="0"/>
                      <a:ext cx="1479803" cy="519683"/>
                    </a:xfrm>
                    <a:prstGeom prst="rect">
                      <a:avLst/>
                    </a:prstGeom>
                  </pic:spPr>
                </pic:pic>
              </a:graphicData>
            </a:graphic>
          </wp:anchor>
        </w:drawing>
      </w:r>
      <w:r/>
    </w:p>
    <w:p>
      <w:pPr>
        <w:ind w:left="4804"/>
        <w:spacing w:before="5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13</w:t>
      </w:r>
    </w:p>
    <w:p>
      <w:pPr>
        <w:spacing w:line="188" w:lineRule="auto"/>
        <w:sectPr>
          <w:pgSz w:w="11906" w:h="16839"/>
          <w:pgMar w:top="1431" w:right="1044" w:bottom="0" w:left="1080" w:header="0" w:footer="0" w:gutter="0"/>
        </w:sectPr>
        <w:rPr>
          <w:rFonts w:ascii="Times New Roman" w:hAnsi="Times New Roman" w:eastAsia="Times New Roman" w:cs="Times New Roman"/>
          <w:sz w:val="18"/>
          <w:szCs w:val="18"/>
        </w:rPr>
      </w:pPr>
    </w:p>
    <w:p>
      <w:pPr>
        <w:ind w:left="23" w:right="8" w:firstLine="478"/>
        <w:spacing w:before="155" w:line="329" w:lineRule="auto"/>
        <w:jc w:val="both"/>
        <w:rPr>
          <w:rFonts w:ascii="SimSun" w:hAnsi="SimSun" w:eastAsia="SimSun" w:cs="SimSun"/>
          <w:sz w:val="24"/>
          <w:szCs w:val="24"/>
        </w:rPr>
      </w:pPr>
      <w:r>
        <w:rPr>
          <w:rFonts w:ascii="SimSun" w:hAnsi="SimSun" w:eastAsia="SimSun" w:cs="SimSun"/>
          <w:sz w:val="24"/>
          <w:szCs w:val="24"/>
          <w:spacing w:val="-2"/>
        </w:rPr>
        <w:t>21.13</w:t>
      </w:r>
      <w:r>
        <w:rPr>
          <w:rFonts w:ascii="SimSun" w:hAnsi="SimSun" w:eastAsia="SimSun" w:cs="SimSun"/>
          <w:sz w:val="24"/>
          <w:szCs w:val="24"/>
          <w:spacing w:val="-25"/>
        </w:rPr>
        <w:t xml:space="preserve"> </w:t>
      </w:r>
      <w:r>
        <w:rPr>
          <w:rFonts w:ascii="SimSun" w:hAnsi="SimSun" w:eastAsia="SimSun" w:cs="SimSun"/>
          <w:sz w:val="24"/>
          <w:szCs w:val="24"/>
          <w:spacing w:val="-2"/>
        </w:rPr>
        <w:t>资格性及符合性审查：评审小组根据国家相关法律法规和磋商文件的规定，对供应</w:t>
      </w:r>
      <w:r>
        <w:rPr>
          <w:rFonts w:ascii="SimSun" w:hAnsi="SimSun" w:eastAsia="SimSun" w:cs="SimSun"/>
          <w:sz w:val="24"/>
          <w:szCs w:val="24"/>
        </w:rPr>
        <w:t xml:space="preserve"> </w:t>
      </w:r>
      <w:r>
        <w:rPr>
          <w:rFonts w:ascii="SimSun" w:hAnsi="SimSun" w:eastAsia="SimSun" w:cs="SimSun"/>
          <w:sz w:val="24"/>
          <w:szCs w:val="24"/>
          <w:spacing w:val="-3"/>
        </w:rPr>
        <w:t>商的资格证明文件进行资格性和符合性审查，如供应商不具备磋商资格，评审小组可按投票方</w:t>
      </w:r>
      <w:r>
        <w:rPr>
          <w:rFonts w:ascii="SimSun" w:hAnsi="SimSun" w:eastAsia="SimSun" w:cs="SimSun"/>
          <w:sz w:val="24"/>
          <w:szCs w:val="24"/>
          <w:spacing w:val="14"/>
        </w:rPr>
        <w:t xml:space="preserve"> </w:t>
      </w:r>
      <w:r>
        <w:rPr>
          <w:rFonts w:ascii="SimSun" w:hAnsi="SimSun" w:eastAsia="SimSun" w:cs="SimSun"/>
          <w:sz w:val="24"/>
          <w:szCs w:val="24"/>
          <w:spacing w:val="-3"/>
        </w:rPr>
        <w:t>式决定是否作无效响应处理（详见附表</w:t>
      </w:r>
      <w:r>
        <w:rPr>
          <w:rFonts w:ascii="SimSun" w:hAnsi="SimSun" w:eastAsia="SimSun" w:cs="SimSun"/>
          <w:sz w:val="24"/>
          <w:szCs w:val="24"/>
          <w:spacing w:val="-16"/>
        </w:rPr>
        <w:t xml:space="preserve"> </w:t>
      </w:r>
      <w:r>
        <w:rPr>
          <w:rFonts w:ascii="SimSun" w:hAnsi="SimSun" w:eastAsia="SimSun" w:cs="SimSun"/>
          <w:sz w:val="24"/>
          <w:szCs w:val="24"/>
          <w:spacing w:val="-3"/>
        </w:rPr>
        <w:t>1）。</w:t>
      </w:r>
    </w:p>
    <w:p>
      <w:pPr>
        <w:ind w:left="30"/>
        <w:spacing w:before="193" w:line="219" w:lineRule="auto"/>
        <w:rPr>
          <w:rFonts w:ascii="SimSun" w:hAnsi="SimSun" w:eastAsia="SimSun" w:cs="SimSun"/>
          <w:sz w:val="24"/>
          <w:szCs w:val="24"/>
        </w:rPr>
      </w:pPr>
      <w:r>
        <w:rPr>
          <w:rFonts w:ascii="SimSun" w:hAnsi="SimSun" w:eastAsia="SimSun" w:cs="SimSun"/>
          <w:sz w:val="24"/>
          <w:szCs w:val="24"/>
          <w:b/>
          <w:bCs/>
          <w:spacing w:val="-12"/>
        </w:rPr>
        <w:t>（附表</w:t>
      </w:r>
      <w:r>
        <w:rPr>
          <w:rFonts w:ascii="SimSun" w:hAnsi="SimSun" w:eastAsia="SimSun" w:cs="SimSun"/>
          <w:sz w:val="24"/>
          <w:szCs w:val="24"/>
          <w:spacing w:val="-33"/>
        </w:rPr>
        <w:t xml:space="preserve"> </w:t>
      </w:r>
      <w:r>
        <w:rPr>
          <w:rFonts w:ascii="SimSun" w:hAnsi="SimSun" w:eastAsia="SimSun" w:cs="SimSun"/>
          <w:sz w:val="24"/>
          <w:szCs w:val="24"/>
          <w:b/>
          <w:bCs/>
          <w:spacing w:val="-12"/>
        </w:rPr>
        <w:t>1）</w:t>
      </w:r>
    </w:p>
    <w:p>
      <w:pPr>
        <w:ind w:left="3104"/>
        <w:spacing w:before="207" w:line="225" w:lineRule="auto"/>
        <w:rPr>
          <w:rFonts w:ascii="SimSun" w:hAnsi="SimSun" w:eastAsia="SimSun" w:cs="SimSun"/>
          <w:sz w:val="35"/>
          <w:szCs w:val="35"/>
        </w:rPr>
      </w:pPr>
      <w:r>
        <w:rPr>
          <w:rFonts w:ascii="SimSun" w:hAnsi="SimSun" w:eastAsia="SimSun" w:cs="SimSun"/>
          <w:sz w:val="35"/>
          <w:szCs w:val="35"/>
          <w:b/>
          <w:bCs/>
          <w:spacing w:val="4"/>
        </w:rPr>
        <w:t>资格性及符合性审查表</w:t>
      </w:r>
    </w:p>
    <w:p>
      <w:pPr>
        <w:ind w:left="23" w:right="8610"/>
        <w:spacing w:before="273" w:line="282" w:lineRule="auto"/>
        <w:rPr>
          <w:rFonts w:ascii="SimSun" w:hAnsi="SimSun" w:eastAsia="SimSun" w:cs="SimSun"/>
          <w:sz w:val="24"/>
          <w:szCs w:val="24"/>
        </w:rPr>
      </w:pPr>
      <w:r>
        <w:rPr>
          <w:rFonts w:ascii="SimSun" w:hAnsi="SimSun" w:eastAsia="SimSun" w:cs="SimSun"/>
          <w:sz w:val="24"/>
          <w:szCs w:val="24"/>
          <w:b/>
          <w:bCs/>
          <w:spacing w:val="-17"/>
        </w:rPr>
        <w:t>项目名称：</w:t>
      </w:r>
      <w:r>
        <w:rPr>
          <w:rFonts w:ascii="SimSun" w:hAnsi="SimSun" w:eastAsia="SimSun" w:cs="SimSun"/>
          <w:sz w:val="24"/>
          <w:szCs w:val="24"/>
          <w:spacing w:val="2"/>
        </w:rPr>
        <w:t xml:space="preserve"> </w:t>
      </w:r>
      <w:r>
        <w:rPr>
          <w:rFonts w:ascii="SimSun" w:hAnsi="SimSun" w:eastAsia="SimSun" w:cs="SimSun"/>
          <w:sz w:val="24"/>
          <w:szCs w:val="24"/>
          <w:b/>
          <w:bCs/>
          <w:spacing w:val="-17"/>
        </w:rPr>
        <w:t>项目编号：</w:t>
      </w:r>
    </w:p>
    <w:tbl>
      <w:tblPr>
        <w:tblStyle w:val="TableNormal"/>
        <w:tblW w:w="97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0"/>
        <w:gridCol w:w="1899"/>
        <w:gridCol w:w="3410"/>
        <w:gridCol w:w="1238"/>
        <w:gridCol w:w="1238"/>
        <w:gridCol w:w="1244"/>
      </w:tblGrid>
      <w:tr>
        <w:trPr>
          <w:trHeight w:val="637" w:hRule="atLeast"/>
        </w:trPr>
        <w:tc>
          <w:tcPr>
            <w:shd w:val="clear" w:fill="D9D9D9"/>
            <w:tcW w:w="730" w:type="dxa"/>
            <w:vAlign w:val="top"/>
          </w:tcPr>
          <w:p>
            <w:pPr>
              <w:pStyle w:val="TableText"/>
              <w:ind w:left="128"/>
              <w:spacing w:before="244" w:line="221" w:lineRule="auto"/>
              <w:rPr/>
            </w:pPr>
            <w:r>
              <w:rPr>
                <w:b/>
                <w:bCs/>
                <w:spacing w:val="-7"/>
              </w:rPr>
              <w:t>序号</w:t>
            </w:r>
          </w:p>
        </w:tc>
        <w:tc>
          <w:tcPr>
            <w:shd w:val="clear" w:fill="D9D9D9"/>
            <w:tcW w:w="1899" w:type="dxa"/>
            <w:vAlign w:val="top"/>
          </w:tcPr>
          <w:p>
            <w:pPr>
              <w:pStyle w:val="TableText"/>
              <w:ind w:left="484"/>
              <w:spacing w:before="245" w:line="220" w:lineRule="auto"/>
              <w:rPr/>
            </w:pPr>
            <w:r>
              <w:rPr>
                <w:b/>
                <w:bCs/>
                <w:spacing w:val="-8"/>
              </w:rPr>
              <w:t>审查项目</w:t>
            </w:r>
          </w:p>
        </w:tc>
        <w:tc>
          <w:tcPr>
            <w:shd w:val="clear" w:fill="D9D9D9"/>
            <w:tcW w:w="3410" w:type="dxa"/>
            <w:vAlign w:val="top"/>
          </w:tcPr>
          <w:p>
            <w:pPr>
              <w:pStyle w:val="TableText"/>
              <w:spacing w:before="245" w:line="219" w:lineRule="auto"/>
              <w:jc w:val="right"/>
              <w:rPr/>
            </w:pPr>
            <w:r>
              <w:rPr>
                <w:b/>
                <w:bCs/>
                <w:spacing w:val="-8"/>
              </w:rPr>
              <w:t>评议内容（无效响应认定条件）</w:t>
            </w:r>
          </w:p>
        </w:tc>
        <w:tc>
          <w:tcPr>
            <w:shd w:val="clear" w:fill="D9D9D9"/>
            <w:tcW w:w="1238" w:type="dxa"/>
            <w:vAlign w:val="top"/>
          </w:tcPr>
          <w:p>
            <w:pPr>
              <w:pStyle w:val="TableText"/>
              <w:ind w:left="203"/>
              <w:spacing w:before="244" w:line="219" w:lineRule="auto"/>
              <w:rPr/>
            </w:pPr>
            <w:r>
              <w:rPr>
                <w:b/>
                <w:bCs/>
                <w:spacing w:val="-5"/>
              </w:rPr>
              <w:t>供应商1</w:t>
            </w:r>
          </w:p>
        </w:tc>
        <w:tc>
          <w:tcPr>
            <w:shd w:val="clear" w:fill="D9D9D9"/>
            <w:tcW w:w="1238" w:type="dxa"/>
            <w:vAlign w:val="top"/>
          </w:tcPr>
          <w:p>
            <w:pPr>
              <w:pStyle w:val="TableText"/>
              <w:ind w:left="205"/>
              <w:spacing w:before="244" w:line="219" w:lineRule="auto"/>
              <w:rPr/>
            </w:pPr>
            <w:r>
              <w:rPr>
                <w:b/>
                <w:bCs/>
                <w:spacing w:val="-5"/>
              </w:rPr>
              <w:t>供应商2</w:t>
            </w:r>
          </w:p>
        </w:tc>
        <w:tc>
          <w:tcPr>
            <w:shd w:val="clear" w:fill="D9D9D9"/>
            <w:tcW w:w="1244" w:type="dxa"/>
            <w:vAlign w:val="top"/>
          </w:tcPr>
          <w:p>
            <w:pPr>
              <w:pStyle w:val="TableText"/>
              <w:ind w:left="206"/>
              <w:spacing w:before="244" w:line="219" w:lineRule="auto"/>
              <w:rPr/>
            </w:pPr>
            <w:r>
              <w:rPr>
                <w:b/>
                <w:bCs/>
                <w:spacing w:val="-5"/>
              </w:rPr>
              <w:t>供应商3</w:t>
            </w:r>
          </w:p>
        </w:tc>
      </w:tr>
      <w:tr>
        <w:trPr>
          <w:trHeight w:val="632" w:hRule="atLeast"/>
        </w:trPr>
        <w:tc>
          <w:tcPr>
            <w:tcW w:w="730" w:type="dxa"/>
            <w:vAlign w:val="top"/>
          </w:tcPr>
          <w:p>
            <w:pPr>
              <w:pStyle w:val="TableText"/>
              <w:ind w:left="329"/>
              <w:spacing w:before="278" w:line="184" w:lineRule="auto"/>
              <w:rPr/>
            </w:pPr>
            <w:r>
              <w:rPr>
                <w:b/>
                <w:bCs/>
                <w:spacing w:val="-3"/>
              </w:rPr>
              <w:t>1</w:t>
            </w:r>
          </w:p>
        </w:tc>
        <w:tc>
          <w:tcPr>
            <w:tcW w:w="1899" w:type="dxa"/>
            <w:vAlign w:val="top"/>
          </w:tcPr>
          <w:p>
            <w:pPr>
              <w:pStyle w:val="TableText"/>
              <w:ind w:left="112"/>
              <w:spacing w:before="240" w:line="219" w:lineRule="auto"/>
              <w:rPr/>
            </w:pPr>
            <w:r>
              <w:rPr>
                <w:spacing w:val="-2"/>
              </w:rPr>
              <w:t>供应商的资格</w:t>
            </w:r>
          </w:p>
        </w:tc>
        <w:tc>
          <w:tcPr>
            <w:tcW w:w="3410" w:type="dxa"/>
            <w:vAlign w:val="top"/>
          </w:tcPr>
          <w:p>
            <w:pPr>
              <w:pStyle w:val="TableText"/>
              <w:ind w:left="117"/>
              <w:spacing w:before="240" w:line="219" w:lineRule="auto"/>
              <w:rPr/>
            </w:pPr>
            <w:r>
              <w:rPr>
                <w:spacing w:val="-2"/>
              </w:rPr>
              <w:t>是否符合供应商资格要求</w:t>
            </w:r>
          </w:p>
        </w:tc>
        <w:tc>
          <w:tcPr>
            <w:tcW w:w="1238" w:type="dxa"/>
            <w:vAlign w:val="top"/>
          </w:tcPr>
          <w:p>
            <w:pPr>
              <w:rPr>
                <w:rFonts w:ascii="Arial"/>
                <w:sz w:val="21"/>
              </w:rPr>
            </w:pPr>
            <w:r/>
          </w:p>
        </w:tc>
        <w:tc>
          <w:tcPr>
            <w:tcW w:w="1238" w:type="dxa"/>
            <w:vAlign w:val="top"/>
          </w:tcPr>
          <w:p>
            <w:pPr>
              <w:rPr>
                <w:rFonts w:ascii="Arial"/>
                <w:sz w:val="21"/>
              </w:rPr>
            </w:pPr>
            <w:r/>
          </w:p>
        </w:tc>
        <w:tc>
          <w:tcPr>
            <w:tcW w:w="1244" w:type="dxa"/>
            <w:vAlign w:val="top"/>
          </w:tcPr>
          <w:p>
            <w:pPr>
              <w:rPr>
                <w:rFonts w:ascii="Arial"/>
                <w:sz w:val="21"/>
              </w:rPr>
            </w:pPr>
            <w:r/>
          </w:p>
        </w:tc>
      </w:tr>
      <w:tr>
        <w:trPr>
          <w:trHeight w:val="1072" w:hRule="atLeast"/>
        </w:trPr>
        <w:tc>
          <w:tcPr>
            <w:tcW w:w="730" w:type="dxa"/>
            <w:vAlign w:val="top"/>
          </w:tcPr>
          <w:p>
            <w:pPr>
              <w:spacing w:line="420" w:lineRule="auto"/>
              <w:rPr>
                <w:rFonts w:ascii="Arial"/>
                <w:sz w:val="21"/>
              </w:rPr>
            </w:pPr>
            <w:r/>
          </w:p>
          <w:p>
            <w:pPr>
              <w:pStyle w:val="TableText"/>
              <w:ind w:left="314"/>
              <w:spacing w:before="78" w:line="183" w:lineRule="auto"/>
              <w:rPr/>
            </w:pPr>
            <w:r>
              <w:rPr>
                <w:b/>
                <w:bCs/>
                <w:spacing w:val="-3"/>
              </w:rPr>
              <w:t>2</w:t>
            </w:r>
          </w:p>
        </w:tc>
        <w:tc>
          <w:tcPr>
            <w:tcW w:w="1899" w:type="dxa"/>
            <w:vAlign w:val="top"/>
          </w:tcPr>
          <w:p>
            <w:pPr>
              <w:pStyle w:val="TableText"/>
              <w:ind w:left="115" w:right="106" w:firstLine="9"/>
              <w:spacing w:before="243" w:line="315" w:lineRule="auto"/>
              <w:rPr/>
            </w:pPr>
            <w:r>
              <w:rPr>
                <w:spacing w:val="-3"/>
              </w:rPr>
              <w:t>响应文件的有效</w:t>
            </w:r>
            <w:r>
              <w:rPr>
                <w:spacing w:val="3"/>
              </w:rPr>
              <w:t xml:space="preserve"> </w:t>
            </w:r>
            <w:r>
              <w:rPr>
                <w:spacing w:val="-3"/>
              </w:rPr>
              <w:t>性、完整性</w:t>
            </w:r>
          </w:p>
        </w:tc>
        <w:tc>
          <w:tcPr>
            <w:tcW w:w="3410" w:type="dxa"/>
            <w:vAlign w:val="top"/>
          </w:tcPr>
          <w:p>
            <w:pPr>
              <w:pStyle w:val="TableText"/>
              <w:ind w:left="113" w:right="103" w:firstLine="3"/>
              <w:spacing w:before="243" w:line="315" w:lineRule="auto"/>
              <w:rPr/>
            </w:pPr>
            <w:r>
              <w:rPr>
                <w:spacing w:val="4"/>
              </w:rPr>
              <w:t>是否符合磋商文件的样式和签</w:t>
            </w:r>
            <w:r>
              <w:rPr>
                <w:spacing w:val="10"/>
              </w:rPr>
              <w:t xml:space="preserve"> </w:t>
            </w:r>
            <w:r>
              <w:rPr>
                <w:spacing w:val="-1"/>
              </w:rPr>
              <w:t>署要求且内容完整无缺漏</w:t>
            </w:r>
          </w:p>
        </w:tc>
        <w:tc>
          <w:tcPr>
            <w:tcW w:w="1238" w:type="dxa"/>
            <w:vAlign w:val="top"/>
          </w:tcPr>
          <w:p>
            <w:pPr>
              <w:rPr>
                <w:rFonts w:ascii="Arial"/>
                <w:sz w:val="21"/>
              </w:rPr>
            </w:pPr>
            <w:r/>
          </w:p>
        </w:tc>
        <w:tc>
          <w:tcPr>
            <w:tcW w:w="1238" w:type="dxa"/>
            <w:vAlign w:val="top"/>
          </w:tcPr>
          <w:p>
            <w:pPr>
              <w:rPr>
                <w:rFonts w:ascii="Arial"/>
                <w:sz w:val="21"/>
              </w:rPr>
            </w:pPr>
            <w:r/>
          </w:p>
        </w:tc>
        <w:tc>
          <w:tcPr>
            <w:tcW w:w="1244" w:type="dxa"/>
            <w:vAlign w:val="top"/>
          </w:tcPr>
          <w:p>
            <w:pPr>
              <w:rPr>
                <w:rFonts w:ascii="Arial"/>
                <w:sz w:val="21"/>
              </w:rPr>
            </w:pPr>
            <w:r/>
          </w:p>
        </w:tc>
      </w:tr>
      <w:tr>
        <w:trPr>
          <w:trHeight w:val="1072" w:hRule="atLeast"/>
        </w:trPr>
        <w:tc>
          <w:tcPr>
            <w:tcW w:w="730" w:type="dxa"/>
            <w:vAlign w:val="top"/>
          </w:tcPr>
          <w:p>
            <w:pPr>
              <w:spacing w:line="421" w:lineRule="auto"/>
              <w:rPr>
                <w:rFonts w:ascii="Arial"/>
                <w:sz w:val="21"/>
              </w:rPr>
            </w:pPr>
            <w:r/>
          </w:p>
          <w:p>
            <w:pPr>
              <w:pStyle w:val="TableText"/>
              <w:ind w:left="316"/>
              <w:spacing w:before="78" w:line="183" w:lineRule="auto"/>
              <w:rPr/>
            </w:pPr>
            <w:r>
              <w:rPr>
                <w:b/>
                <w:bCs/>
                <w:spacing w:val="-3"/>
              </w:rPr>
              <w:t>3</w:t>
            </w:r>
          </w:p>
        </w:tc>
        <w:tc>
          <w:tcPr>
            <w:tcW w:w="1899" w:type="dxa"/>
            <w:vAlign w:val="top"/>
          </w:tcPr>
          <w:p>
            <w:pPr>
              <w:spacing w:line="383" w:lineRule="auto"/>
              <w:rPr>
                <w:rFonts w:ascii="Arial"/>
                <w:sz w:val="21"/>
              </w:rPr>
            </w:pPr>
            <w:r/>
          </w:p>
          <w:p>
            <w:pPr>
              <w:pStyle w:val="TableText"/>
              <w:ind w:left="110"/>
              <w:spacing w:before="78" w:line="218" w:lineRule="auto"/>
              <w:rPr/>
            </w:pPr>
            <w:r>
              <w:rPr>
                <w:spacing w:val="-2"/>
              </w:rPr>
              <w:t>报价项目完整性</w:t>
            </w:r>
          </w:p>
        </w:tc>
        <w:tc>
          <w:tcPr>
            <w:tcW w:w="3410" w:type="dxa"/>
            <w:vAlign w:val="top"/>
          </w:tcPr>
          <w:p>
            <w:pPr>
              <w:pStyle w:val="TableText"/>
              <w:ind w:left="117" w:right="103"/>
              <w:spacing w:before="243" w:line="315" w:lineRule="auto"/>
              <w:rPr/>
            </w:pPr>
            <w:r>
              <w:rPr>
                <w:spacing w:val="4"/>
              </w:rPr>
              <w:t>是否对本项目内所有的内容进</w:t>
            </w:r>
            <w:r>
              <w:rPr>
                <w:spacing w:val="10"/>
              </w:rPr>
              <w:t xml:space="preserve"> </w:t>
            </w:r>
            <w:r>
              <w:rPr>
                <w:spacing w:val="-2"/>
              </w:rPr>
              <w:t>行投标，漏报其投标将被拒绝</w:t>
            </w:r>
          </w:p>
        </w:tc>
        <w:tc>
          <w:tcPr>
            <w:tcW w:w="1238" w:type="dxa"/>
            <w:vAlign w:val="top"/>
          </w:tcPr>
          <w:p>
            <w:pPr>
              <w:rPr>
                <w:rFonts w:ascii="Arial"/>
                <w:sz w:val="21"/>
              </w:rPr>
            </w:pPr>
            <w:r/>
          </w:p>
        </w:tc>
        <w:tc>
          <w:tcPr>
            <w:tcW w:w="1238" w:type="dxa"/>
            <w:vAlign w:val="top"/>
          </w:tcPr>
          <w:p>
            <w:pPr>
              <w:rPr>
                <w:rFonts w:ascii="Arial"/>
                <w:sz w:val="21"/>
              </w:rPr>
            </w:pPr>
            <w:r/>
          </w:p>
        </w:tc>
        <w:tc>
          <w:tcPr>
            <w:tcW w:w="1244" w:type="dxa"/>
            <w:vAlign w:val="top"/>
          </w:tcPr>
          <w:p>
            <w:pPr>
              <w:rPr>
                <w:rFonts w:ascii="Arial"/>
                <w:sz w:val="21"/>
              </w:rPr>
            </w:pPr>
            <w:r/>
          </w:p>
        </w:tc>
      </w:tr>
      <w:tr>
        <w:trPr>
          <w:trHeight w:val="633" w:hRule="atLeast"/>
        </w:trPr>
        <w:tc>
          <w:tcPr>
            <w:tcW w:w="730" w:type="dxa"/>
            <w:vAlign w:val="top"/>
          </w:tcPr>
          <w:p>
            <w:pPr>
              <w:pStyle w:val="TableText"/>
              <w:ind w:left="310"/>
              <w:spacing w:before="281" w:line="183" w:lineRule="auto"/>
              <w:rPr/>
            </w:pPr>
            <w:r>
              <w:rPr>
                <w:b/>
                <w:bCs/>
                <w:spacing w:val="-3"/>
              </w:rPr>
              <w:t>4</w:t>
            </w:r>
          </w:p>
        </w:tc>
        <w:tc>
          <w:tcPr>
            <w:tcW w:w="1899" w:type="dxa"/>
            <w:vAlign w:val="top"/>
          </w:tcPr>
          <w:p>
            <w:pPr>
              <w:pStyle w:val="TableText"/>
              <w:ind w:left="115"/>
              <w:spacing w:before="244" w:line="220" w:lineRule="auto"/>
              <w:rPr/>
            </w:pPr>
            <w:r>
              <w:rPr>
                <w:spacing w:val="-3"/>
              </w:rPr>
              <w:t>投标有效期</w:t>
            </w:r>
          </w:p>
        </w:tc>
        <w:tc>
          <w:tcPr>
            <w:tcW w:w="3410" w:type="dxa"/>
            <w:vAlign w:val="top"/>
          </w:tcPr>
          <w:p>
            <w:pPr>
              <w:pStyle w:val="TableText"/>
              <w:ind w:left="117"/>
              <w:spacing w:before="244" w:line="219" w:lineRule="auto"/>
              <w:rPr/>
            </w:pPr>
            <w:r>
              <w:rPr>
                <w:spacing w:val="-2"/>
              </w:rPr>
              <w:t>是否满足磋商文件要求</w:t>
            </w:r>
          </w:p>
        </w:tc>
        <w:tc>
          <w:tcPr>
            <w:tcW w:w="1238" w:type="dxa"/>
            <w:vAlign w:val="top"/>
          </w:tcPr>
          <w:p>
            <w:pPr>
              <w:rPr>
                <w:rFonts w:ascii="Arial"/>
                <w:sz w:val="21"/>
              </w:rPr>
            </w:pPr>
            <w:r/>
          </w:p>
        </w:tc>
        <w:tc>
          <w:tcPr>
            <w:tcW w:w="1238" w:type="dxa"/>
            <w:vAlign w:val="top"/>
          </w:tcPr>
          <w:p>
            <w:pPr>
              <w:rPr>
                <w:rFonts w:ascii="Arial"/>
                <w:sz w:val="21"/>
              </w:rPr>
            </w:pPr>
            <w:r/>
          </w:p>
        </w:tc>
        <w:tc>
          <w:tcPr>
            <w:tcW w:w="1244" w:type="dxa"/>
            <w:vAlign w:val="top"/>
          </w:tcPr>
          <w:p>
            <w:pPr>
              <w:rPr>
                <w:rFonts w:ascii="Arial"/>
                <w:sz w:val="21"/>
              </w:rPr>
            </w:pPr>
            <w:r/>
          </w:p>
        </w:tc>
      </w:tr>
      <w:tr>
        <w:trPr>
          <w:trHeight w:val="633" w:hRule="atLeast"/>
        </w:trPr>
        <w:tc>
          <w:tcPr>
            <w:tcW w:w="730" w:type="dxa"/>
            <w:vAlign w:val="top"/>
          </w:tcPr>
          <w:p>
            <w:pPr>
              <w:pStyle w:val="TableText"/>
              <w:ind w:left="316"/>
              <w:spacing w:before="283" w:line="182" w:lineRule="auto"/>
              <w:rPr/>
            </w:pPr>
            <w:r>
              <w:rPr>
                <w:b/>
                <w:bCs/>
                <w:spacing w:val="-3"/>
              </w:rPr>
              <w:t>5</w:t>
            </w:r>
          </w:p>
        </w:tc>
        <w:tc>
          <w:tcPr>
            <w:tcW w:w="1899" w:type="dxa"/>
            <w:vAlign w:val="top"/>
          </w:tcPr>
          <w:p>
            <w:pPr>
              <w:pStyle w:val="TableText"/>
              <w:ind w:left="112"/>
              <w:spacing w:before="244" w:line="219" w:lineRule="auto"/>
              <w:rPr/>
            </w:pPr>
            <w:r>
              <w:rPr>
                <w:spacing w:val="-3"/>
              </w:rPr>
              <w:t>服务期限</w:t>
            </w:r>
          </w:p>
        </w:tc>
        <w:tc>
          <w:tcPr>
            <w:tcW w:w="3410" w:type="dxa"/>
            <w:vAlign w:val="top"/>
          </w:tcPr>
          <w:p>
            <w:pPr>
              <w:pStyle w:val="TableText"/>
              <w:ind w:left="117"/>
              <w:spacing w:before="244" w:line="219" w:lineRule="auto"/>
              <w:rPr/>
            </w:pPr>
            <w:r>
              <w:rPr>
                <w:spacing w:val="-2"/>
              </w:rPr>
              <w:t>是否满足磋商文件要求</w:t>
            </w:r>
          </w:p>
        </w:tc>
        <w:tc>
          <w:tcPr>
            <w:tcW w:w="1238" w:type="dxa"/>
            <w:vAlign w:val="top"/>
          </w:tcPr>
          <w:p>
            <w:pPr>
              <w:rPr>
                <w:rFonts w:ascii="Arial"/>
                <w:sz w:val="21"/>
              </w:rPr>
            </w:pPr>
            <w:r/>
          </w:p>
        </w:tc>
        <w:tc>
          <w:tcPr>
            <w:tcW w:w="1238" w:type="dxa"/>
            <w:vAlign w:val="top"/>
          </w:tcPr>
          <w:p>
            <w:pPr>
              <w:rPr>
                <w:rFonts w:ascii="Arial"/>
                <w:sz w:val="21"/>
              </w:rPr>
            </w:pPr>
            <w:r/>
          </w:p>
        </w:tc>
        <w:tc>
          <w:tcPr>
            <w:tcW w:w="1244" w:type="dxa"/>
            <w:vAlign w:val="top"/>
          </w:tcPr>
          <w:p>
            <w:pPr>
              <w:rPr>
                <w:rFonts w:ascii="Arial"/>
                <w:sz w:val="21"/>
              </w:rPr>
            </w:pPr>
            <w:r/>
          </w:p>
        </w:tc>
      </w:tr>
      <w:tr>
        <w:trPr>
          <w:trHeight w:val="633" w:hRule="atLeast"/>
        </w:trPr>
        <w:tc>
          <w:tcPr>
            <w:tcW w:w="730" w:type="dxa"/>
            <w:vAlign w:val="top"/>
          </w:tcPr>
          <w:p>
            <w:pPr>
              <w:pStyle w:val="TableText"/>
              <w:ind w:left="313"/>
              <w:spacing w:before="282" w:line="183" w:lineRule="auto"/>
              <w:rPr/>
            </w:pPr>
            <w:r>
              <w:rPr>
                <w:b/>
                <w:bCs/>
                <w:spacing w:val="-3"/>
              </w:rPr>
              <w:t>6</w:t>
            </w:r>
          </w:p>
        </w:tc>
        <w:tc>
          <w:tcPr>
            <w:tcW w:w="1899" w:type="dxa"/>
            <w:vAlign w:val="top"/>
          </w:tcPr>
          <w:p>
            <w:pPr>
              <w:pStyle w:val="TableText"/>
              <w:ind w:left="124"/>
              <w:spacing w:before="245" w:line="219" w:lineRule="auto"/>
              <w:rPr/>
            </w:pPr>
            <w:r>
              <w:rPr>
                <w:spacing w:val="-4"/>
              </w:rPr>
              <w:t>响应文件数量</w:t>
            </w:r>
          </w:p>
        </w:tc>
        <w:tc>
          <w:tcPr>
            <w:tcW w:w="3410" w:type="dxa"/>
            <w:vAlign w:val="top"/>
          </w:tcPr>
          <w:p>
            <w:pPr>
              <w:pStyle w:val="TableText"/>
              <w:ind w:left="117"/>
              <w:spacing w:before="245" w:line="219" w:lineRule="auto"/>
              <w:rPr/>
            </w:pPr>
            <w:r>
              <w:rPr>
                <w:spacing w:val="-2"/>
              </w:rPr>
              <w:t>是否满足磋商文件要求</w:t>
            </w:r>
          </w:p>
        </w:tc>
        <w:tc>
          <w:tcPr>
            <w:tcW w:w="1238" w:type="dxa"/>
            <w:vAlign w:val="top"/>
          </w:tcPr>
          <w:p>
            <w:pPr>
              <w:rPr>
                <w:rFonts w:ascii="Arial"/>
                <w:sz w:val="21"/>
              </w:rPr>
            </w:pPr>
            <w:r/>
          </w:p>
        </w:tc>
        <w:tc>
          <w:tcPr>
            <w:tcW w:w="1238" w:type="dxa"/>
            <w:vAlign w:val="top"/>
          </w:tcPr>
          <w:p>
            <w:pPr>
              <w:rPr>
                <w:rFonts w:ascii="Arial"/>
                <w:sz w:val="21"/>
              </w:rPr>
            </w:pPr>
            <w:r/>
          </w:p>
        </w:tc>
        <w:tc>
          <w:tcPr>
            <w:tcW w:w="1244" w:type="dxa"/>
            <w:vAlign w:val="top"/>
          </w:tcPr>
          <w:p>
            <w:pPr>
              <w:rPr>
                <w:rFonts w:ascii="Arial"/>
                <w:sz w:val="21"/>
              </w:rPr>
            </w:pPr>
            <w:r/>
          </w:p>
        </w:tc>
      </w:tr>
      <w:tr>
        <w:trPr>
          <w:trHeight w:val="632" w:hRule="atLeast"/>
        </w:trPr>
        <w:tc>
          <w:tcPr>
            <w:tcW w:w="730" w:type="dxa"/>
            <w:vAlign w:val="top"/>
          </w:tcPr>
          <w:p>
            <w:pPr>
              <w:pStyle w:val="TableText"/>
              <w:ind w:left="317"/>
              <w:spacing w:before="284" w:line="182" w:lineRule="auto"/>
              <w:rPr/>
            </w:pPr>
            <w:r>
              <w:rPr>
                <w:b/>
                <w:bCs/>
                <w:spacing w:val="-3"/>
              </w:rPr>
              <w:t>7</w:t>
            </w:r>
          </w:p>
        </w:tc>
        <w:tc>
          <w:tcPr>
            <w:tcW w:w="1899" w:type="dxa"/>
            <w:vAlign w:val="top"/>
          </w:tcPr>
          <w:p>
            <w:pPr>
              <w:pStyle w:val="TableText"/>
              <w:ind w:left="113"/>
              <w:spacing w:before="244" w:line="221" w:lineRule="auto"/>
              <w:rPr/>
            </w:pPr>
            <w:r>
              <w:rPr>
                <w:spacing w:val="-6"/>
              </w:rPr>
              <w:t>其它</w:t>
            </w:r>
          </w:p>
        </w:tc>
        <w:tc>
          <w:tcPr>
            <w:tcW w:w="3410" w:type="dxa"/>
            <w:vAlign w:val="top"/>
          </w:tcPr>
          <w:p>
            <w:pPr>
              <w:pStyle w:val="TableText"/>
              <w:ind w:left="117"/>
              <w:spacing w:before="245" w:line="219" w:lineRule="auto"/>
              <w:rPr/>
            </w:pPr>
            <w:r>
              <w:rPr>
                <w:spacing w:val="-2"/>
              </w:rPr>
              <w:t>是否无其它无效响应认定条件</w:t>
            </w:r>
          </w:p>
        </w:tc>
        <w:tc>
          <w:tcPr>
            <w:tcW w:w="1238" w:type="dxa"/>
            <w:vAlign w:val="top"/>
          </w:tcPr>
          <w:p>
            <w:pPr>
              <w:rPr>
                <w:rFonts w:ascii="Arial"/>
                <w:sz w:val="21"/>
              </w:rPr>
            </w:pPr>
            <w:r/>
          </w:p>
        </w:tc>
        <w:tc>
          <w:tcPr>
            <w:tcW w:w="1238" w:type="dxa"/>
            <w:vAlign w:val="top"/>
          </w:tcPr>
          <w:p>
            <w:pPr>
              <w:rPr>
                <w:rFonts w:ascii="Arial"/>
                <w:sz w:val="21"/>
              </w:rPr>
            </w:pPr>
            <w:r/>
          </w:p>
        </w:tc>
        <w:tc>
          <w:tcPr>
            <w:tcW w:w="1244" w:type="dxa"/>
            <w:vAlign w:val="top"/>
          </w:tcPr>
          <w:p>
            <w:pPr>
              <w:rPr>
                <w:rFonts w:ascii="Arial"/>
                <w:sz w:val="21"/>
              </w:rPr>
            </w:pPr>
            <w:r/>
          </w:p>
        </w:tc>
      </w:tr>
      <w:tr>
        <w:trPr>
          <w:trHeight w:val="761" w:hRule="atLeast"/>
        </w:trPr>
        <w:tc>
          <w:tcPr>
            <w:tcW w:w="6039" w:type="dxa"/>
            <w:vAlign w:val="top"/>
            <w:gridSpan w:val="3"/>
          </w:tcPr>
          <w:p>
            <w:pPr>
              <w:pStyle w:val="TableText"/>
              <w:ind w:left="2551"/>
              <w:spacing w:before="306" w:line="221" w:lineRule="auto"/>
              <w:rPr/>
            </w:pPr>
            <w:r>
              <w:rPr>
                <w:b/>
                <w:bCs/>
                <w:spacing w:val="-11"/>
              </w:rPr>
              <w:t>结</w:t>
            </w:r>
            <w:r>
              <w:rPr>
                <w:spacing w:val="3"/>
              </w:rPr>
              <w:t xml:space="preserve">    </w:t>
            </w:r>
            <w:r>
              <w:rPr>
                <w:b/>
                <w:bCs/>
                <w:spacing w:val="-11"/>
              </w:rPr>
              <w:t>论</w:t>
            </w:r>
          </w:p>
        </w:tc>
        <w:tc>
          <w:tcPr>
            <w:tcW w:w="1238" w:type="dxa"/>
            <w:vAlign w:val="top"/>
          </w:tcPr>
          <w:p>
            <w:pPr>
              <w:rPr>
                <w:rFonts w:ascii="Arial"/>
                <w:sz w:val="21"/>
              </w:rPr>
            </w:pPr>
            <w:r/>
          </w:p>
        </w:tc>
        <w:tc>
          <w:tcPr>
            <w:tcW w:w="1238" w:type="dxa"/>
            <w:vAlign w:val="top"/>
          </w:tcPr>
          <w:p>
            <w:pPr>
              <w:rPr>
                <w:rFonts w:ascii="Arial"/>
                <w:sz w:val="21"/>
              </w:rPr>
            </w:pPr>
            <w:r/>
          </w:p>
        </w:tc>
        <w:tc>
          <w:tcPr>
            <w:tcW w:w="1244" w:type="dxa"/>
            <w:vAlign w:val="top"/>
          </w:tcPr>
          <w:p>
            <w:pPr>
              <w:rPr>
                <w:rFonts w:ascii="Arial"/>
                <w:sz w:val="21"/>
              </w:rPr>
            </w:pPr>
            <w:r/>
          </w:p>
        </w:tc>
      </w:tr>
    </w:tbl>
    <w:p>
      <w:pPr>
        <w:ind w:left="19"/>
        <w:spacing w:before="302" w:line="224" w:lineRule="auto"/>
        <w:rPr>
          <w:rFonts w:ascii="SimSun" w:hAnsi="SimSun" w:eastAsia="SimSun" w:cs="SimSun"/>
          <w:sz w:val="24"/>
          <w:szCs w:val="24"/>
        </w:rPr>
      </w:pPr>
      <w:r>
        <w:rPr>
          <w:rFonts w:ascii="SimSun" w:hAnsi="SimSun" w:eastAsia="SimSun" w:cs="SimSun"/>
          <w:sz w:val="24"/>
          <w:szCs w:val="24"/>
          <w:b/>
          <w:bCs/>
          <w:spacing w:val="-8"/>
        </w:rPr>
        <w:t>注：</w:t>
      </w:r>
    </w:p>
    <w:p>
      <w:pPr>
        <w:ind w:left="516"/>
        <w:spacing w:before="304" w:line="220" w:lineRule="auto"/>
        <w:rPr>
          <w:rFonts w:ascii="SimSun" w:hAnsi="SimSun" w:eastAsia="SimSun" w:cs="SimSun"/>
          <w:sz w:val="24"/>
          <w:szCs w:val="24"/>
        </w:rPr>
      </w:pPr>
      <w:r>
        <w:rPr>
          <w:rFonts w:ascii="SimSun" w:hAnsi="SimSun" w:eastAsia="SimSun" w:cs="SimSun"/>
          <w:sz w:val="24"/>
          <w:szCs w:val="24"/>
          <w:spacing w:val="-10"/>
        </w:rPr>
        <w:t>1、表中只需填写“</w:t>
      </w:r>
      <w:r>
        <w:rPr>
          <w:rFonts w:ascii="SimSun" w:hAnsi="SimSun" w:eastAsia="SimSun" w:cs="SimSun"/>
          <w:sz w:val="24"/>
          <w:szCs w:val="24"/>
          <w:spacing w:val="-46"/>
        </w:rPr>
        <w:t xml:space="preserve"> </w:t>
      </w:r>
      <w:r>
        <w:rPr>
          <w:rFonts w:ascii="SimSun" w:hAnsi="SimSun" w:eastAsia="SimSun" w:cs="SimSun"/>
          <w:sz w:val="24"/>
          <w:szCs w:val="24"/>
          <w:spacing w:val="-10"/>
        </w:rPr>
        <w:t>√</w:t>
      </w:r>
      <w:r>
        <w:rPr>
          <w:rFonts w:ascii="SimSun" w:hAnsi="SimSun" w:eastAsia="SimSun" w:cs="SimSun"/>
          <w:sz w:val="24"/>
          <w:szCs w:val="24"/>
          <w:spacing w:val="-88"/>
        </w:rPr>
        <w:t xml:space="preserve"> </w:t>
      </w:r>
      <w:r>
        <w:rPr>
          <w:rFonts w:ascii="SimSun" w:hAnsi="SimSun" w:eastAsia="SimSun" w:cs="SimSun"/>
          <w:sz w:val="24"/>
          <w:szCs w:val="24"/>
          <w:spacing w:val="-10"/>
        </w:rPr>
        <w:t>”通过或“</w:t>
      </w:r>
      <w:r>
        <w:rPr>
          <w:rFonts w:ascii="SimSun" w:hAnsi="SimSun" w:eastAsia="SimSun" w:cs="SimSun"/>
          <w:sz w:val="24"/>
          <w:szCs w:val="24"/>
          <w:spacing w:val="-77"/>
        </w:rPr>
        <w:t xml:space="preserve"> </w:t>
      </w:r>
      <w:r>
        <w:rPr>
          <w:rFonts w:ascii="SimSun" w:hAnsi="SimSun" w:eastAsia="SimSun" w:cs="SimSun"/>
          <w:sz w:val="24"/>
          <w:szCs w:val="24"/>
          <w:spacing w:val="-10"/>
        </w:rPr>
        <w:t>×</w:t>
      </w:r>
      <w:r>
        <w:rPr>
          <w:rFonts w:ascii="SimSun" w:hAnsi="SimSun" w:eastAsia="SimSun" w:cs="SimSun"/>
          <w:sz w:val="24"/>
          <w:szCs w:val="24"/>
          <w:spacing w:val="-88"/>
        </w:rPr>
        <w:t xml:space="preserve"> </w:t>
      </w:r>
      <w:r>
        <w:rPr>
          <w:rFonts w:ascii="SimSun" w:hAnsi="SimSun" w:eastAsia="SimSun" w:cs="SimSun"/>
          <w:sz w:val="24"/>
          <w:szCs w:val="24"/>
          <w:spacing w:val="-10"/>
        </w:rPr>
        <w:t>”不通过；</w:t>
      </w:r>
    </w:p>
    <w:p>
      <w:pPr>
        <w:ind w:left="41" w:right="8" w:firstLine="460"/>
        <w:spacing w:before="154" w:line="279" w:lineRule="auto"/>
        <w:rPr>
          <w:rFonts w:ascii="SimSun" w:hAnsi="SimSun" w:eastAsia="SimSun" w:cs="SimSun"/>
          <w:sz w:val="24"/>
          <w:szCs w:val="24"/>
        </w:rPr>
      </w:pPr>
      <w:r>
        <w:rPr>
          <w:rFonts w:ascii="SimSun" w:hAnsi="SimSun" w:eastAsia="SimSun" w:cs="SimSun"/>
          <w:sz w:val="24"/>
          <w:szCs w:val="24"/>
          <w:spacing w:val="-4"/>
        </w:rPr>
        <w:t>2、在结论中按“一项否决</w:t>
      </w:r>
      <w:r>
        <w:rPr>
          <w:rFonts w:ascii="SimSun" w:hAnsi="SimSun" w:eastAsia="SimSun" w:cs="SimSun"/>
          <w:sz w:val="24"/>
          <w:szCs w:val="24"/>
          <w:spacing w:val="-88"/>
        </w:rPr>
        <w:t xml:space="preserve"> </w:t>
      </w:r>
      <w:r>
        <w:rPr>
          <w:rFonts w:ascii="SimSun" w:hAnsi="SimSun" w:eastAsia="SimSun" w:cs="SimSun"/>
          <w:sz w:val="24"/>
          <w:szCs w:val="24"/>
          <w:spacing w:val="-4"/>
        </w:rPr>
        <w:t>”的原则，只有全部是“</w:t>
      </w:r>
      <w:r>
        <w:rPr>
          <w:rFonts w:ascii="SimSun" w:hAnsi="SimSun" w:eastAsia="SimSun" w:cs="SimSun"/>
          <w:sz w:val="24"/>
          <w:szCs w:val="24"/>
          <w:spacing w:val="-52"/>
        </w:rPr>
        <w:t xml:space="preserve"> </w:t>
      </w:r>
      <w:r>
        <w:rPr>
          <w:rFonts w:ascii="SimSun" w:hAnsi="SimSun" w:eastAsia="SimSun" w:cs="SimSun"/>
          <w:sz w:val="24"/>
          <w:szCs w:val="24"/>
          <w:spacing w:val="-4"/>
        </w:rPr>
        <w:t>√</w:t>
      </w:r>
      <w:r>
        <w:rPr>
          <w:rFonts w:ascii="SimSun" w:hAnsi="SimSun" w:eastAsia="SimSun" w:cs="SimSun"/>
          <w:sz w:val="24"/>
          <w:szCs w:val="24"/>
          <w:spacing w:val="-86"/>
        </w:rPr>
        <w:t xml:space="preserve"> </w:t>
      </w:r>
      <w:r>
        <w:rPr>
          <w:rFonts w:ascii="SimSun" w:hAnsi="SimSun" w:eastAsia="SimSun" w:cs="SimSun"/>
          <w:sz w:val="24"/>
          <w:szCs w:val="24"/>
          <w:spacing w:val="-4"/>
        </w:rPr>
        <w:t>”通过的，填写“合格</w:t>
      </w:r>
      <w:r>
        <w:rPr>
          <w:rFonts w:ascii="SimSun" w:hAnsi="SimSun" w:eastAsia="SimSun" w:cs="SimSun"/>
          <w:sz w:val="24"/>
          <w:szCs w:val="24"/>
          <w:spacing w:val="-85"/>
        </w:rPr>
        <w:t xml:space="preserve"> </w:t>
      </w:r>
      <w:r>
        <w:rPr>
          <w:rFonts w:ascii="SimSun" w:hAnsi="SimSun" w:eastAsia="SimSun" w:cs="SimSun"/>
          <w:sz w:val="24"/>
          <w:szCs w:val="24"/>
          <w:spacing w:val="-4"/>
        </w:rPr>
        <w:t>”；只要其</w:t>
      </w:r>
      <w:r>
        <w:rPr>
          <w:rFonts w:ascii="SimSun" w:hAnsi="SimSun" w:eastAsia="SimSun" w:cs="SimSun"/>
          <w:sz w:val="24"/>
          <w:szCs w:val="24"/>
        </w:rPr>
        <w:t xml:space="preserve"> </w:t>
      </w:r>
      <w:r>
        <w:rPr>
          <w:rFonts w:ascii="SimSun" w:hAnsi="SimSun" w:eastAsia="SimSun" w:cs="SimSun"/>
          <w:sz w:val="24"/>
          <w:szCs w:val="24"/>
          <w:spacing w:val="-6"/>
        </w:rPr>
        <w:t>中有一项是“</w:t>
      </w:r>
      <w:r>
        <w:rPr>
          <w:rFonts w:ascii="SimSun" w:hAnsi="SimSun" w:eastAsia="SimSun" w:cs="SimSun"/>
          <w:sz w:val="24"/>
          <w:szCs w:val="24"/>
          <w:spacing w:val="-61"/>
        </w:rPr>
        <w:t xml:space="preserve"> </w:t>
      </w:r>
      <w:r>
        <w:rPr>
          <w:rFonts w:ascii="SimSun" w:hAnsi="SimSun" w:eastAsia="SimSun" w:cs="SimSun"/>
          <w:sz w:val="24"/>
          <w:szCs w:val="24"/>
          <w:spacing w:val="-6"/>
        </w:rPr>
        <w:t>×</w:t>
      </w:r>
      <w:r>
        <w:rPr>
          <w:rFonts w:ascii="SimSun" w:hAnsi="SimSun" w:eastAsia="SimSun" w:cs="SimSun"/>
          <w:sz w:val="24"/>
          <w:szCs w:val="24"/>
          <w:spacing w:val="-88"/>
        </w:rPr>
        <w:t xml:space="preserve"> </w:t>
      </w:r>
      <w:r>
        <w:rPr>
          <w:rFonts w:ascii="SimSun" w:hAnsi="SimSun" w:eastAsia="SimSun" w:cs="SimSun"/>
          <w:sz w:val="24"/>
          <w:szCs w:val="24"/>
          <w:spacing w:val="-6"/>
        </w:rPr>
        <w:t>”不通过的，填写“不合格</w:t>
      </w:r>
      <w:r>
        <w:rPr>
          <w:rFonts w:ascii="SimSun" w:hAnsi="SimSun" w:eastAsia="SimSun" w:cs="SimSun"/>
          <w:sz w:val="24"/>
          <w:szCs w:val="24"/>
          <w:spacing w:val="-88"/>
        </w:rPr>
        <w:t xml:space="preserve"> </w:t>
      </w:r>
      <w:r>
        <w:rPr>
          <w:rFonts w:ascii="SimSun" w:hAnsi="SimSun" w:eastAsia="SimSun" w:cs="SimSun"/>
          <w:sz w:val="24"/>
          <w:szCs w:val="24"/>
          <w:spacing w:val="-6"/>
        </w:rPr>
        <w:t>”；</w:t>
      </w:r>
    </w:p>
    <w:p>
      <w:pPr>
        <w:ind w:left="503"/>
        <w:spacing w:before="154" w:line="219" w:lineRule="auto"/>
        <w:rPr>
          <w:rFonts w:ascii="SimSun" w:hAnsi="SimSun" w:eastAsia="SimSun" w:cs="SimSun"/>
          <w:sz w:val="24"/>
          <w:szCs w:val="24"/>
        </w:rPr>
      </w:pPr>
      <w:r>
        <w:rPr>
          <w:rFonts w:ascii="SimSun" w:hAnsi="SimSun" w:eastAsia="SimSun" w:cs="SimSun"/>
          <w:sz w:val="24"/>
          <w:szCs w:val="24"/>
          <w:spacing w:val="-1"/>
        </w:rPr>
        <w:t>3、结论是合格的，才能进入下一轮，不合格的被淘汰。</w:t>
      </w:r>
    </w:p>
    <w:p>
      <w:pPr>
        <w:ind w:right="8"/>
        <w:spacing w:before="157" w:line="219" w:lineRule="auto"/>
        <w:jc w:val="right"/>
        <w:rPr>
          <w:rFonts w:ascii="SimSun" w:hAnsi="SimSun" w:eastAsia="SimSun" w:cs="SimSun"/>
          <w:sz w:val="24"/>
          <w:szCs w:val="24"/>
        </w:rPr>
      </w:pPr>
      <w:r>
        <w:rPr>
          <w:rFonts w:ascii="SimSun" w:hAnsi="SimSun" w:eastAsia="SimSun" w:cs="SimSun"/>
          <w:sz w:val="24"/>
          <w:szCs w:val="24"/>
          <w:spacing w:val="-2"/>
        </w:rPr>
        <w:t>21.13.1 磋商小组根据《资格性及符合性审查表》（详见附表</w:t>
      </w:r>
      <w:r>
        <w:rPr>
          <w:rFonts w:ascii="SimSun" w:hAnsi="SimSun" w:eastAsia="SimSun" w:cs="SimSun"/>
          <w:sz w:val="24"/>
          <w:szCs w:val="24"/>
          <w:spacing w:val="-21"/>
        </w:rPr>
        <w:t xml:space="preserve"> </w:t>
      </w:r>
      <w:r>
        <w:rPr>
          <w:rFonts w:ascii="SimSun" w:hAnsi="SimSun" w:eastAsia="SimSun" w:cs="SimSun"/>
          <w:sz w:val="24"/>
          <w:szCs w:val="24"/>
          <w:spacing w:val="-2"/>
        </w:rPr>
        <w:t>1）对响应文件的资格性和</w:t>
      </w:r>
    </w:p>
    <w:p>
      <w:pPr>
        <w:pStyle w:val="BodyText"/>
        <w:spacing w:line="328" w:lineRule="auto"/>
        <w:rPr/>
      </w:pPr>
      <w:r>
        <w:drawing>
          <wp:anchor distT="0" distB="0" distL="0" distR="0" simplePos="0" relativeHeight="251671552" behindDoc="0" locked="0" layoutInCell="1" allowOverlap="1">
            <wp:simplePos x="0" y="0"/>
            <wp:positionH relativeFrom="column">
              <wp:posOffset>6223</wp:posOffset>
            </wp:positionH>
            <wp:positionV relativeFrom="paragraph">
              <wp:posOffset>215163</wp:posOffset>
            </wp:positionV>
            <wp:extent cx="1479803" cy="519683"/>
            <wp:effectExtent l="0" t="0" r="0" b="0"/>
            <wp:wrapNone/>
            <wp:docPr id="36" name="IM 36"/>
            <wp:cNvGraphicFramePr/>
            <a:graphic>
              <a:graphicData uri="http://schemas.openxmlformats.org/drawingml/2006/picture">
                <pic:pic>
                  <pic:nvPicPr>
                    <pic:cNvPr id="36" name="IM 36"/>
                    <pic:cNvPicPr/>
                  </pic:nvPicPr>
                  <pic:blipFill>
                    <a:blip r:embed="rId2"/>
                    <a:stretch>
                      <a:fillRect/>
                    </a:stretch>
                  </pic:blipFill>
                  <pic:spPr>
                    <a:xfrm rot="0">
                      <a:off x="0" y="0"/>
                      <a:ext cx="1479803" cy="519683"/>
                    </a:xfrm>
                    <a:prstGeom prst="rect">
                      <a:avLst/>
                    </a:prstGeom>
                  </pic:spPr>
                </pic:pic>
              </a:graphicData>
            </a:graphic>
          </wp:anchor>
        </w:drawing>
      </w:r>
      <w:r/>
    </w:p>
    <w:p>
      <w:pPr>
        <w:ind w:left="481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14</w:t>
      </w:r>
    </w:p>
    <w:p>
      <w:pPr>
        <w:spacing w:line="188" w:lineRule="auto"/>
        <w:sectPr>
          <w:pgSz w:w="11906" w:h="16839"/>
          <w:pgMar w:top="1431" w:right="1071" w:bottom="0" w:left="1070" w:header="0" w:footer="0" w:gutter="0"/>
        </w:sectPr>
        <w:rPr>
          <w:rFonts w:ascii="Times New Roman" w:hAnsi="Times New Roman" w:eastAsia="Times New Roman" w:cs="Times New Roman"/>
          <w:sz w:val="18"/>
          <w:szCs w:val="18"/>
        </w:rPr>
      </w:pPr>
    </w:p>
    <w:p>
      <w:pPr>
        <w:ind w:left="8" w:firstLine="2"/>
        <w:spacing w:before="155" w:line="332" w:lineRule="auto"/>
        <w:jc w:val="both"/>
        <w:rPr>
          <w:rFonts w:ascii="SimSun" w:hAnsi="SimSun" w:eastAsia="SimSun" w:cs="SimSun"/>
          <w:sz w:val="24"/>
          <w:szCs w:val="24"/>
        </w:rPr>
      </w:pPr>
      <w:r>
        <w:rPr>
          <w:rFonts w:ascii="SimSun" w:hAnsi="SimSun" w:eastAsia="SimSun" w:cs="SimSun"/>
          <w:sz w:val="24"/>
          <w:szCs w:val="24"/>
          <w:spacing w:val="-3"/>
        </w:rPr>
        <w:t>符合性进行审查，只有对《资格性及符合性审查表》所列各项作出实质性响应的响应文件才能</w:t>
      </w:r>
      <w:r>
        <w:rPr>
          <w:rFonts w:ascii="SimSun" w:hAnsi="SimSun" w:eastAsia="SimSun" w:cs="SimSun"/>
          <w:sz w:val="24"/>
          <w:szCs w:val="24"/>
          <w:spacing w:val="17"/>
        </w:rPr>
        <w:t xml:space="preserve"> </w:t>
      </w:r>
      <w:r>
        <w:rPr>
          <w:rFonts w:ascii="SimSun" w:hAnsi="SimSun" w:eastAsia="SimSun" w:cs="SimSun"/>
          <w:sz w:val="24"/>
          <w:szCs w:val="24"/>
          <w:spacing w:val="-7"/>
        </w:rPr>
        <w:t>通过初步评审。对是否实质性响应磋商文件的要求有争议的内容，磋商小组将以记名方式表决，</w:t>
      </w:r>
      <w:r>
        <w:rPr>
          <w:rFonts w:ascii="SimSun" w:hAnsi="SimSun" w:eastAsia="SimSun" w:cs="SimSun"/>
          <w:sz w:val="24"/>
          <w:szCs w:val="24"/>
          <w:spacing w:val="12"/>
        </w:rPr>
        <w:t xml:space="preserve"> </w:t>
      </w:r>
      <w:r>
        <w:rPr>
          <w:rFonts w:ascii="SimSun" w:hAnsi="SimSun" w:eastAsia="SimSun" w:cs="SimSun"/>
          <w:sz w:val="24"/>
          <w:szCs w:val="24"/>
          <w:spacing w:val="-2"/>
        </w:rPr>
        <w:t>得票超过半数的供应商有资格进入下一阶段</w:t>
      </w:r>
      <w:r>
        <w:rPr>
          <w:rFonts w:ascii="SimSun" w:hAnsi="SimSun" w:eastAsia="SimSun" w:cs="SimSun"/>
          <w:sz w:val="24"/>
          <w:szCs w:val="24"/>
          <w:spacing w:val="-3"/>
        </w:rPr>
        <w:t>的评审，否则将被淘汰。有以下情况的将不能通过</w:t>
      </w:r>
      <w:r>
        <w:rPr>
          <w:rFonts w:ascii="SimSun" w:hAnsi="SimSun" w:eastAsia="SimSun" w:cs="SimSun"/>
          <w:sz w:val="24"/>
          <w:szCs w:val="24"/>
        </w:rPr>
        <w:t xml:space="preserve"> </w:t>
      </w:r>
      <w:r>
        <w:rPr>
          <w:rFonts w:ascii="SimSun" w:hAnsi="SimSun" w:eastAsia="SimSun" w:cs="SimSun"/>
          <w:sz w:val="24"/>
          <w:szCs w:val="24"/>
          <w:spacing w:val="-2"/>
        </w:rPr>
        <w:t>初步评审：</w:t>
      </w:r>
    </w:p>
    <w:p>
      <w:pPr>
        <w:ind w:left="500"/>
        <w:spacing w:before="33" w:line="219" w:lineRule="auto"/>
        <w:rPr>
          <w:rFonts w:ascii="SimSun" w:hAnsi="SimSun" w:eastAsia="SimSun" w:cs="SimSun"/>
          <w:sz w:val="24"/>
          <w:szCs w:val="24"/>
        </w:rPr>
      </w:pPr>
      <w:r>
        <w:rPr>
          <w:rFonts w:ascii="SimSun" w:hAnsi="SimSun" w:eastAsia="SimSun" w:cs="SimSun"/>
          <w:sz w:val="24"/>
          <w:szCs w:val="24"/>
          <w:spacing w:val="-2"/>
        </w:rPr>
        <w:t>（1）供应商未能满足供应商资格要求的；</w:t>
      </w:r>
    </w:p>
    <w:p>
      <w:pPr>
        <w:ind w:left="500"/>
        <w:spacing w:before="154" w:line="219" w:lineRule="auto"/>
        <w:rPr>
          <w:rFonts w:ascii="SimSun" w:hAnsi="SimSun" w:eastAsia="SimSun" w:cs="SimSun"/>
          <w:sz w:val="24"/>
          <w:szCs w:val="24"/>
        </w:rPr>
      </w:pPr>
      <w:r>
        <w:rPr>
          <w:rFonts w:ascii="SimSun" w:hAnsi="SimSun" w:eastAsia="SimSun" w:cs="SimSun"/>
          <w:sz w:val="24"/>
          <w:szCs w:val="24"/>
          <w:spacing w:val="-2"/>
        </w:rPr>
        <w:t>（2）供应商未提交法人授权委托书的；</w:t>
      </w:r>
    </w:p>
    <w:p>
      <w:pPr>
        <w:ind w:left="500"/>
        <w:spacing w:before="156" w:line="219" w:lineRule="auto"/>
        <w:rPr>
          <w:rFonts w:ascii="SimSun" w:hAnsi="SimSun" w:eastAsia="SimSun" w:cs="SimSun"/>
          <w:sz w:val="24"/>
          <w:szCs w:val="24"/>
        </w:rPr>
      </w:pPr>
      <w:r>
        <w:rPr>
          <w:rFonts w:ascii="SimSun" w:hAnsi="SimSun" w:eastAsia="SimSun" w:cs="SimSun"/>
          <w:sz w:val="24"/>
          <w:szCs w:val="24"/>
          <w:spacing w:val="-1"/>
        </w:rPr>
        <w:t>（3）响应文件未按磋商文件规定要求填写响应内容及签名盖章的；</w:t>
      </w:r>
    </w:p>
    <w:p>
      <w:pPr>
        <w:ind w:left="500"/>
        <w:spacing w:before="155" w:line="219" w:lineRule="auto"/>
        <w:rPr>
          <w:rFonts w:ascii="SimSun" w:hAnsi="SimSun" w:eastAsia="SimSun" w:cs="SimSun"/>
          <w:sz w:val="24"/>
          <w:szCs w:val="24"/>
        </w:rPr>
      </w:pPr>
      <w:r>
        <w:rPr>
          <w:rFonts w:ascii="SimSun" w:hAnsi="SimSun" w:eastAsia="SimSun" w:cs="SimSun"/>
          <w:sz w:val="24"/>
          <w:szCs w:val="24"/>
          <w:spacing w:val="-2"/>
        </w:rPr>
        <w:t>（4）交付时间或服务期限不满足要求的；</w:t>
      </w:r>
    </w:p>
    <w:p>
      <w:pPr>
        <w:ind w:left="500"/>
        <w:spacing w:before="154" w:line="218" w:lineRule="auto"/>
        <w:rPr>
          <w:rFonts w:ascii="SimSun" w:hAnsi="SimSun" w:eastAsia="SimSun" w:cs="SimSun"/>
          <w:sz w:val="24"/>
          <w:szCs w:val="24"/>
        </w:rPr>
      </w:pPr>
      <w:r>
        <w:rPr>
          <w:rFonts w:ascii="SimSun" w:hAnsi="SimSun" w:eastAsia="SimSun" w:cs="SimSun"/>
          <w:sz w:val="24"/>
          <w:szCs w:val="24"/>
          <w:spacing w:val="-2"/>
        </w:rPr>
        <w:t>（5）报价不是固定价或者报价不是唯一的；</w:t>
      </w:r>
    </w:p>
    <w:p>
      <w:pPr>
        <w:ind w:left="500"/>
        <w:spacing w:before="159" w:line="219" w:lineRule="auto"/>
        <w:rPr>
          <w:rFonts w:ascii="SimSun" w:hAnsi="SimSun" w:eastAsia="SimSun" w:cs="SimSun"/>
          <w:sz w:val="24"/>
          <w:szCs w:val="24"/>
        </w:rPr>
      </w:pPr>
      <w:r>
        <w:rPr>
          <w:rFonts w:ascii="SimSun" w:hAnsi="SimSun" w:eastAsia="SimSun" w:cs="SimSun"/>
          <w:sz w:val="24"/>
          <w:szCs w:val="24"/>
          <w:spacing w:val="-2"/>
        </w:rPr>
        <w:t>（6）不符合磋商文件规定的其它条件。</w:t>
      </w:r>
    </w:p>
    <w:p>
      <w:pPr>
        <w:ind w:left="7" w:right="61" w:firstLine="484"/>
        <w:spacing w:before="153" w:line="309" w:lineRule="auto"/>
        <w:rPr>
          <w:rFonts w:ascii="SimSun" w:hAnsi="SimSun" w:eastAsia="SimSun" w:cs="SimSun"/>
          <w:sz w:val="24"/>
          <w:szCs w:val="24"/>
        </w:rPr>
      </w:pPr>
      <w:r>
        <w:rPr>
          <w:rFonts w:ascii="SimSun" w:hAnsi="SimSun" w:eastAsia="SimSun" w:cs="SimSun"/>
          <w:sz w:val="24"/>
          <w:szCs w:val="24"/>
          <w:spacing w:val="-1"/>
        </w:rPr>
        <w:t>21.13.2</w:t>
      </w:r>
      <w:r>
        <w:rPr>
          <w:rFonts w:ascii="SimSun" w:hAnsi="SimSun" w:eastAsia="SimSun" w:cs="SimSun"/>
          <w:sz w:val="24"/>
          <w:szCs w:val="24"/>
          <w:spacing w:val="-49"/>
        </w:rPr>
        <w:t xml:space="preserve"> </w:t>
      </w:r>
      <w:r>
        <w:rPr>
          <w:rFonts w:ascii="SimSun" w:hAnsi="SimSun" w:eastAsia="SimSun" w:cs="SimSun"/>
          <w:sz w:val="24"/>
          <w:szCs w:val="24"/>
          <w:spacing w:val="-1"/>
        </w:rPr>
        <w:t>提供相同品牌产品且通过资格审查、符合性</w:t>
      </w:r>
      <w:r>
        <w:rPr>
          <w:rFonts w:ascii="SimSun" w:hAnsi="SimSun" w:eastAsia="SimSun" w:cs="SimSun"/>
          <w:sz w:val="24"/>
          <w:szCs w:val="24"/>
          <w:spacing w:val="-2"/>
        </w:rPr>
        <w:t>审查的不同供应商参加同一合同项下</w:t>
      </w:r>
      <w:r>
        <w:rPr>
          <w:rFonts w:ascii="SimSun" w:hAnsi="SimSun" w:eastAsia="SimSun" w:cs="SimSun"/>
          <w:sz w:val="24"/>
          <w:szCs w:val="24"/>
        </w:rPr>
        <w:t xml:space="preserve"> </w:t>
      </w:r>
      <w:r>
        <w:rPr>
          <w:rFonts w:ascii="SimSun" w:hAnsi="SimSun" w:eastAsia="SimSun" w:cs="SimSun"/>
          <w:sz w:val="24"/>
          <w:szCs w:val="24"/>
          <w:spacing w:val="-2"/>
        </w:rPr>
        <w:t>报价的，按一家供应商计算；非单一产品采购</w:t>
      </w:r>
      <w:r>
        <w:rPr>
          <w:rFonts w:ascii="SimSun" w:hAnsi="SimSun" w:eastAsia="SimSun" w:cs="SimSun"/>
          <w:sz w:val="24"/>
          <w:szCs w:val="24"/>
          <w:spacing w:val="-3"/>
        </w:rPr>
        <w:t>项目，根据采购项目技术构成、产品价格比重等</w:t>
      </w:r>
      <w:r>
        <w:rPr>
          <w:rFonts w:ascii="SimSun" w:hAnsi="SimSun" w:eastAsia="SimSun" w:cs="SimSun"/>
          <w:sz w:val="24"/>
          <w:szCs w:val="24"/>
        </w:rPr>
        <w:t xml:space="preserve"> </w:t>
      </w:r>
      <w:r>
        <w:rPr>
          <w:rFonts w:ascii="SimSun" w:hAnsi="SimSun" w:eastAsia="SimSun" w:cs="SimSun"/>
          <w:sz w:val="24"/>
          <w:szCs w:val="24"/>
          <w:spacing w:val="-2"/>
        </w:rPr>
        <w:t>合理确定核心产品，并在磋商文件中载明。多</w:t>
      </w:r>
      <w:r>
        <w:rPr>
          <w:rFonts w:ascii="SimSun" w:hAnsi="SimSun" w:eastAsia="SimSun" w:cs="SimSun"/>
          <w:sz w:val="24"/>
          <w:szCs w:val="24"/>
          <w:spacing w:val="-3"/>
        </w:rPr>
        <w:t>家供应商提供的核心产品品牌相同的，按前上述</w:t>
      </w:r>
      <w:r>
        <w:rPr>
          <w:rFonts w:ascii="SimSun" w:hAnsi="SimSun" w:eastAsia="SimSun" w:cs="SimSun"/>
          <w:sz w:val="24"/>
          <w:szCs w:val="24"/>
        </w:rPr>
        <w:t xml:space="preserve"> </w:t>
      </w:r>
      <w:r>
        <w:rPr>
          <w:rFonts w:ascii="SimSun" w:hAnsi="SimSun" w:eastAsia="SimSun" w:cs="SimSun"/>
          <w:sz w:val="24"/>
          <w:szCs w:val="24"/>
          <w:spacing w:val="-2"/>
        </w:rPr>
        <w:t>规定处理。</w:t>
      </w:r>
    </w:p>
    <w:p>
      <w:pPr>
        <w:ind w:left="16" w:right="61" w:firstLine="475"/>
        <w:spacing w:before="152" w:line="280" w:lineRule="auto"/>
        <w:rPr>
          <w:rFonts w:ascii="SimSun" w:hAnsi="SimSun" w:eastAsia="SimSun" w:cs="SimSun"/>
          <w:sz w:val="24"/>
          <w:szCs w:val="24"/>
        </w:rPr>
      </w:pPr>
      <w:r>
        <w:rPr>
          <w:rFonts w:ascii="SimSun" w:hAnsi="SimSun" w:eastAsia="SimSun" w:cs="SimSun"/>
          <w:sz w:val="24"/>
          <w:szCs w:val="24"/>
          <w:spacing w:val="-2"/>
        </w:rPr>
        <w:t>21.13.3 磋商小组在初审中响应文件报价</w:t>
      </w:r>
      <w:r>
        <w:rPr>
          <w:rFonts w:ascii="SimSun" w:hAnsi="SimSun" w:eastAsia="SimSun" w:cs="SimSun"/>
          <w:sz w:val="24"/>
          <w:szCs w:val="24"/>
          <w:spacing w:val="-3"/>
        </w:rPr>
        <w:t>出现前后不一致的，除磋商文件另有规定外，按</w:t>
      </w:r>
      <w:r>
        <w:rPr>
          <w:rFonts w:ascii="SimSun" w:hAnsi="SimSun" w:eastAsia="SimSun" w:cs="SimSun"/>
          <w:sz w:val="24"/>
          <w:szCs w:val="24"/>
        </w:rPr>
        <w:t xml:space="preserve"> </w:t>
      </w:r>
      <w:r>
        <w:rPr>
          <w:rFonts w:ascii="SimSun" w:hAnsi="SimSun" w:eastAsia="SimSun" w:cs="SimSun"/>
          <w:sz w:val="24"/>
          <w:szCs w:val="24"/>
          <w:spacing w:val="-3"/>
        </w:rPr>
        <w:t>照下列规定修正：</w:t>
      </w:r>
    </w:p>
    <w:p>
      <w:pPr>
        <w:spacing w:before="154" w:line="218" w:lineRule="auto"/>
        <w:jc w:val="right"/>
        <w:rPr>
          <w:rFonts w:ascii="SimSun" w:hAnsi="SimSun" w:eastAsia="SimSun" w:cs="SimSun"/>
          <w:sz w:val="24"/>
          <w:szCs w:val="24"/>
        </w:rPr>
      </w:pPr>
      <w:r>
        <w:rPr>
          <w:rFonts w:ascii="SimSun" w:hAnsi="SimSun" w:eastAsia="SimSun" w:cs="SimSun"/>
          <w:sz w:val="24"/>
          <w:szCs w:val="24"/>
          <w:spacing w:val="-4"/>
        </w:rPr>
        <w:t>（1）响应文件中报价一览表内容与响应文件中相应</w:t>
      </w:r>
      <w:r>
        <w:rPr>
          <w:rFonts w:ascii="SimSun" w:hAnsi="SimSun" w:eastAsia="SimSun" w:cs="SimSun"/>
          <w:sz w:val="24"/>
          <w:szCs w:val="24"/>
          <w:spacing w:val="-5"/>
        </w:rPr>
        <w:t>内容不一致的，以报价一览表（为准；</w:t>
      </w:r>
    </w:p>
    <w:p>
      <w:pPr>
        <w:ind w:left="500"/>
        <w:spacing w:before="156" w:line="219" w:lineRule="auto"/>
        <w:rPr>
          <w:rFonts w:ascii="SimSun" w:hAnsi="SimSun" w:eastAsia="SimSun" w:cs="SimSun"/>
          <w:sz w:val="24"/>
          <w:szCs w:val="24"/>
        </w:rPr>
      </w:pPr>
      <w:r>
        <w:rPr>
          <w:rFonts w:ascii="SimSun" w:hAnsi="SimSun" w:eastAsia="SimSun" w:cs="SimSun"/>
          <w:sz w:val="24"/>
          <w:szCs w:val="24"/>
          <w:spacing w:val="-1"/>
        </w:rPr>
        <w:t>（2）大写金额和小写金额不一致的，以大写金额为准；</w:t>
      </w:r>
    </w:p>
    <w:p>
      <w:pPr>
        <w:spacing w:before="157" w:line="218" w:lineRule="auto"/>
        <w:jc w:val="right"/>
        <w:rPr>
          <w:rFonts w:ascii="SimSun" w:hAnsi="SimSun" w:eastAsia="SimSun" w:cs="SimSun"/>
          <w:sz w:val="24"/>
          <w:szCs w:val="24"/>
        </w:rPr>
      </w:pPr>
      <w:r>
        <w:rPr>
          <w:rFonts w:ascii="SimSun" w:hAnsi="SimSun" w:eastAsia="SimSun" w:cs="SimSun"/>
          <w:sz w:val="24"/>
          <w:szCs w:val="24"/>
          <w:spacing w:val="-4"/>
        </w:rPr>
        <w:t>（3）单价金额小数点或者百分比有明显错位的，以</w:t>
      </w:r>
      <w:r>
        <w:rPr>
          <w:rFonts w:ascii="SimSun" w:hAnsi="SimSun" w:eastAsia="SimSun" w:cs="SimSun"/>
          <w:sz w:val="24"/>
          <w:szCs w:val="24"/>
          <w:spacing w:val="-5"/>
        </w:rPr>
        <w:t>报价一览表的总价为准，并修改单价；</w:t>
      </w:r>
    </w:p>
    <w:p>
      <w:pPr>
        <w:ind w:left="500"/>
        <w:spacing w:before="155" w:line="218" w:lineRule="auto"/>
        <w:rPr>
          <w:rFonts w:ascii="SimSun" w:hAnsi="SimSun" w:eastAsia="SimSun" w:cs="SimSun"/>
          <w:sz w:val="24"/>
          <w:szCs w:val="24"/>
        </w:rPr>
      </w:pPr>
      <w:r>
        <w:rPr>
          <w:rFonts w:ascii="SimSun" w:hAnsi="SimSun" w:eastAsia="SimSun" w:cs="SimSun"/>
          <w:sz w:val="24"/>
          <w:szCs w:val="24"/>
          <w:spacing w:val="-1"/>
        </w:rPr>
        <w:t>（4）总价金额与按单价汇总金额不一致的，以单价金额计算结果为准。</w:t>
      </w:r>
    </w:p>
    <w:p>
      <w:pPr>
        <w:ind w:left="500"/>
        <w:spacing w:before="156" w:line="219" w:lineRule="auto"/>
        <w:rPr>
          <w:rFonts w:ascii="SimSun" w:hAnsi="SimSun" w:eastAsia="SimSun" w:cs="SimSun"/>
          <w:sz w:val="24"/>
          <w:szCs w:val="24"/>
        </w:rPr>
      </w:pPr>
      <w:r>
        <w:rPr>
          <w:rFonts w:ascii="SimSun" w:hAnsi="SimSun" w:eastAsia="SimSun" w:cs="SimSun"/>
          <w:sz w:val="24"/>
          <w:szCs w:val="24"/>
          <w:spacing w:val="-1"/>
        </w:rPr>
        <w:t>（5）若供应商不同意以上修正，其响应文件将视为无效。</w:t>
      </w:r>
    </w:p>
    <w:p>
      <w:pPr>
        <w:ind w:left="9" w:right="7" w:firstLine="482"/>
        <w:spacing w:before="156" w:line="334" w:lineRule="auto"/>
        <w:jc w:val="both"/>
        <w:rPr>
          <w:rFonts w:ascii="SimSun" w:hAnsi="SimSun" w:eastAsia="SimSun" w:cs="SimSun"/>
          <w:sz w:val="24"/>
          <w:szCs w:val="24"/>
        </w:rPr>
      </w:pPr>
      <w:r>
        <w:rPr>
          <w:rFonts w:ascii="SimSun" w:hAnsi="SimSun" w:eastAsia="SimSun" w:cs="SimSun"/>
          <w:sz w:val="24"/>
          <w:szCs w:val="24"/>
          <w:spacing w:val="-1"/>
        </w:rPr>
        <w:t>21.14</w:t>
      </w:r>
      <w:r>
        <w:rPr>
          <w:rFonts w:ascii="SimSun" w:hAnsi="SimSun" w:eastAsia="SimSun" w:cs="SimSun"/>
          <w:sz w:val="24"/>
          <w:szCs w:val="24"/>
          <w:spacing w:val="-51"/>
        </w:rPr>
        <w:t xml:space="preserve"> </w:t>
      </w:r>
      <w:r>
        <w:rPr>
          <w:rFonts w:ascii="SimSun" w:hAnsi="SimSun" w:eastAsia="SimSun" w:cs="SimSun"/>
          <w:sz w:val="24"/>
          <w:szCs w:val="24"/>
          <w:spacing w:val="-1"/>
        </w:rPr>
        <w:t>磋商小组认为供应商的报价明显低于其他通过符</w:t>
      </w:r>
      <w:r>
        <w:rPr>
          <w:rFonts w:ascii="SimSun" w:hAnsi="SimSun" w:eastAsia="SimSun" w:cs="SimSun"/>
          <w:sz w:val="24"/>
          <w:szCs w:val="24"/>
          <w:spacing w:val="-2"/>
        </w:rPr>
        <w:t>合性审查供应商的报价，有可能影</w:t>
      </w:r>
      <w:r>
        <w:rPr>
          <w:rFonts w:ascii="SimSun" w:hAnsi="SimSun" w:eastAsia="SimSun" w:cs="SimSun"/>
          <w:sz w:val="24"/>
          <w:szCs w:val="24"/>
        </w:rPr>
        <w:t xml:space="preserve"> </w:t>
      </w:r>
      <w:r>
        <w:rPr>
          <w:rFonts w:ascii="SimSun" w:hAnsi="SimSun" w:eastAsia="SimSun" w:cs="SimSun"/>
          <w:sz w:val="24"/>
          <w:szCs w:val="24"/>
          <w:spacing w:val="-2"/>
        </w:rPr>
        <w:t>响产品质量或者不能诚信履约的，应当要求</w:t>
      </w:r>
      <w:r>
        <w:rPr>
          <w:rFonts w:ascii="SimSun" w:hAnsi="SimSun" w:eastAsia="SimSun" w:cs="SimSun"/>
          <w:sz w:val="24"/>
          <w:szCs w:val="24"/>
          <w:spacing w:val="-3"/>
        </w:rPr>
        <w:t>其在评审现场合理的时间内提供书面说明，必要时</w:t>
      </w:r>
      <w:r>
        <w:rPr>
          <w:rFonts w:ascii="SimSun" w:hAnsi="SimSun" w:eastAsia="SimSun" w:cs="SimSun"/>
          <w:sz w:val="24"/>
          <w:szCs w:val="24"/>
        </w:rPr>
        <w:t xml:space="preserve"> </w:t>
      </w:r>
      <w:r>
        <w:rPr>
          <w:rFonts w:ascii="SimSun" w:hAnsi="SimSun" w:eastAsia="SimSun" w:cs="SimSun"/>
          <w:sz w:val="24"/>
          <w:szCs w:val="24"/>
          <w:spacing w:val="-1"/>
        </w:rPr>
        <w:t>提交相关证明材料；供应商不能证明其报价合理性的，磋商小组应当将</w:t>
      </w:r>
      <w:r>
        <w:rPr>
          <w:rFonts w:ascii="SimSun" w:hAnsi="SimSun" w:eastAsia="SimSun" w:cs="SimSun"/>
          <w:sz w:val="24"/>
          <w:szCs w:val="24"/>
          <w:spacing w:val="-2"/>
        </w:rPr>
        <w:t>其作为无效响应处理。</w:t>
      </w:r>
      <w:r>
        <w:rPr>
          <w:rFonts w:ascii="SimSun" w:hAnsi="SimSun" w:eastAsia="SimSun" w:cs="SimSun"/>
          <w:sz w:val="24"/>
          <w:szCs w:val="24"/>
        </w:rPr>
        <w:t xml:space="preserve"> </w:t>
      </w:r>
      <w:r>
        <w:rPr>
          <w:rFonts w:ascii="SimSun" w:hAnsi="SimSun" w:eastAsia="SimSun" w:cs="SimSun"/>
          <w:sz w:val="24"/>
          <w:szCs w:val="24"/>
          <w:spacing w:val="1"/>
        </w:rPr>
        <w:t>（</w:t>
      </w:r>
      <w:r>
        <w:rPr>
          <w:rFonts w:ascii="SimSun" w:hAnsi="SimSun" w:eastAsia="SimSun" w:cs="SimSun"/>
          <w:sz w:val="24"/>
          <w:szCs w:val="24"/>
          <w:b/>
          <w:bCs/>
          <w:spacing w:val="1"/>
        </w:rPr>
        <w:t>注：磋商小组在评审时认为供应商的报价明显低于其他通过符合性审查供应商</w:t>
      </w:r>
      <w:r>
        <w:rPr>
          <w:rFonts w:ascii="SimSun" w:hAnsi="SimSun" w:eastAsia="SimSun" w:cs="SimSun"/>
          <w:sz w:val="24"/>
          <w:szCs w:val="24"/>
          <w:b/>
          <w:bCs/>
        </w:rPr>
        <w:t>报价的，要</w:t>
      </w:r>
      <w:r>
        <w:rPr>
          <w:rFonts w:ascii="SimSun" w:hAnsi="SimSun" w:eastAsia="SimSun" w:cs="SimSun"/>
          <w:sz w:val="24"/>
          <w:szCs w:val="24"/>
        </w:rPr>
        <w:t xml:space="preserve">  </w:t>
      </w:r>
      <w:r>
        <w:rPr>
          <w:rFonts w:ascii="SimSun" w:hAnsi="SimSun" w:eastAsia="SimSun" w:cs="SimSun"/>
          <w:sz w:val="24"/>
          <w:szCs w:val="24"/>
          <w:b/>
          <w:bCs/>
          <w:spacing w:val="3"/>
        </w:rPr>
        <w:t>求此供应商在接到通知后</w:t>
      </w:r>
      <w:r>
        <w:rPr>
          <w:rFonts w:ascii="SimSun" w:hAnsi="SimSun" w:eastAsia="SimSun" w:cs="SimSun"/>
          <w:sz w:val="24"/>
          <w:szCs w:val="24"/>
          <w:spacing w:val="-45"/>
        </w:rPr>
        <w:t xml:space="preserve"> </w:t>
      </w:r>
      <w:r>
        <w:rPr>
          <w:rFonts w:ascii="SimSun" w:hAnsi="SimSun" w:eastAsia="SimSun" w:cs="SimSun"/>
          <w:sz w:val="24"/>
          <w:szCs w:val="24"/>
          <w:b/>
          <w:bCs/>
          <w:spacing w:val="3"/>
        </w:rPr>
        <w:t>40</w:t>
      </w:r>
      <w:r>
        <w:rPr>
          <w:rFonts w:ascii="SimSun" w:hAnsi="SimSun" w:eastAsia="SimSun" w:cs="SimSun"/>
          <w:sz w:val="24"/>
          <w:szCs w:val="24"/>
          <w:spacing w:val="-43"/>
        </w:rPr>
        <w:t xml:space="preserve"> </w:t>
      </w:r>
      <w:r>
        <w:rPr>
          <w:rFonts w:ascii="SimSun" w:hAnsi="SimSun" w:eastAsia="SimSun" w:cs="SimSun"/>
          <w:sz w:val="24"/>
          <w:szCs w:val="24"/>
          <w:b/>
          <w:bCs/>
          <w:spacing w:val="3"/>
        </w:rPr>
        <w:t>分钟内提供书面说明或提交相关证明材料（第三方有效证明材</w:t>
      </w:r>
      <w:r>
        <w:rPr>
          <w:rFonts w:ascii="SimSun" w:hAnsi="SimSun" w:eastAsia="SimSun" w:cs="SimSun"/>
          <w:sz w:val="24"/>
          <w:szCs w:val="24"/>
        </w:rPr>
        <w:t xml:space="preserve">  </w:t>
      </w:r>
      <w:r>
        <w:rPr>
          <w:rFonts w:ascii="SimSun" w:hAnsi="SimSun" w:eastAsia="SimSun" w:cs="SimSun"/>
          <w:sz w:val="24"/>
          <w:szCs w:val="24"/>
          <w:b/>
          <w:bCs/>
          <w:spacing w:val="-12"/>
        </w:rPr>
        <w:t>料</w:t>
      </w:r>
      <w:r>
        <w:rPr>
          <w:rFonts w:ascii="SimSun" w:hAnsi="SimSun" w:eastAsia="SimSun" w:cs="SimSun"/>
          <w:sz w:val="24"/>
          <w:szCs w:val="24"/>
          <w:b/>
          <w:bCs/>
          <w:spacing w:val="-2"/>
        </w:rPr>
        <w:t>）</w:t>
      </w:r>
      <w:r>
        <w:rPr>
          <w:rFonts w:ascii="SimSun" w:hAnsi="SimSun" w:eastAsia="SimSun" w:cs="SimSun"/>
          <w:sz w:val="24"/>
          <w:szCs w:val="24"/>
          <w:spacing w:val="-2"/>
        </w:rPr>
        <w:t>）</w:t>
      </w:r>
    </w:p>
    <w:p>
      <w:pPr>
        <w:ind w:left="21" w:right="61" w:firstLine="470"/>
        <w:spacing w:before="38" w:line="328" w:lineRule="auto"/>
        <w:jc w:val="both"/>
        <w:rPr>
          <w:rFonts w:ascii="SimSun" w:hAnsi="SimSun" w:eastAsia="SimSun" w:cs="SimSun"/>
          <w:sz w:val="24"/>
          <w:szCs w:val="24"/>
        </w:rPr>
      </w:pPr>
      <w:r>
        <w:rPr>
          <w:rFonts w:ascii="SimSun" w:hAnsi="SimSun" w:eastAsia="SimSun" w:cs="SimSun"/>
          <w:sz w:val="24"/>
          <w:szCs w:val="24"/>
          <w:spacing w:val="-1"/>
        </w:rPr>
        <w:t>21.15</w:t>
      </w:r>
      <w:r>
        <w:rPr>
          <w:rFonts w:ascii="SimSun" w:hAnsi="SimSun" w:eastAsia="SimSun" w:cs="SimSun"/>
          <w:sz w:val="24"/>
          <w:szCs w:val="24"/>
          <w:spacing w:val="-51"/>
        </w:rPr>
        <w:t xml:space="preserve"> </w:t>
      </w:r>
      <w:r>
        <w:rPr>
          <w:rFonts w:ascii="SimSun" w:hAnsi="SimSun" w:eastAsia="SimSun" w:cs="SimSun"/>
          <w:sz w:val="24"/>
          <w:szCs w:val="24"/>
          <w:spacing w:val="-1"/>
        </w:rPr>
        <w:t>磋商小组成员对需要共同认定的事项存在争议的</w:t>
      </w:r>
      <w:r>
        <w:rPr>
          <w:rFonts w:ascii="SimSun" w:hAnsi="SimSun" w:eastAsia="SimSun" w:cs="SimSun"/>
          <w:sz w:val="24"/>
          <w:szCs w:val="24"/>
          <w:spacing w:val="-2"/>
        </w:rPr>
        <w:t>，应当按照少数服从多数的原则作</w:t>
      </w:r>
      <w:r>
        <w:rPr>
          <w:rFonts w:ascii="SimSun" w:hAnsi="SimSun" w:eastAsia="SimSun" w:cs="SimSun"/>
          <w:sz w:val="24"/>
          <w:szCs w:val="24"/>
        </w:rPr>
        <w:t xml:space="preserve"> </w:t>
      </w:r>
      <w:r>
        <w:rPr>
          <w:rFonts w:ascii="SimSun" w:hAnsi="SimSun" w:eastAsia="SimSun" w:cs="SimSun"/>
          <w:sz w:val="24"/>
          <w:szCs w:val="24"/>
          <w:spacing w:val="-3"/>
        </w:rPr>
        <w:t>出结论。持不同意见的磋商小组成员应当在评审报告上签署不同意见及理由，否则视为同意评</w:t>
      </w:r>
      <w:r>
        <w:rPr>
          <w:rFonts w:ascii="SimSun" w:hAnsi="SimSun" w:eastAsia="SimSun" w:cs="SimSun"/>
          <w:sz w:val="24"/>
          <w:szCs w:val="24"/>
          <w:spacing w:val="6"/>
        </w:rPr>
        <w:t xml:space="preserve"> </w:t>
      </w:r>
      <w:r>
        <w:rPr>
          <w:rFonts w:ascii="SimSun" w:hAnsi="SimSun" w:eastAsia="SimSun" w:cs="SimSun"/>
          <w:sz w:val="24"/>
          <w:szCs w:val="24"/>
          <w:spacing w:val="-6"/>
        </w:rPr>
        <w:t>审报告。</w:t>
      </w:r>
    </w:p>
    <w:p>
      <w:pPr>
        <w:pStyle w:val="BodyText"/>
        <w:spacing w:line="267" w:lineRule="auto"/>
        <w:rPr/>
      </w:pPr>
      <w:r>
        <w:drawing>
          <wp:anchor distT="0" distB="0" distL="0" distR="0" simplePos="0" relativeHeight="251672576" behindDoc="0" locked="0" layoutInCell="1" allowOverlap="1">
            <wp:simplePos x="0" y="0"/>
            <wp:positionH relativeFrom="column">
              <wp:posOffset>0</wp:posOffset>
            </wp:positionH>
            <wp:positionV relativeFrom="paragraph">
              <wp:posOffset>176378</wp:posOffset>
            </wp:positionV>
            <wp:extent cx="1479803" cy="519683"/>
            <wp:effectExtent l="0" t="0" r="0" b="0"/>
            <wp:wrapNone/>
            <wp:docPr id="38" name="IM 38"/>
            <wp:cNvGraphicFramePr/>
            <a:graphic>
              <a:graphicData uri="http://schemas.openxmlformats.org/drawingml/2006/picture">
                <pic:pic>
                  <pic:nvPicPr>
                    <pic:cNvPr id="38" name="IM 38"/>
                    <pic:cNvPicPr/>
                  </pic:nvPicPr>
                  <pic:blipFill>
                    <a:blip r:embed="rId2"/>
                    <a:stretch>
                      <a:fillRect/>
                    </a:stretch>
                  </pic:blipFill>
                  <pic:spPr>
                    <a:xfrm rot="0">
                      <a:off x="0" y="0"/>
                      <a:ext cx="1479803" cy="519683"/>
                    </a:xfrm>
                    <a:prstGeom prst="rect">
                      <a:avLst/>
                    </a:prstGeom>
                  </pic:spPr>
                </pic:pic>
              </a:graphicData>
            </a:graphic>
          </wp:anchor>
        </w:drawing>
      </w:r>
      <w:r/>
    </w:p>
    <w:p>
      <w:pPr>
        <w:ind w:left="480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p>
      <w:pPr>
        <w:spacing w:line="188" w:lineRule="auto"/>
        <w:sectPr>
          <w:pgSz w:w="11906" w:h="16839"/>
          <w:pgMar w:top="1431" w:right="1018" w:bottom="0" w:left="1080" w:header="0" w:footer="0" w:gutter="0"/>
        </w:sectPr>
        <w:rPr>
          <w:rFonts w:ascii="Times New Roman" w:hAnsi="Times New Roman" w:eastAsia="Times New Roman" w:cs="Times New Roman"/>
          <w:sz w:val="18"/>
          <w:szCs w:val="18"/>
        </w:rPr>
      </w:pPr>
    </w:p>
    <w:p>
      <w:pPr>
        <w:ind w:left="11" w:firstLine="480"/>
        <w:spacing w:before="155" w:line="324" w:lineRule="auto"/>
        <w:rPr>
          <w:rFonts w:ascii="SimSun" w:hAnsi="SimSun" w:eastAsia="SimSun" w:cs="SimSun"/>
          <w:sz w:val="24"/>
          <w:szCs w:val="24"/>
        </w:rPr>
      </w:pPr>
      <w:r>
        <w:rPr>
          <w:rFonts w:ascii="SimSun" w:hAnsi="SimSun" w:eastAsia="SimSun" w:cs="SimSun"/>
          <w:sz w:val="24"/>
          <w:szCs w:val="24"/>
          <w:b/>
          <w:bCs/>
          <w:spacing w:val="-4"/>
        </w:rPr>
        <w:t>21.16</w:t>
      </w:r>
      <w:r>
        <w:rPr>
          <w:rFonts w:ascii="SimSun" w:hAnsi="SimSun" w:eastAsia="SimSun" w:cs="SimSun"/>
          <w:sz w:val="24"/>
          <w:szCs w:val="24"/>
          <w:spacing w:val="-47"/>
        </w:rPr>
        <w:t xml:space="preserve"> </w:t>
      </w:r>
      <w:r>
        <w:rPr>
          <w:rFonts w:ascii="SimSun" w:hAnsi="SimSun" w:eastAsia="SimSun" w:cs="SimSun"/>
          <w:sz w:val="24"/>
          <w:szCs w:val="24"/>
          <w:b/>
          <w:bCs/>
          <w:spacing w:val="-4"/>
        </w:rPr>
        <w:t>磋商小组对响应文件进行审核后，与通过审查的各家供应商进行单独磋商。经磋商</w:t>
      </w:r>
      <w:r>
        <w:rPr>
          <w:rFonts w:ascii="SimSun" w:hAnsi="SimSun" w:eastAsia="SimSun" w:cs="SimSun"/>
          <w:sz w:val="24"/>
          <w:szCs w:val="24"/>
        </w:rPr>
        <w:t xml:space="preserve">  </w:t>
      </w:r>
      <w:r>
        <w:rPr>
          <w:rFonts w:ascii="SimSun" w:hAnsi="SimSun" w:eastAsia="SimSun" w:cs="SimSun"/>
          <w:sz w:val="24"/>
          <w:szCs w:val="24"/>
          <w:b/>
          <w:bCs/>
          <w:spacing w:val="-3"/>
        </w:rPr>
        <w:t>后确定最终采购需求，供应商可选择是否提交最终报价，不提交最终报价</w:t>
      </w:r>
      <w:r>
        <w:rPr>
          <w:rFonts w:ascii="SimSun" w:hAnsi="SimSun" w:eastAsia="SimSun" w:cs="SimSun"/>
          <w:sz w:val="24"/>
          <w:szCs w:val="24"/>
          <w:b/>
          <w:bCs/>
          <w:spacing w:val="-4"/>
        </w:rPr>
        <w:t>视为放弃本次磋商。</w:t>
      </w:r>
    </w:p>
    <w:p>
      <w:pPr>
        <w:ind w:left="492"/>
        <w:spacing w:before="36" w:line="220" w:lineRule="auto"/>
        <w:rPr>
          <w:rFonts w:ascii="SimSun" w:hAnsi="SimSun" w:eastAsia="SimSun" w:cs="SimSun"/>
          <w:sz w:val="24"/>
          <w:szCs w:val="24"/>
        </w:rPr>
      </w:pPr>
      <w:r>
        <w:rPr>
          <w:rFonts w:ascii="SimSun" w:hAnsi="SimSun" w:eastAsia="SimSun" w:cs="SimSun"/>
          <w:sz w:val="24"/>
          <w:szCs w:val="24"/>
          <w:spacing w:val="-3"/>
        </w:rPr>
        <w:t>21.17</w:t>
      </w:r>
      <w:r>
        <w:rPr>
          <w:rFonts w:ascii="SimSun" w:hAnsi="SimSun" w:eastAsia="SimSun" w:cs="SimSun"/>
          <w:sz w:val="24"/>
          <w:szCs w:val="24"/>
          <w:spacing w:val="-47"/>
        </w:rPr>
        <w:t xml:space="preserve"> </w:t>
      </w:r>
      <w:r>
        <w:rPr>
          <w:rFonts w:ascii="SimSun" w:hAnsi="SimSun" w:eastAsia="SimSun" w:cs="SimSun"/>
          <w:sz w:val="24"/>
          <w:szCs w:val="24"/>
          <w:spacing w:val="-3"/>
        </w:rPr>
        <w:t>量化评审</w:t>
      </w:r>
    </w:p>
    <w:p>
      <w:pPr>
        <w:ind w:left="14" w:right="77" w:firstLine="478"/>
        <w:spacing w:before="154" w:line="279" w:lineRule="auto"/>
        <w:rPr>
          <w:rFonts w:ascii="SimSun" w:hAnsi="SimSun" w:eastAsia="SimSun" w:cs="SimSun"/>
          <w:sz w:val="24"/>
          <w:szCs w:val="24"/>
        </w:rPr>
      </w:pPr>
      <w:r>
        <w:rPr>
          <w:rFonts w:ascii="SimSun" w:hAnsi="SimSun" w:eastAsia="SimSun" w:cs="SimSun"/>
          <w:sz w:val="24"/>
          <w:szCs w:val="24"/>
          <w:spacing w:val="-2"/>
        </w:rPr>
        <w:t>21.17.1 磋商小组根据评审办法对通过初</w:t>
      </w:r>
      <w:r>
        <w:rPr>
          <w:rFonts w:ascii="SimSun" w:hAnsi="SimSun" w:eastAsia="SimSun" w:cs="SimSun"/>
          <w:sz w:val="24"/>
          <w:szCs w:val="24"/>
          <w:spacing w:val="-3"/>
        </w:rPr>
        <w:t>步评审的响应文件进行详细评审，并进行技术和</w:t>
      </w:r>
      <w:r>
        <w:rPr>
          <w:rFonts w:ascii="SimSun" w:hAnsi="SimSun" w:eastAsia="SimSun" w:cs="SimSun"/>
          <w:sz w:val="24"/>
          <w:szCs w:val="24"/>
        </w:rPr>
        <w:t xml:space="preserve"> </w:t>
      </w:r>
      <w:r>
        <w:rPr>
          <w:rFonts w:ascii="SimSun" w:hAnsi="SimSun" w:eastAsia="SimSun" w:cs="SimSun"/>
          <w:sz w:val="24"/>
          <w:szCs w:val="24"/>
          <w:spacing w:val="-2"/>
        </w:rPr>
        <w:t>商务的评审打分。</w:t>
      </w:r>
    </w:p>
    <w:p>
      <w:pPr>
        <w:ind w:left="492"/>
        <w:spacing w:before="153" w:line="219" w:lineRule="auto"/>
        <w:rPr>
          <w:rFonts w:ascii="SimSun" w:hAnsi="SimSun" w:eastAsia="SimSun" w:cs="SimSun"/>
          <w:sz w:val="24"/>
          <w:szCs w:val="24"/>
        </w:rPr>
      </w:pPr>
      <w:r>
        <w:rPr>
          <w:rFonts w:ascii="SimSun" w:hAnsi="SimSun" w:eastAsia="SimSun" w:cs="SimSun"/>
          <w:sz w:val="24"/>
          <w:szCs w:val="24"/>
          <w:spacing w:val="-1"/>
        </w:rPr>
        <w:t>21.17.2 技术、商务评分：具体评审的内容详见（附表</w:t>
      </w:r>
      <w:r>
        <w:rPr>
          <w:rFonts w:ascii="SimSun" w:hAnsi="SimSun" w:eastAsia="SimSun" w:cs="SimSun"/>
          <w:sz w:val="24"/>
          <w:szCs w:val="24"/>
          <w:spacing w:val="-43"/>
        </w:rPr>
        <w:t xml:space="preserve"> </w:t>
      </w:r>
      <w:r>
        <w:rPr>
          <w:rFonts w:ascii="SimSun" w:hAnsi="SimSun" w:eastAsia="SimSun" w:cs="SimSun"/>
          <w:sz w:val="24"/>
          <w:szCs w:val="24"/>
          <w:spacing w:val="-1"/>
        </w:rPr>
        <w:t>2）。</w:t>
      </w:r>
    </w:p>
    <w:p>
      <w:pPr>
        <w:ind w:left="8" w:right="77" w:firstLine="483"/>
        <w:spacing w:before="159" w:line="298" w:lineRule="auto"/>
        <w:rPr>
          <w:rFonts w:ascii="SimSun" w:hAnsi="SimSun" w:eastAsia="SimSun" w:cs="SimSun"/>
          <w:sz w:val="24"/>
          <w:szCs w:val="24"/>
        </w:rPr>
      </w:pPr>
      <w:r>
        <w:rPr>
          <w:rFonts w:ascii="SimSun" w:hAnsi="SimSun" w:eastAsia="SimSun" w:cs="SimSun"/>
          <w:sz w:val="24"/>
          <w:szCs w:val="24"/>
          <w:spacing w:val="-2"/>
        </w:rPr>
        <w:t>21.17.3 价格分统一采用低价优先法计算</w:t>
      </w:r>
      <w:r>
        <w:rPr>
          <w:rFonts w:ascii="SimSun" w:hAnsi="SimSun" w:eastAsia="SimSun" w:cs="SimSun"/>
          <w:sz w:val="24"/>
          <w:szCs w:val="24"/>
          <w:spacing w:val="-3"/>
        </w:rPr>
        <w:t>，将通过初步评审的所有供应商的报价，即满足</w:t>
      </w:r>
      <w:r>
        <w:rPr>
          <w:rFonts w:ascii="SimSun" w:hAnsi="SimSun" w:eastAsia="SimSun" w:cs="SimSun"/>
          <w:sz w:val="24"/>
          <w:szCs w:val="24"/>
        </w:rPr>
        <w:t xml:space="preserve"> </w:t>
      </w:r>
      <w:r>
        <w:rPr>
          <w:rFonts w:ascii="SimSun" w:hAnsi="SimSun" w:eastAsia="SimSun" w:cs="SimSun"/>
          <w:sz w:val="24"/>
          <w:szCs w:val="24"/>
          <w:spacing w:val="-2"/>
        </w:rPr>
        <w:t>磋商文件要求且价格最低的报价为磋商基准</w:t>
      </w:r>
      <w:r>
        <w:rPr>
          <w:rFonts w:ascii="SimSun" w:hAnsi="SimSun" w:eastAsia="SimSun" w:cs="SimSun"/>
          <w:sz w:val="24"/>
          <w:szCs w:val="24"/>
          <w:spacing w:val="-3"/>
        </w:rPr>
        <w:t>价，其价格分为满分。其他供应商的价格分统一按</w:t>
      </w:r>
      <w:r>
        <w:rPr>
          <w:rFonts w:ascii="SimSun" w:hAnsi="SimSun" w:eastAsia="SimSun" w:cs="SimSun"/>
          <w:sz w:val="24"/>
          <w:szCs w:val="24"/>
        </w:rPr>
        <w:t xml:space="preserve"> </w:t>
      </w:r>
      <w:r>
        <w:rPr>
          <w:rFonts w:ascii="SimSun" w:hAnsi="SimSun" w:eastAsia="SimSun" w:cs="SimSun"/>
          <w:sz w:val="24"/>
          <w:szCs w:val="24"/>
          <w:spacing w:val="-2"/>
        </w:rPr>
        <w:t>照下列公式计算：</w:t>
      </w:r>
    </w:p>
    <w:p>
      <w:pPr>
        <w:ind w:left="490"/>
        <w:spacing w:before="156" w:line="218" w:lineRule="auto"/>
        <w:rPr>
          <w:rFonts w:ascii="SimSun" w:hAnsi="SimSun" w:eastAsia="SimSun" w:cs="SimSun"/>
          <w:sz w:val="24"/>
          <w:szCs w:val="24"/>
        </w:rPr>
      </w:pPr>
      <w:r>
        <w:rPr>
          <w:rFonts w:ascii="SimSun" w:hAnsi="SimSun" w:eastAsia="SimSun" w:cs="SimSun"/>
          <w:sz w:val="24"/>
          <w:szCs w:val="24"/>
          <w:spacing w:val="-3"/>
        </w:rPr>
        <w:t>价格分=（基准价／报价）</w:t>
      </w:r>
      <w:r>
        <w:rPr>
          <w:rFonts w:ascii="SimSun" w:hAnsi="SimSun" w:eastAsia="SimSun" w:cs="SimSun"/>
          <w:sz w:val="24"/>
          <w:szCs w:val="24"/>
          <w:spacing w:val="-69"/>
        </w:rPr>
        <w:t xml:space="preserve"> </w:t>
      </w:r>
      <w:r>
        <w:rPr>
          <w:rFonts w:ascii="SimSun" w:hAnsi="SimSun" w:eastAsia="SimSun" w:cs="SimSun"/>
          <w:sz w:val="24"/>
          <w:szCs w:val="24"/>
          <w:spacing w:val="-3"/>
        </w:rPr>
        <w:t>×价格权值×100</w:t>
      </w:r>
    </w:p>
    <w:p>
      <w:pPr>
        <w:ind w:left="492"/>
        <w:spacing w:before="156" w:line="218" w:lineRule="auto"/>
        <w:rPr>
          <w:rFonts w:ascii="SimSun" w:hAnsi="SimSun" w:eastAsia="SimSun" w:cs="SimSun"/>
          <w:sz w:val="24"/>
          <w:szCs w:val="24"/>
        </w:rPr>
      </w:pPr>
      <w:r>
        <w:rPr>
          <w:rFonts w:ascii="SimSun" w:hAnsi="SimSun" w:eastAsia="SimSun" w:cs="SimSun"/>
          <w:sz w:val="24"/>
          <w:szCs w:val="24"/>
          <w:spacing w:val="-1"/>
        </w:rPr>
        <w:t>21.17.4 技术、商务及价格权重分配</w:t>
      </w:r>
    </w:p>
    <w:p>
      <w:pPr>
        <w:spacing w:line="166" w:lineRule="exact"/>
        <w:rPr/>
      </w:pPr>
      <w:r/>
    </w:p>
    <w:tbl>
      <w:tblPr>
        <w:tblStyle w:val="TableNormal"/>
        <w:tblW w:w="6465" w:type="dxa"/>
        <w:tblInd w:w="163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74"/>
        <w:gridCol w:w="2905"/>
        <w:gridCol w:w="1686"/>
      </w:tblGrid>
      <w:tr>
        <w:trPr>
          <w:trHeight w:val="635" w:hRule="atLeast"/>
        </w:trPr>
        <w:tc>
          <w:tcPr>
            <w:shd w:val="clear" w:fill="D9D9D9"/>
            <w:tcW w:w="1874" w:type="dxa"/>
            <w:vAlign w:val="top"/>
          </w:tcPr>
          <w:p>
            <w:pPr>
              <w:pStyle w:val="TableText"/>
              <w:ind w:left="461"/>
              <w:spacing w:before="246" w:line="220" w:lineRule="auto"/>
              <w:rPr/>
            </w:pPr>
            <w:r>
              <w:rPr>
                <w:b/>
                <w:bCs/>
                <w:spacing w:val="-5"/>
              </w:rPr>
              <w:t>评分项目</w:t>
            </w:r>
          </w:p>
        </w:tc>
        <w:tc>
          <w:tcPr>
            <w:shd w:val="clear" w:fill="D9D9D9"/>
            <w:tcW w:w="2905" w:type="dxa"/>
            <w:vAlign w:val="top"/>
          </w:tcPr>
          <w:p>
            <w:pPr>
              <w:pStyle w:val="TableText"/>
              <w:ind w:left="617"/>
              <w:spacing w:before="247" w:line="219" w:lineRule="auto"/>
              <w:rPr/>
            </w:pPr>
            <w:r>
              <w:rPr>
                <w:b/>
                <w:bCs/>
                <w:spacing w:val="-4"/>
              </w:rPr>
              <w:t>技术项及商务项</w:t>
            </w:r>
          </w:p>
        </w:tc>
        <w:tc>
          <w:tcPr>
            <w:shd w:val="clear" w:fill="D9D9D9"/>
            <w:tcW w:w="1686" w:type="dxa"/>
            <w:vAlign w:val="top"/>
          </w:tcPr>
          <w:p>
            <w:pPr>
              <w:pStyle w:val="TableText"/>
              <w:ind w:left="489"/>
              <w:spacing w:before="246" w:line="218" w:lineRule="auto"/>
              <w:rPr/>
            </w:pPr>
            <w:r>
              <w:rPr>
                <w:b/>
                <w:bCs/>
                <w:spacing w:val="-6"/>
              </w:rPr>
              <w:t>价格项</w:t>
            </w:r>
          </w:p>
        </w:tc>
      </w:tr>
      <w:tr>
        <w:trPr>
          <w:trHeight w:val="635" w:hRule="atLeast"/>
        </w:trPr>
        <w:tc>
          <w:tcPr>
            <w:tcW w:w="1874" w:type="dxa"/>
            <w:vAlign w:val="top"/>
          </w:tcPr>
          <w:p>
            <w:pPr>
              <w:pStyle w:val="TableText"/>
              <w:ind w:left="701"/>
              <w:spacing w:before="243" w:line="219" w:lineRule="auto"/>
              <w:rPr/>
            </w:pPr>
            <w:r>
              <w:rPr>
                <w:b/>
                <w:bCs/>
                <w:spacing w:val="-7"/>
              </w:rPr>
              <w:t>权重</w:t>
            </w:r>
          </w:p>
        </w:tc>
        <w:tc>
          <w:tcPr>
            <w:tcW w:w="2905" w:type="dxa"/>
            <w:vAlign w:val="top"/>
          </w:tcPr>
          <w:p>
            <w:pPr>
              <w:pStyle w:val="TableText"/>
              <w:ind w:left="1279"/>
              <w:spacing w:before="242"/>
              <w:rPr/>
            </w:pPr>
            <w:r>
              <w:rPr>
                <w:b/>
                <w:bCs/>
                <w:spacing w:val="-6"/>
              </w:rPr>
              <w:t>85%</w:t>
            </w:r>
          </w:p>
        </w:tc>
        <w:tc>
          <w:tcPr>
            <w:tcW w:w="1686" w:type="dxa"/>
            <w:vAlign w:val="top"/>
          </w:tcPr>
          <w:p>
            <w:pPr>
              <w:pStyle w:val="TableText"/>
              <w:ind w:left="685"/>
              <w:spacing w:before="242"/>
              <w:rPr/>
            </w:pPr>
            <w:r>
              <w:rPr>
                <w:b/>
                <w:bCs/>
                <w:spacing w:val="-11"/>
              </w:rPr>
              <w:t>15%</w:t>
            </w:r>
          </w:p>
        </w:tc>
      </w:tr>
    </w:tbl>
    <w:p>
      <w:pPr>
        <w:ind w:left="10" w:right="77" w:firstLine="481"/>
        <w:spacing w:before="305" w:line="331" w:lineRule="auto"/>
        <w:jc w:val="both"/>
        <w:rPr>
          <w:rFonts w:ascii="SimSun" w:hAnsi="SimSun" w:eastAsia="SimSun" w:cs="SimSun"/>
          <w:sz w:val="24"/>
          <w:szCs w:val="24"/>
        </w:rPr>
      </w:pPr>
      <w:r>
        <w:rPr>
          <w:rFonts w:ascii="SimSun" w:hAnsi="SimSun" w:eastAsia="SimSun" w:cs="SimSun"/>
          <w:sz w:val="24"/>
          <w:szCs w:val="24"/>
          <w:spacing w:val="-1"/>
        </w:rPr>
        <w:t>21.18</w:t>
      </w:r>
      <w:r>
        <w:rPr>
          <w:rFonts w:ascii="SimSun" w:hAnsi="SimSun" w:eastAsia="SimSun" w:cs="SimSun"/>
          <w:sz w:val="24"/>
          <w:szCs w:val="24"/>
          <w:spacing w:val="-49"/>
        </w:rPr>
        <w:t xml:space="preserve"> </w:t>
      </w:r>
      <w:r>
        <w:rPr>
          <w:rFonts w:ascii="SimSun" w:hAnsi="SimSun" w:eastAsia="SimSun" w:cs="SimSun"/>
          <w:sz w:val="24"/>
          <w:szCs w:val="24"/>
          <w:spacing w:val="-1"/>
        </w:rPr>
        <w:t>提交最终报价后，由磋商小组采用综合评分</w:t>
      </w:r>
      <w:r>
        <w:rPr>
          <w:rFonts w:ascii="SimSun" w:hAnsi="SimSun" w:eastAsia="SimSun" w:cs="SimSun"/>
          <w:sz w:val="24"/>
          <w:szCs w:val="24"/>
          <w:spacing w:val="-2"/>
        </w:rPr>
        <w:t>法对提交最后报价的供应商的响应文件</w:t>
      </w:r>
      <w:r>
        <w:rPr>
          <w:rFonts w:ascii="SimSun" w:hAnsi="SimSun" w:eastAsia="SimSun" w:cs="SimSun"/>
          <w:sz w:val="24"/>
          <w:szCs w:val="24"/>
        </w:rPr>
        <w:t xml:space="preserve"> </w:t>
      </w:r>
      <w:r>
        <w:rPr>
          <w:rFonts w:ascii="SimSun" w:hAnsi="SimSun" w:eastAsia="SimSun" w:cs="SimSun"/>
          <w:sz w:val="24"/>
          <w:szCs w:val="24"/>
          <w:spacing w:val="4"/>
        </w:rPr>
        <w:t>和最后报价进行综合评分。磋商小组根据综合评分情况，按照评审得分由高到低顺序推荐</w:t>
      </w:r>
      <w:r>
        <w:rPr>
          <w:rFonts w:ascii="SimSun" w:hAnsi="SimSun" w:eastAsia="SimSun" w:cs="SimSun"/>
          <w:sz w:val="24"/>
          <w:szCs w:val="24"/>
          <w:spacing w:val="-25"/>
        </w:rPr>
        <w:t xml:space="preserve"> </w:t>
      </w:r>
      <w:r>
        <w:rPr>
          <w:rFonts w:ascii="SimSun" w:hAnsi="SimSun" w:eastAsia="SimSun" w:cs="SimSun"/>
          <w:sz w:val="24"/>
          <w:szCs w:val="24"/>
          <w:spacing w:val="4"/>
        </w:rPr>
        <w:t>2</w:t>
      </w:r>
      <w:r>
        <w:rPr>
          <w:rFonts w:ascii="SimSun" w:hAnsi="SimSun" w:eastAsia="SimSun" w:cs="SimSun"/>
          <w:sz w:val="24"/>
          <w:szCs w:val="24"/>
        </w:rPr>
        <w:t xml:space="preserve"> </w:t>
      </w:r>
      <w:r>
        <w:rPr>
          <w:rFonts w:ascii="SimSun" w:hAnsi="SimSun" w:eastAsia="SimSun" w:cs="SimSun"/>
          <w:sz w:val="24"/>
          <w:szCs w:val="24"/>
          <w:spacing w:val="-3"/>
        </w:rPr>
        <w:t>名以上成交候选供应商，并编写评审报告。评审得分相同的，按照最后报价由低到高的顺序推</w:t>
      </w:r>
      <w:r>
        <w:rPr>
          <w:rFonts w:ascii="SimSun" w:hAnsi="SimSun" w:eastAsia="SimSun" w:cs="SimSun"/>
          <w:sz w:val="24"/>
          <w:szCs w:val="24"/>
          <w:spacing w:val="18"/>
        </w:rPr>
        <w:t xml:space="preserve"> </w:t>
      </w:r>
      <w:r>
        <w:rPr>
          <w:rFonts w:ascii="SimSun" w:hAnsi="SimSun" w:eastAsia="SimSun" w:cs="SimSun"/>
          <w:sz w:val="24"/>
          <w:szCs w:val="24"/>
          <w:spacing w:val="-1"/>
        </w:rPr>
        <w:t>荐。评审得分且最后报价相同的，按照技术指标优劣顺序推荐。</w:t>
      </w:r>
    </w:p>
    <w:p>
      <w:pPr>
        <w:ind w:left="9"/>
        <w:spacing w:before="191" w:line="224" w:lineRule="auto"/>
        <w:rPr>
          <w:rFonts w:ascii="SimSun" w:hAnsi="SimSun" w:eastAsia="SimSun" w:cs="SimSun"/>
          <w:sz w:val="24"/>
          <w:szCs w:val="24"/>
        </w:rPr>
      </w:pPr>
      <w:r>
        <w:rPr>
          <w:rFonts w:ascii="SimSun" w:hAnsi="SimSun" w:eastAsia="SimSun" w:cs="SimSun"/>
          <w:sz w:val="24"/>
          <w:szCs w:val="24"/>
          <w:b/>
          <w:bCs/>
          <w:spacing w:val="-8"/>
        </w:rPr>
        <w:t>注：</w:t>
      </w:r>
    </w:p>
    <w:p>
      <w:pPr>
        <w:ind w:left="507"/>
        <w:spacing w:before="307" w:line="219" w:lineRule="auto"/>
        <w:rPr>
          <w:rFonts w:ascii="SimSun" w:hAnsi="SimSun" w:eastAsia="SimSun" w:cs="SimSun"/>
          <w:sz w:val="24"/>
          <w:szCs w:val="24"/>
        </w:rPr>
      </w:pPr>
      <w:r>
        <w:rPr>
          <w:rFonts w:ascii="SimSun" w:hAnsi="SimSun" w:eastAsia="SimSun" w:cs="SimSun"/>
          <w:sz w:val="24"/>
          <w:szCs w:val="24"/>
          <w:spacing w:val="-4"/>
        </w:rPr>
        <w:t>1、技术项得分= (</w:t>
      </w:r>
      <w:r>
        <w:rPr>
          <w:rFonts w:ascii="SimSun" w:hAnsi="SimSun" w:eastAsia="SimSun" w:cs="SimSun"/>
          <w:sz w:val="24"/>
          <w:szCs w:val="24"/>
          <w:spacing w:val="-49"/>
        </w:rPr>
        <w:t xml:space="preserve"> </w:t>
      </w:r>
      <w:r>
        <w:rPr>
          <w:rFonts w:ascii="SimSun" w:hAnsi="SimSun" w:eastAsia="SimSun" w:cs="SimSun"/>
          <w:sz w:val="24"/>
          <w:szCs w:val="24"/>
          <w:spacing w:val="-4"/>
        </w:rPr>
        <w:t>∑各评委所审技术参数得分）/（评委人数</w:t>
      </w:r>
      <w:r>
        <w:rPr>
          <w:rFonts w:ascii="SimSun" w:hAnsi="SimSun" w:eastAsia="SimSun" w:cs="SimSun"/>
          <w:sz w:val="24"/>
          <w:szCs w:val="24"/>
          <w:spacing w:val="8"/>
        </w:rPr>
        <w:t>）；</w:t>
      </w:r>
    </w:p>
    <w:p>
      <w:pPr>
        <w:ind w:left="492"/>
        <w:spacing w:before="155" w:line="219" w:lineRule="auto"/>
        <w:rPr>
          <w:rFonts w:ascii="SimSun" w:hAnsi="SimSun" w:eastAsia="SimSun" w:cs="SimSun"/>
          <w:sz w:val="24"/>
          <w:szCs w:val="24"/>
        </w:rPr>
      </w:pPr>
      <w:r>
        <w:rPr>
          <w:rFonts w:ascii="SimSun" w:hAnsi="SimSun" w:eastAsia="SimSun" w:cs="SimSun"/>
          <w:sz w:val="24"/>
          <w:szCs w:val="24"/>
          <w:spacing w:val="-3"/>
        </w:rPr>
        <w:t>2、商务项得分= (</w:t>
      </w:r>
      <w:r>
        <w:rPr>
          <w:rFonts w:ascii="SimSun" w:hAnsi="SimSun" w:eastAsia="SimSun" w:cs="SimSun"/>
          <w:sz w:val="24"/>
          <w:szCs w:val="24"/>
          <w:spacing w:val="-49"/>
        </w:rPr>
        <w:t xml:space="preserve"> </w:t>
      </w:r>
      <w:r>
        <w:rPr>
          <w:rFonts w:ascii="SimSun" w:hAnsi="SimSun" w:eastAsia="SimSun" w:cs="SimSun"/>
          <w:sz w:val="24"/>
          <w:szCs w:val="24"/>
          <w:spacing w:val="-3"/>
        </w:rPr>
        <w:t>∑各评委所审商务参数得分）/（评委人数</w:t>
      </w:r>
      <w:r>
        <w:rPr>
          <w:rFonts w:ascii="SimSun" w:hAnsi="SimSun" w:eastAsia="SimSun" w:cs="SimSun"/>
          <w:sz w:val="24"/>
          <w:szCs w:val="24"/>
          <w:spacing w:val="1"/>
        </w:rPr>
        <w:t>）；</w:t>
      </w:r>
    </w:p>
    <w:p>
      <w:pPr>
        <w:ind w:left="494"/>
        <w:spacing w:before="154" w:line="218" w:lineRule="auto"/>
        <w:rPr>
          <w:rFonts w:ascii="SimSun" w:hAnsi="SimSun" w:eastAsia="SimSun" w:cs="SimSun"/>
          <w:sz w:val="24"/>
          <w:szCs w:val="24"/>
        </w:rPr>
      </w:pPr>
      <w:r>
        <w:rPr>
          <w:rFonts w:ascii="SimSun" w:hAnsi="SimSun" w:eastAsia="SimSun" w:cs="SimSun"/>
          <w:sz w:val="24"/>
          <w:szCs w:val="24"/>
          <w:spacing w:val="-2"/>
        </w:rPr>
        <w:t>3、价格项得分=（基准价／报价）</w:t>
      </w:r>
      <w:r>
        <w:rPr>
          <w:rFonts w:ascii="SimSun" w:hAnsi="SimSun" w:eastAsia="SimSun" w:cs="SimSun"/>
          <w:sz w:val="24"/>
          <w:szCs w:val="24"/>
          <w:spacing w:val="-77"/>
        </w:rPr>
        <w:t xml:space="preserve"> </w:t>
      </w:r>
      <w:r>
        <w:rPr>
          <w:rFonts w:ascii="SimSun" w:hAnsi="SimSun" w:eastAsia="SimSun" w:cs="SimSun"/>
          <w:sz w:val="24"/>
          <w:szCs w:val="24"/>
          <w:spacing w:val="-2"/>
        </w:rPr>
        <w:t>×价格</w:t>
      </w:r>
      <w:r>
        <w:rPr>
          <w:rFonts w:ascii="SimSun" w:hAnsi="SimSun" w:eastAsia="SimSun" w:cs="SimSun"/>
          <w:sz w:val="24"/>
          <w:szCs w:val="24"/>
          <w:spacing w:val="-3"/>
        </w:rPr>
        <w:t>权值×100；</w:t>
      </w:r>
    </w:p>
    <w:p>
      <w:pPr>
        <w:ind w:left="488"/>
        <w:spacing w:before="158" w:line="218" w:lineRule="auto"/>
        <w:rPr>
          <w:rFonts w:ascii="SimSun" w:hAnsi="SimSun" w:eastAsia="SimSun" w:cs="SimSun"/>
          <w:sz w:val="24"/>
          <w:szCs w:val="24"/>
        </w:rPr>
      </w:pPr>
      <w:r>
        <w:rPr>
          <w:rFonts w:ascii="SimSun" w:hAnsi="SimSun" w:eastAsia="SimSun" w:cs="SimSun"/>
          <w:sz w:val="24"/>
          <w:szCs w:val="24"/>
        </w:rPr>
        <w:t>4、供应商综合得分=技术项得分+商务项得分+价格项得</w:t>
      </w:r>
      <w:r>
        <w:rPr>
          <w:rFonts w:ascii="SimSun" w:hAnsi="SimSun" w:eastAsia="SimSun" w:cs="SimSun"/>
          <w:sz w:val="24"/>
          <w:szCs w:val="24"/>
          <w:spacing w:val="-1"/>
        </w:rPr>
        <w:t>分（保留二位小数）。</w:t>
      </w:r>
    </w:p>
    <w:p>
      <w:pPr>
        <w:pStyle w:val="BodyText"/>
        <w:spacing w:line="259"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drawing>
          <wp:anchor distT="0" distB="0" distL="0" distR="0" simplePos="0" relativeHeight="251673600" behindDoc="0" locked="0" layoutInCell="1" allowOverlap="1">
            <wp:simplePos x="0" y="0"/>
            <wp:positionH relativeFrom="column">
              <wp:posOffset>0</wp:posOffset>
            </wp:positionH>
            <wp:positionV relativeFrom="paragraph">
              <wp:posOffset>172116</wp:posOffset>
            </wp:positionV>
            <wp:extent cx="1479803" cy="519683"/>
            <wp:effectExtent l="0" t="0" r="0" b="0"/>
            <wp:wrapNone/>
            <wp:docPr id="40" name="IM 40"/>
            <wp:cNvGraphicFramePr/>
            <a:graphic>
              <a:graphicData uri="http://schemas.openxmlformats.org/drawingml/2006/picture">
                <pic:pic>
                  <pic:nvPicPr>
                    <pic:cNvPr id="40" name="IM 40"/>
                    <pic:cNvPicPr/>
                  </pic:nvPicPr>
                  <pic:blipFill>
                    <a:blip r:embed="rId2"/>
                    <a:stretch>
                      <a:fillRect/>
                    </a:stretch>
                  </pic:blipFill>
                  <pic:spPr>
                    <a:xfrm rot="0">
                      <a:off x="0" y="0"/>
                      <a:ext cx="1479803" cy="519683"/>
                    </a:xfrm>
                    <a:prstGeom prst="rect">
                      <a:avLst/>
                    </a:prstGeom>
                  </pic:spPr>
                </pic:pic>
              </a:graphicData>
            </a:graphic>
          </wp:anchor>
        </w:drawing>
      </w:r>
      <w:r/>
    </w:p>
    <w:p>
      <w:pPr>
        <w:ind w:left="4804"/>
        <w:spacing w:before="5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16</w:t>
      </w:r>
    </w:p>
    <w:p>
      <w:pPr>
        <w:spacing w:line="188" w:lineRule="auto"/>
        <w:sectPr>
          <w:pgSz w:w="11906" w:h="16839"/>
          <w:pgMar w:top="1431" w:right="1001" w:bottom="0" w:left="1080" w:header="0" w:footer="0" w:gutter="0"/>
        </w:sectPr>
        <w:rPr>
          <w:rFonts w:ascii="Times New Roman" w:hAnsi="Times New Roman" w:eastAsia="Times New Roman" w:cs="Times New Roman"/>
          <w:sz w:val="18"/>
          <w:szCs w:val="18"/>
        </w:rPr>
      </w:pPr>
    </w:p>
    <w:p>
      <w:pPr>
        <w:ind w:left="475"/>
        <w:spacing w:before="155" w:line="219" w:lineRule="auto"/>
        <w:rPr>
          <w:rFonts w:ascii="SimSun" w:hAnsi="SimSun" w:eastAsia="SimSun" w:cs="SimSun"/>
          <w:sz w:val="24"/>
          <w:szCs w:val="24"/>
        </w:rPr>
      </w:pPr>
      <w:r>
        <w:rPr>
          <w:rFonts w:ascii="SimSun" w:hAnsi="SimSun" w:eastAsia="SimSun" w:cs="SimSun"/>
          <w:sz w:val="24"/>
          <w:szCs w:val="24"/>
          <w:b/>
          <w:bCs/>
          <w:spacing w:val="-15"/>
        </w:rPr>
        <w:t>(附表</w:t>
      </w:r>
      <w:r>
        <w:rPr>
          <w:rFonts w:ascii="SimSun" w:hAnsi="SimSun" w:eastAsia="SimSun" w:cs="SimSun"/>
          <w:sz w:val="24"/>
          <w:szCs w:val="24"/>
          <w:spacing w:val="-46"/>
        </w:rPr>
        <w:t xml:space="preserve"> </w:t>
      </w:r>
      <w:r>
        <w:rPr>
          <w:rFonts w:ascii="SimSun" w:hAnsi="SimSun" w:eastAsia="SimSun" w:cs="SimSun"/>
          <w:sz w:val="24"/>
          <w:szCs w:val="24"/>
          <w:b/>
          <w:bCs/>
          <w:spacing w:val="-15"/>
        </w:rPr>
        <w:t>2)</w:t>
      </w:r>
    </w:p>
    <w:p>
      <w:pPr>
        <w:ind w:left="4406"/>
        <w:spacing w:before="208" w:line="225" w:lineRule="auto"/>
        <w:rPr>
          <w:rFonts w:ascii="SimSun" w:hAnsi="SimSun" w:eastAsia="SimSun" w:cs="SimSun"/>
          <w:sz w:val="35"/>
          <w:szCs w:val="35"/>
        </w:rPr>
      </w:pPr>
      <w:r>
        <w:rPr>
          <w:rFonts w:ascii="SimSun" w:hAnsi="SimSun" w:eastAsia="SimSun" w:cs="SimSun"/>
          <w:sz w:val="35"/>
          <w:szCs w:val="35"/>
          <w:b/>
          <w:bCs/>
          <w:spacing w:val="4"/>
        </w:rPr>
        <w:t>评分细则表</w:t>
      </w:r>
    </w:p>
    <w:p>
      <w:pPr>
        <w:spacing w:line="125" w:lineRule="exact"/>
        <w:rPr/>
      </w:pPr>
      <w:r/>
    </w:p>
    <w:tbl>
      <w:tblPr>
        <w:tblStyle w:val="TableNormal"/>
        <w:tblW w:w="1058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13"/>
        <w:gridCol w:w="1291"/>
        <w:gridCol w:w="7853"/>
        <w:gridCol w:w="930"/>
      </w:tblGrid>
      <w:tr>
        <w:trPr>
          <w:trHeight w:val="1077" w:hRule="atLeast"/>
        </w:trPr>
        <w:tc>
          <w:tcPr>
            <w:shd w:val="clear" w:fill="D9D9D9"/>
            <w:tcW w:w="513" w:type="dxa"/>
            <w:vAlign w:val="top"/>
            <w:textDirection w:val="tbRlV"/>
          </w:tcPr>
          <w:p>
            <w:pPr>
              <w:pStyle w:val="TableText"/>
              <w:ind w:left="246"/>
              <w:spacing w:before="134" w:line="210" w:lineRule="auto"/>
              <w:rPr/>
            </w:pPr>
            <w:r>
              <w:rPr>
                <w:b/>
                <w:bCs/>
                <w:spacing w:val="-3"/>
              </w:rPr>
              <w:t>序</w:t>
            </w:r>
            <w:r>
              <w:rPr>
                <w:spacing w:val="79"/>
              </w:rPr>
              <w:t xml:space="preserve"> </w:t>
            </w:r>
            <w:r>
              <w:rPr>
                <w:b/>
                <w:bCs/>
                <w:spacing w:val="-3"/>
              </w:rPr>
              <w:t>号</w:t>
            </w:r>
          </w:p>
        </w:tc>
        <w:tc>
          <w:tcPr>
            <w:shd w:val="clear" w:fill="D9D9D9"/>
            <w:tcW w:w="1291" w:type="dxa"/>
            <w:vAlign w:val="top"/>
          </w:tcPr>
          <w:p>
            <w:pPr>
              <w:spacing w:line="384" w:lineRule="auto"/>
              <w:rPr>
                <w:rFonts w:ascii="Arial"/>
                <w:sz w:val="21"/>
              </w:rPr>
            </w:pPr>
            <w:r/>
          </w:p>
          <w:p>
            <w:pPr>
              <w:pStyle w:val="TableText"/>
              <w:ind w:left="166"/>
              <w:spacing w:before="78" w:line="220" w:lineRule="auto"/>
              <w:rPr/>
            </w:pPr>
            <w:r>
              <w:rPr>
                <w:b/>
                <w:bCs/>
                <w:spacing w:val="-5"/>
              </w:rPr>
              <w:t>评比项目</w:t>
            </w:r>
          </w:p>
        </w:tc>
        <w:tc>
          <w:tcPr>
            <w:shd w:val="clear" w:fill="D9D9D9"/>
            <w:tcW w:w="7853" w:type="dxa"/>
            <w:vAlign w:val="top"/>
          </w:tcPr>
          <w:p>
            <w:pPr>
              <w:spacing w:line="385" w:lineRule="auto"/>
              <w:rPr>
                <w:rFonts w:ascii="Arial"/>
                <w:sz w:val="21"/>
              </w:rPr>
            </w:pPr>
            <w:r/>
          </w:p>
          <w:p>
            <w:pPr>
              <w:pStyle w:val="TableText"/>
              <w:ind w:left="3449"/>
              <w:spacing w:before="78" w:line="219" w:lineRule="auto"/>
              <w:rPr/>
            </w:pPr>
            <w:r>
              <w:rPr>
                <w:b/>
                <w:bCs/>
                <w:spacing w:val="-5"/>
              </w:rPr>
              <w:t>评比内容</w:t>
            </w:r>
          </w:p>
        </w:tc>
        <w:tc>
          <w:tcPr>
            <w:shd w:val="clear" w:fill="D9D9D9"/>
            <w:tcW w:w="930" w:type="dxa"/>
            <w:vAlign w:val="top"/>
          </w:tcPr>
          <w:p>
            <w:pPr>
              <w:pStyle w:val="TableText"/>
              <w:ind w:left="232" w:right="222" w:firstLine="2"/>
              <w:spacing w:before="245" w:line="316" w:lineRule="auto"/>
              <w:rPr/>
            </w:pPr>
            <w:r>
              <w:rPr>
                <w:b/>
                <w:bCs/>
                <w:spacing w:val="-10"/>
              </w:rPr>
              <w:t>项目</w:t>
            </w:r>
            <w:r>
              <w:rPr/>
              <w:t xml:space="preserve"> </w:t>
            </w:r>
            <w:r>
              <w:rPr>
                <w:b/>
                <w:bCs/>
                <w:spacing w:val="-8"/>
              </w:rPr>
              <w:t>得分</w:t>
            </w:r>
          </w:p>
        </w:tc>
      </w:tr>
      <w:tr>
        <w:trPr>
          <w:trHeight w:val="4403" w:hRule="atLeast"/>
        </w:trPr>
        <w:tc>
          <w:tcPr>
            <w:tcW w:w="513"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20"/>
              <w:spacing w:before="78" w:line="184" w:lineRule="auto"/>
              <w:rPr/>
            </w:pPr>
            <w:r>
              <w:rPr>
                <w:b/>
                <w:bCs/>
                <w:spacing w:val="-3"/>
              </w:rPr>
              <w:t>1</w:t>
            </w:r>
          </w:p>
        </w:tc>
        <w:tc>
          <w:tcPr>
            <w:tcW w:w="1291"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1"/>
              <w:spacing w:before="78" w:line="220" w:lineRule="auto"/>
              <w:rPr/>
            </w:pPr>
            <w:r>
              <w:rPr>
                <w:b/>
                <w:bCs/>
                <w:spacing w:val="-5"/>
              </w:rPr>
              <w:t>运维方案</w:t>
            </w:r>
          </w:p>
        </w:tc>
        <w:tc>
          <w:tcPr>
            <w:tcW w:w="7853" w:type="dxa"/>
            <w:vAlign w:val="top"/>
          </w:tcPr>
          <w:p>
            <w:pPr>
              <w:pStyle w:val="TableText"/>
              <w:ind w:left="115" w:right="42" w:firstLine="3"/>
              <w:spacing w:before="149" w:line="298" w:lineRule="auto"/>
              <w:rPr/>
            </w:pPr>
            <w:r>
              <w:rPr>
                <w:rFonts w:ascii="Times New Roman" w:hAnsi="Times New Roman" w:eastAsia="Times New Roman" w:cs="Times New Roman"/>
                <w:b/>
                <w:bCs/>
                <w:spacing w:val="-4"/>
              </w:rPr>
              <w:t>1</w:t>
            </w:r>
            <w:r>
              <w:rPr>
                <w:b/>
                <w:bCs/>
                <w:spacing w:val="-4"/>
              </w:rPr>
              <w:t>、</w:t>
            </w:r>
            <w:r>
              <w:rPr>
                <w:spacing w:val="-4"/>
              </w:rPr>
              <w:t>根据供应商提供的</w:t>
            </w:r>
            <w:r>
              <w:rPr>
                <w:b/>
                <w:bCs/>
                <w:spacing w:val="-4"/>
              </w:rPr>
              <w:t>技术方案</w:t>
            </w:r>
            <w:r>
              <w:rPr>
                <w:spacing w:val="-4"/>
              </w:rPr>
              <w:t>，技术方案须涉及到但不限于服务的范围，</w:t>
            </w:r>
            <w:r>
              <w:rPr>
                <w:spacing w:val="5"/>
              </w:rPr>
              <w:t xml:space="preserve"> </w:t>
            </w:r>
            <w:r>
              <w:rPr>
                <w:spacing w:val="-2"/>
              </w:rPr>
              <w:t>目标，思路，运营维护设备，人员配置及岗位职责，运营维护工作内容细</w:t>
            </w:r>
            <w:r>
              <w:rPr>
                <w:spacing w:val="12"/>
              </w:rPr>
              <w:t xml:space="preserve"> </w:t>
            </w:r>
            <w:r>
              <w:rPr>
                <w:spacing w:val="-1"/>
              </w:rPr>
              <w:t>分及考核等内容进行综合评审：</w:t>
            </w:r>
          </w:p>
          <w:p>
            <w:pPr>
              <w:pStyle w:val="TableText"/>
              <w:ind w:left="115" w:right="23" w:firstLine="8"/>
              <w:spacing w:before="157" w:line="278" w:lineRule="auto"/>
              <w:rPr/>
            </w:pPr>
            <w:r>
              <w:rPr>
                <w:b/>
                <w:bCs/>
                <w:spacing w:val="-3"/>
              </w:rPr>
              <w:t>（1）</w:t>
            </w:r>
            <w:r>
              <w:rPr>
                <w:spacing w:val="-3"/>
              </w:rPr>
              <w:t>提出的技术方案，内容完整，针对性强，完全符</w:t>
            </w:r>
            <w:r>
              <w:rPr>
                <w:spacing w:val="-4"/>
              </w:rPr>
              <w:t>合本项目实际情况、</w:t>
            </w:r>
            <w:r>
              <w:rPr/>
              <w:t xml:space="preserve"> </w:t>
            </w:r>
            <w:r>
              <w:rPr>
                <w:spacing w:val="-4"/>
              </w:rPr>
              <w:t>充分为采购人考虑的得</w:t>
            </w:r>
            <w:r>
              <w:rPr>
                <w:spacing w:val="-30"/>
              </w:rPr>
              <w:t xml:space="preserve"> </w:t>
            </w:r>
            <w:r>
              <w:rPr>
                <w:spacing w:val="-4"/>
              </w:rPr>
              <w:t>18</w:t>
            </w:r>
            <w:r>
              <w:rPr>
                <w:spacing w:val="-48"/>
              </w:rPr>
              <w:t xml:space="preserve"> </w:t>
            </w:r>
            <w:r>
              <w:rPr>
                <w:spacing w:val="-4"/>
              </w:rPr>
              <w:t>分；</w:t>
            </w:r>
          </w:p>
          <w:p>
            <w:pPr>
              <w:pStyle w:val="TableText"/>
              <w:ind w:left="128" w:right="103" w:hanging="5"/>
              <w:spacing w:before="153" w:line="280" w:lineRule="auto"/>
              <w:rPr/>
            </w:pPr>
            <w:r>
              <w:rPr>
                <w:b/>
                <w:bCs/>
                <w:spacing w:val="2"/>
              </w:rPr>
              <w:t>（2）</w:t>
            </w:r>
            <w:r>
              <w:rPr>
                <w:spacing w:val="2"/>
              </w:rPr>
              <w:t>提出的技术方案，内容基本完整，针</w:t>
            </w:r>
            <w:r>
              <w:rPr>
                <w:spacing w:val="1"/>
              </w:rPr>
              <w:t>对性一般，基本符合本项目实</w:t>
            </w:r>
            <w:r>
              <w:rPr/>
              <w:t xml:space="preserve"> </w:t>
            </w:r>
            <w:r>
              <w:rPr>
                <w:spacing w:val="-8"/>
              </w:rPr>
              <w:t>际情况的得</w:t>
            </w:r>
            <w:r>
              <w:rPr>
                <w:spacing w:val="-28"/>
              </w:rPr>
              <w:t xml:space="preserve"> </w:t>
            </w:r>
            <w:r>
              <w:rPr>
                <w:spacing w:val="-8"/>
              </w:rPr>
              <w:t>13</w:t>
            </w:r>
            <w:r>
              <w:rPr>
                <w:spacing w:val="-48"/>
              </w:rPr>
              <w:t xml:space="preserve"> </w:t>
            </w:r>
            <w:r>
              <w:rPr>
                <w:spacing w:val="-8"/>
              </w:rPr>
              <w:t>分；</w:t>
            </w:r>
          </w:p>
          <w:p>
            <w:pPr>
              <w:pStyle w:val="TableText"/>
              <w:ind w:left="157" w:right="103" w:hanging="34"/>
              <w:spacing w:before="152" w:line="279" w:lineRule="auto"/>
              <w:rPr/>
            </w:pPr>
            <w:r>
              <w:rPr>
                <w:b/>
                <w:bCs/>
                <w:spacing w:val="2"/>
              </w:rPr>
              <w:t>（3）</w:t>
            </w:r>
            <w:r>
              <w:rPr>
                <w:spacing w:val="2"/>
              </w:rPr>
              <w:t>提出的技术方案，内容缺失或不完整</w:t>
            </w:r>
            <w:r>
              <w:rPr>
                <w:spacing w:val="1"/>
              </w:rPr>
              <w:t>、没有针对性，不能符合本项</w:t>
            </w:r>
            <w:r>
              <w:rPr/>
              <w:t xml:space="preserve"> </w:t>
            </w:r>
            <w:r>
              <w:rPr>
                <w:spacing w:val="-8"/>
              </w:rPr>
              <w:t>目实际情况的得</w:t>
            </w:r>
            <w:r>
              <w:rPr>
                <w:spacing w:val="-49"/>
              </w:rPr>
              <w:t xml:space="preserve"> </w:t>
            </w:r>
            <w:r>
              <w:rPr>
                <w:spacing w:val="-8"/>
              </w:rPr>
              <w:t>9</w:t>
            </w:r>
            <w:r>
              <w:rPr>
                <w:spacing w:val="-48"/>
              </w:rPr>
              <w:t xml:space="preserve"> </w:t>
            </w:r>
            <w:r>
              <w:rPr>
                <w:spacing w:val="-8"/>
              </w:rPr>
              <w:t>分；</w:t>
            </w:r>
          </w:p>
          <w:p>
            <w:pPr>
              <w:pStyle w:val="TableText"/>
              <w:ind w:left="123"/>
              <w:spacing w:before="156" w:line="219" w:lineRule="auto"/>
              <w:rPr/>
            </w:pPr>
            <w:r>
              <w:rPr>
                <w:b/>
                <w:bCs/>
                <w:spacing w:val="-3"/>
              </w:rPr>
              <w:t>（4）</w:t>
            </w:r>
            <w:r>
              <w:rPr>
                <w:spacing w:val="-3"/>
              </w:rPr>
              <w:t>未提供者不得分。</w:t>
            </w:r>
          </w:p>
        </w:tc>
        <w:tc>
          <w:tcPr>
            <w:tcW w:w="930"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18"/>
              <w:spacing w:before="78" w:line="220" w:lineRule="auto"/>
              <w:rPr/>
            </w:pPr>
            <w:r>
              <w:rPr>
                <w:b/>
                <w:bCs/>
                <w:spacing w:val="-11"/>
              </w:rPr>
              <w:t>18</w:t>
            </w:r>
            <w:r>
              <w:rPr>
                <w:spacing w:val="-51"/>
              </w:rPr>
              <w:t xml:space="preserve"> </w:t>
            </w:r>
            <w:r>
              <w:rPr>
                <w:b/>
                <w:bCs/>
                <w:spacing w:val="-11"/>
              </w:rPr>
              <w:t>分</w:t>
            </w:r>
          </w:p>
        </w:tc>
      </w:tr>
      <w:tr>
        <w:trPr>
          <w:trHeight w:val="3963" w:hRule="atLeast"/>
        </w:trPr>
        <w:tc>
          <w:tcPr>
            <w:tcW w:w="513" w:type="dxa"/>
            <w:vAlign w:val="top"/>
            <w:vMerge w:val="continue"/>
            <w:tcBorders>
              <w:top w:val="nil"/>
              <w:bottom w:val="nil"/>
            </w:tcBorders>
          </w:tcPr>
          <w:p>
            <w:pPr>
              <w:rPr>
                <w:rFonts w:ascii="Arial"/>
                <w:sz w:val="21"/>
              </w:rPr>
            </w:pPr>
            <w:r/>
          </w:p>
        </w:tc>
        <w:tc>
          <w:tcPr>
            <w:tcW w:w="1291" w:type="dxa"/>
            <w:vAlign w:val="top"/>
            <w:vMerge w:val="continue"/>
            <w:tcBorders>
              <w:top w:val="nil"/>
              <w:bottom w:val="nil"/>
            </w:tcBorders>
          </w:tcPr>
          <w:p>
            <w:pPr>
              <w:rPr>
                <w:rFonts w:ascii="Arial"/>
                <w:sz w:val="21"/>
              </w:rPr>
            </w:pPr>
            <w:r/>
          </w:p>
        </w:tc>
        <w:tc>
          <w:tcPr>
            <w:tcW w:w="7853" w:type="dxa"/>
            <w:vAlign w:val="top"/>
          </w:tcPr>
          <w:p>
            <w:pPr>
              <w:pStyle w:val="TableText"/>
              <w:ind w:left="115" w:right="103"/>
              <w:spacing w:before="146" w:line="315" w:lineRule="auto"/>
              <w:rPr/>
            </w:pPr>
            <w:r>
              <w:rPr>
                <w:b/>
                <w:bCs/>
                <w:spacing w:val="2"/>
              </w:rPr>
              <w:t>2、</w:t>
            </w:r>
            <w:r>
              <w:rPr>
                <w:spacing w:val="2"/>
              </w:rPr>
              <w:t>根据供应商提供的</w:t>
            </w:r>
            <w:r>
              <w:rPr>
                <w:b/>
                <w:bCs/>
                <w:spacing w:val="2"/>
              </w:rPr>
              <w:t>管理方案</w:t>
            </w:r>
            <w:r>
              <w:rPr>
                <w:spacing w:val="2"/>
              </w:rPr>
              <w:t>，管理方案包括</w:t>
            </w:r>
            <w:r>
              <w:rPr>
                <w:spacing w:val="1"/>
              </w:rPr>
              <w:t>但不限于运营手册（设施</w:t>
            </w:r>
            <w:r>
              <w:rPr/>
              <w:t xml:space="preserve"> </w:t>
            </w:r>
            <w:r>
              <w:rPr>
                <w:spacing w:val="-2"/>
              </w:rPr>
              <w:t>设备操作规程、安全注意事项等）、管理培训制度、日常巡查制度、设施</w:t>
            </w:r>
            <w:r>
              <w:rPr>
                <w:spacing w:val="12"/>
              </w:rPr>
              <w:t xml:space="preserve"> </w:t>
            </w:r>
            <w:r>
              <w:rPr>
                <w:spacing w:val="-2"/>
              </w:rPr>
              <w:t>设备日常保养维护制度、设施设备故障处理制度、水质检测制度、投诉及</w:t>
            </w:r>
            <w:r>
              <w:rPr>
                <w:spacing w:val="12"/>
              </w:rPr>
              <w:t xml:space="preserve"> </w:t>
            </w:r>
            <w:r>
              <w:rPr>
                <w:spacing w:val="-2"/>
              </w:rPr>
              <w:t>建议处理制度、运维档案管理制度（运行日志、维修记录、自检记录）等</w:t>
            </w:r>
            <w:r>
              <w:rPr>
                <w:spacing w:val="12"/>
              </w:rPr>
              <w:t xml:space="preserve"> </w:t>
            </w:r>
            <w:r>
              <w:rPr>
                <w:spacing w:val="-2"/>
              </w:rPr>
              <w:t>内容进行综合评审：</w:t>
            </w:r>
          </w:p>
          <w:p>
            <w:pPr>
              <w:pStyle w:val="TableText"/>
              <w:ind w:left="123"/>
              <w:spacing w:before="155" w:line="219" w:lineRule="auto"/>
              <w:rPr/>
            </w:pPr>
            <w:r>
              <w:rPr>
                <w:b/>
                <w:bCs/>
                <w:spacing w:val="-2"/>
              </w:rPr>
              <w:t>（1）</w:t>
            </w:r>
            <w:r>
              <w:rPr>
                <w:spacing w:val="-2"/>
              </w:rPr>
              <w:t>运营手册完整，制度健全，考虑问题全面细致，得</w:t>
            </w:r>
            <w:r>
              <w:rPr>
                <w:spacing w:val="-42"/>
              </w:rPr>
              <w:t xml:space="preserve"> </w:t>
            </w:r>
            <w:r>
              <w:rPr>
                <w:spacing w:val="-2"/>
              </w:rPr>
              <w:t>20</w:t>
            </w:r>
            <w:r>
              <w:rPr>
                <w:spacing w:val="-47"/>
              </w:rPr>
              <w:t xml:space="preserve"> </w:t>
            </w:r>
            <w:r>
              <w:rPr>
                <w:spacing w:val="-2"/>
              </w:rPr>
              <w:t>分；</w:t>
            </w:r>
          </w:p>
          <w:p>
            <w:pPr>
              <w:pStyle w:val="TableText"/>
              <w:ind w:left="123"/>
              <w:spacing w:before="154" w:line="219" w:lineRule="auto"/>
              <w:rPr/>
            </w:pPr>
            <w:r>
              <w:rPr>
                <w:b/>
                <w:bCs/>
                <w:spacing w:val="-2"/>
              </w:rPr>
              <w:t>（2）</w:t>
            </w:r>
            <w:r>
              <w:rPr>
                <w:spacing w:val="-2"/>
              </w:rPr>
              <w:t>运营手册相对完整，制度相对健全，考虑问题相对全面，得</w:t>
            </w:r>
            <w:r>
              <w:rPr>
                <w:spacing w:val="-33"/>
              </w:rPr>
              <w:t xml:space="preserve"> </w:t>
            </w:r>
            <w:r>
              <w:rPr>
                <w:spacing w:val="-2"/>
              </w:rPr>
              <w:t>13</w:t>
            </w:r>
            <w:r>
              <w:rPr>
                <w:spacing w:val="-48"/>
              </w:rPr>
              <w:t xml:space="preserve"> </w:t>
            </w:r>
            <w:r>
              <w:rPr>
                <w:spacing w:val="-2"/>
              </w:rPr>
              <w:t>分；</w:t>
            </w:r>
          </w:p>
          <w:p>
            <w:pPr>
              <w:pStyle w:val="TableText"/>
              <w:ind w:left="123"/>
              <w:spacing w:before="154" w:line="219" w:lineRule="auto"/>
              <w:rPr/>
            </w:pPr>
            <w:r>
              <w:rPr>
                <w:b/>
                <w:bCs/>
                <w:spacing w:val="-2"/>
              </w:rPr>
              <w:t>（3）</w:t>
            </w:r>
            <w:r>
              <w:rPr>
                <w:spacing w:val="-2"/>
              </w:rPr>
              <w:t>运营手册不完整，制度不健全，考虑问题不全面，得</w:t>
            </w:r>
            <w:r>
              <w:rPr>
                <w:spacing w:val="-42"/>
              </w:rPr>
              <w:t xml:space="preserve"> </w:t>
            </w:r>
            <w:r>
              <w:rPr>
                <w:spacing w:val="-2"/>
              </w:rPr>
              <w:t>9</w:t>
            </w:r>
            <w:r>
              <w:rPr>
                <w:spacing w:val="-47"/>
              </w:rPr>
              <w:t xml:space="preserve"> </w:t>
            </w:r>
            <w:r>
              <w:rPr>
                <w:spacing w:val="-2"/>
              </w:rPr>
              <w:t>分；</w:t>
            </w:r>
          </w:p>
          <w:p>
            <w:pPr>
              <w:pStyle w:val="TableText"/>
              <w:ind w:left="123"/>
              <w:spacing w:before="157" w:line="218" w:lineRule="auto"/>
              <w:rPr/>
            </w:pPr>
            <w:r>
              <w:rPr>
                <w:b/>
                <w:bCs/>
                <w:spacing w:val="-3"/>
              </w:rPr>
              <w:t>（4）</w:t>
            </w:r>
            <w:r>
              <w:rPr>
                <w:spacing w:val="-3"/>
              </w:rPr>
              <w:t>未提供者不得分。</w:t>
            </w:r>
          </w:p>
        </w:tc>
        <w:tc>
          <w:tcPr>
            <w:tcW w:w="930"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03"/>
              <w:spacing w:before="78" w:line="220" w:lineRule="auto"/>
              <w:rPr/>
            </w:pPr>
            <w:r>
              <w:rPr>
                <w:b/>
                <w:bCs/>
                <w:spacing w:val="-6"/>
              </w:rPr>
              <w:t>20</w:t>
            </w:r>
            <w:r>
              <w:rPr>
                <w:spacing w:val="-51"/>
              </w:rPr>
              <w:t xml:space="preserve"> </w:t>
            </w:r>
            <w:r>
              <w:rPr>
                <w:b/>
                <w:bCs/>
                <w:spacing w:val="-6"/>
              </w:rPr>
              <w:t>分</w:t>
            </w:r>
          </w:p>
        </w:tc>
      </w:tr>
      <w:tr>
        <w:trPr>
          <w:trHeight w:val="2647" w:hRule="atLeast"/>
        </w:trPr>
        <w:tc>
          <w:tcPr>
            <w:tcW w:w="513" w:type="dxa"/>
            <w:vAlign w:val="top"/>
            <w:vMerge w:val="continue"/>
            <w:tcBorders>
              <w:top w:val="nil"/>
            </w:tcBorders>
          </w:tcPr>
          <w:p>
            <w:pPr>
              <w:rPr>
                <w:rFonts w:ascii="Arial"/>
                <w:sz w:val="21"/>
              </w:rPr>
            </w:pPr>
            <w:r/>
          </w:p>
        </w:tc>
        <w:tc>
          <w:tcPr>
            <w:tcW w:w="1291" w:type="dxa"/>
            <w:vAlign w:val="top"/>
            <w:vMerge w:val="continue"/>
            <w:tcBorders>
              <w:top w:val="nil"/>
            </w:tcBorders>
          </w:tcPr>
          <w:p>
            <w:pPr>
              <w:rPr>
                <w:rFonts w:ascii="Arial"/>
                <w:sz w:val="21"/>
              </w:rPr>
            </w:pPr>
            <w:r/>
          </w:p>
        </w:tc>
        <w:tc>
          <w:tcPr>
            <w:tcW w:w="7853" w:type="dxa"/>
            <w:vAlign w:val="top"/>
          </w:tcPr>
          <w:p>
            <w:pPr>
              <w:pStyle w:val="TableText"/>
              <w:ind w:left="113" w:right="103" w:firstLine="3"/>
              <w:spacing w:before="150" w:line="299" w:lineRule="auto"/>
              <w:rPr/>
            </w:pPr>
            <w:r>
              <w:rPr>
                <w:b/>
                <w:bCs/>
                <w:spacing w:val="1"/>
              </w:rPr>
              <w:t>3、</w:t>
            </w:r>
            <w:r>
              <w:rPr>
                <w:spacing w:val="1"/>
              </w:rPr>
              <w:t>根据供应商提供</w:t>
            </w:r>
            <w:r>
              <w:rPr>
                <w:b/>
                <w:bCs/>
                <w:spacing w:val="1"/>
              </w:rPr>
              <w:t>应急处置方案</w:t>
            </w:r>
            <w:r>
              <w:rPr>
                <w:spacing w:val="1"/>
              </w:rPr>
              <w:t>，应急处置方案包括但不限于突发停电</w:t>
            </w:r>
            <w:r>
              <w:rPr>
                <w:spacing w:val="14"/>
              </w:rPr>
              <w:t xml:space="preserve"> </w:t>
            </w:r>
            <w:r>
              <w:rPr>
                <w:spacing w:val="-2"/>
              </w:rPr>
              <w:t>情况处理、设备故障应急处理、水质超标紧急处理、人为因素破坏管网或</w:t>
            </w:r>
            <w:r>
              <w:rPr>
                <w:spacing w:val="14"/>
              </w:rPr>
              <w:t xml:space="preserve"> </w:t>
            </w:r>
            <w:r>
              <w:rPr>
                <w:spacing w:val="-1"/>
              </w:rPr>
              <w:t>设备的应急处理、恶劣自然状况的应急处理等内容进行综合评审：</w:t>
            </w:r>
          </w:p>
          <w:p>
            <w:pPr>
              <w:pStyle w:val="TableText"/>
              <w:ind w:left="114" w:right="103" w:firstLine="9"/>
              <w:spacing w:before="154" w:line="279" w:lineRule="auto"/>
              <w:rPr/>
            </w:pPr>
            <w:r>
              <w:rPr>
                <w:b/>
                <w:bCs/>
                <w:spacing w:val="2"/>
              </w:rPr>
              <w:t>（1）</w:t>
            </w:r>
            <w:r>
              <w:rPr>
                <w:spacing w:val="2"/>
              </w:rPr>
              <w:t>方案内容完整且详尽完善，有具体可</w:t>
            </w:r>
            <w:r>
              <w:rPr>
                <w:spacing w:val="1"/>
              </w:rPr>
              <w:t>行的、规范的措施，有利于提</w:t>
            </w:r>
            <w:r>
              <w:rPr/>
              <w:t xml:space="preserve"> </w:t>
            </w:r>
            <w:r>
              <w:rPr>
                <w:spacing w:val="-3"/>
              </w:rPr>
              <w:t>升应急保障效果，完全满足采购需求的得</w:t>
            </w:r>
            <w:r>
              <w:rPr>
                <w:spacing w:val="-19"/>
              </w:rPr>
              <w:t xml:space="preserve"> </w:t>
            </w:r>
            <w:r>
              <w:rPr>
                <w:spacing w:val="-3"/>
              </w:rPr>
              <w:t>18</w:t>
            </w:r>
            <w:r>
              <w:rPr>
                <w:spacing w:val="-48"/>
              </w:rPr>
              <w:t xml:space="preserve"> </w:t>
            </w:r>
            <w:r>
              <w:rPr>
                <w:spacing w:val="-3"/>
              </w:rPr>
              <w:t>分；</w:t>
            </w:r>
          </w:p>
          <w:p>
            <w:pPr>
              <w:pStyle w:val="TableText"/>
              <w:ind w:left="123"/>
              <w:spacing w:before="155" w:line="219" w:lineRule="auto"/>
              <w:rPr/>
            </w:pPr>
            <w:r>
              <w:rPr>
                <w:b/>
                <w:bCs/>
                <w:spacing w:val="2"/>
              </w:rPr>
              <w:t>（2）</w:t>
            </w:r>
            <w:r>
              <w:rPr>
                <w:spacing w:val="2"/>
              </w:rPr>
              <w:t>方案内容较为详细具体，有较为具体</w:t>
            </w:r>
            <w:r>
              <w:rPr>
                <w:spacing w:val="1"/>
              </w:rPr>
              <w:t>规范的措施来提升应急保障效</w:t>
            </w:r>
          </w:p>
        </w:tc>
        <w:tc>
          <w:tcPr>
            <w:tcW w:w="930" w:type="dxa"/>
            <w:vAlign w:val="top"/>
          </w:tcPr>
          <w:p>
            <w:pPr>
              <w:spacing w:line="291" w:lineRule="auto"/>
              <w:rPr>
                <w:rFonts w:ascii="Arial"/>
                <w:sz w:val="21"/>
              </w:rPr>
            </w:pPr>
            <w: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pStyle w:val="TableText"/>
              <w:ind w:left="218"/>
              <w:spacing w:before="78" w:line="220" w:lineRule="auto"/>
              <w:rPr/>
            </w:pPr>
            <w:r>
              <w:rPr>
                <w:b/>
                <w:bCs/>
                <w:spacing w:val="-11"/>
              </w:rPr>
              <w:t>18</w:t>
            </w:r>
            <w:r>
              <w:rPr>
                <w:spacing w:val="-51"/>
              </w:rPr>
              <w:t xml:space="preserve"> </w:t>
            </w:r>
            <w:r>
              <w:rPr>
                <w:b/>
                <w:bCs/>
                <w:spacing w:val="-11"/>
              </w:rPr>
              <w:t>分</w:t>
            </w:r>
          </w:p>
        </w:tc>
      </w:tr>
    </w:tbl>
    <w:p>
      <w:pPr>
        <w:pStyle w:val="BodyText"/>
        <w:spacing w:line="268" w:lineRule="auto"/>
        <w:rPr/>
      </w:pPr>
      <w:r>
        <w:drawing>
          <wp:anchor distT="0" distB="0" distL="0" distR="0" simplePos="0" relativeHeight="251674624" behindDoc="0" locked="0" layoutInCell="1" allowOverlap="1">
            <wp:simplePos x="0" y="0"/>
            <wp:positionH relativeFrom="column">
              <wp:posOffset>269113</wp:posOffset>
            </wp:positionH>
            <wp:positionV relativeFrom="paragraph">
              <wp:posOffset>177138</wp:posOffset>
            </wp:positionV>
            <wp:extent cx="1479803" cy="519683"/>
            <wp:effectExtent l="0" t="0" r="0" b="0"/>
            <wp:wrapNone/>
            <wp:docPr id="42" name="IM 42"/>
            <wp:cNvGraphicFramePr/>
            <a:graphic>
              <a:graphicData uri="http://schemas.openxmlformats.org/drawingml/2006/picture">
                <pic:pic>
                  <pic:nvPicPr>
                    <pic:cNvPr id="42" name="IM 42"/>
                    <pic:cNvPicPr/>
                  </pic:nvPicPr>
                  <pic:blipFill>
                    <a:blip r:embed="rId2"/>
                    <a:stretch>
                      <a:fillRect/>
                    </a:stretch>
                  </pic:blipFill>
                  <pic:spPr>
                    <a:xfrm rot="0">
                      <a:off x="0" y="0"/>
                      <a:ext cx="1479803" cy="519683"/>
                    </a:xfrm>
                    <a:prstGeom prst="rect">
                      <a:avLst/>
                    </a:prstGeom>
                  </pic:spPr>
                </pic:pic>
              </a:graphicData>
            </a:graphic>
          </wp:anchor>
        </w:drawing>
      </w:r>
      <w:r/>
    </w:p>
    <w:p>
      <w:pPr>
        <w:ind w:left="522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17</w:t>
      </w:r>
    </w:p>
    <w:p>
      <w:pPr>
        <w:spacing w:line="188" w:lineRule="auto"/>
        <w:sectPr>
          <w:pgSz w:w="11906" w:h="16839"/>
          <w:pgMar w:top="1431" w:right="657" w:bottom="0" w:left="656" w:header="0" w:footer="0" w:gutter="0"/>
        </w:sectPr>
        <w:rPr>
          <w:rFonts w:ascii="Times New Roman" w:hAnsi="Times New Roman" w:eastAsia="Times New Roman" w:cs="Times New Roman"/>
          <w:sz w:val="18"/>
          <w:szCs w:val="18"/>
        </w:rPr>
      </w:pPr>
    </w:p>
    <w:p>
      <w:pPr>
        <w:spacing w:line="91" w:lineRule="auto"/>
        <w:rPr>
          <w:rFonts w:ascii="Arial"/>
          <w:sz w:val="2"/>
        </w:rPr>
      </w:pPr>
      <w:r>
        <w:rPr>
          <w:rFonts w:ascii="Arial"/>
          <w:sz w:val="2"/>
        </w:rPr>
      </w:r>
    </w:p>
    <w:tbl>
      <w:tblPr>
        <w:tblStyle w:val="TableNormal"/>
        <w:tblW w:w="1058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13"/>
        <w:gridCol w:w="1291"/>
        <w:gridCol w:w="7853"/>
        <w:gridCol w:w="930"/>
      </w:tblGrid>
      <w:tr>
        <w:trPr>
          <w:trHeight w:val="1329" w:hRule="atLeast"/>
        </w:trPr>
        <w:tc>
          <w:tcPr>
            <w:tcW w:w="513" w:type="dxa"/>
            <w:vAlign w:val="top"/>
            <w:vMerge w:val="restart"/>
            <w:tcBorders>
              <w:bottom w:val="nil"/>
            </w:tcBorders>
          </w:tcPr>
          <w:p>
            <w:pPr>
              <w:rPr>
                <w:rFonts w:ascii="Arial"/>
                <w:sz w:val="21"/>
              </w:rPr>
            </w:pPr>
            <w:r/>
          </w:p>
        </w:tc>
        <w:tc>
          <w:tcPr>
            <w:tcW w:w="1291" w:type="dxa"/>
            <w:vAlign w:val="top"/>
            <w:vMerge w:val="restart"/>
            <w:tcBorders>
              <w:bottom w:val="nil"/>
            </w:tcBorders>
          </w:tcPr>
          <w:p>
            <w:pPr>
              <w:rPr>
                <w:rFonts w:ascii="Arial"/>
                <w:sz w:val="21"/>
              </w:rPr>
            </w:pPr>
            <w:r/>
          </w:p>
        </w:tc>
        <w:tc>
          <w:tcPr>
            <w:tcW w:w="7853" w:type="dxa"/>
            <w:vAlign w:val="top"/>
          </w:tcPr>
          <w:p>
            <w:pPr>
              <w:pStyle w:val="TableText"/>
              <w:ind w:left="116"/>
              <w:spacing w:before="151" w:line="219" w:lineRule="auto"/>
              <w:rPr/>
            </w:pPr>
            <w:r>
              <w:rPr>
                <w:spacing w:val="-4"/>
              </w:rPr>
              <w:t>果，部分满足采购需求的得</w:t>
            </w:r>
            <w:r>
              <w:rPr>
                <w:spacing w:val="-24"/>
              </w:rPr>
              <w:t xml:space="preserve"> </w:t>
            </w:r>
            <w:r>
              <w:rPr>
                <w:spacing w:val="-4"/>
              </w:rPr>
              <w:t>13</w:t>
            </w:r>
            <w:r>
              <w:rPr>
                <w:spacing w:val="-48"/>
              </w:rPr>
              <w:t xml:space="preserve"> </w:t>
            </w:r>
            <w:r>
              <w:rPr>
                <w:spacing w:val="-4"/>
              </w:rPr>
              <w:t>分；</w:t>
            </w:r>
          </w:p>
          <w:p>
            <w:pPr>
              <w:pStyle w:val="TableText"/>
              <w:ind w:left="123"/>
              <w:spacing w:before="154" w:line="219" w:lineRule="auto"/>
              <w:rPr/>
            </w:pPr>
            <w:r>
              <w:rPr>
                <w:b/>
                <w:bCs/>
                <w:spacing w:val="-2"/>
              </w:rPr>
              <w:t>（3）</w:t>
            </w:r>
            <w:r>
              <w:rPr>
                <w:spacing w:val="-2"/>
              </w:rPr>
              <w:t>方案内容片面或明显有瑕疵，难以满足采购需求的得</w:t>
            </w:r>
            <w:r>
              <w:rPr>
                <w:spacing w:val="-42"/>
              </w:rPr>
              <w:t xml:space="preserve"> </w:t>
            </w:r>
            <w:r>
              <w:rPr>
                <w:spacing w:val="-2"/>
              </w:rPr>
              <w:t>9</w:t>
            </w:r>
            <w:r>
              <w:rPr>
                <w:spacing w:val="-47"/>
              </w:rPr>
              <w:t xml:space="preserve"> </w:t>
            </w:r>
            <w:r>
              <w:rPr>
                <w:spacing w:val="-2"/>
              </w:rPr>
              <w:t>分；</w:t>
            </w:r>
          </w:p>
          <w:p>
            <w:pPr>
              <w:pStyle w:val="TableText"/>
              <w:ind w:left="123"/>
              <w:spacing w:before="154" w:line="219" w:lineRule="auto"/>
              <w:rPr/>
            </w:pPr>
            <w:r>
              <w:rPr>
                <w:b/>
                <w:bCs/>
                <w:spacing w:val="-3"/>
              </w:rPr>
              <w:t>（4）</w:t>
            </w:r>
            <w:r>
              <w:rPr>
                <w:spacing w:val="-3"/>
              </w:rPr>
              <w:t>未提供者不得分。</w:t>
            </w:r>
          </w:p>
        </w:tc>
        <w:tc>
          <w:tcPr>
            <w:tcW w:w="930" w:type="dxa"/>
            <w:vAlign w:val="top"/>
          </w:tcPr>
          <w:p>
            <w:pPr>
              <w:rPr>
                <w:rFonts w:ascii="Arial"/>
                <w:sz w:val="21"/>
              </w:rPr>
            </w:pPr>
            <w:r/>
          </w:p>
        </w:tc>
      </w:tr>
      <w:tr>
        <w:trPr>
          <w:trHeight w:val="4402" w:hRule="atLeast"/>
        </w:trPr>
        <w:tc>
          <w:tcPr>
            <w:tcW w:w="513" w:type="dxa"/>
            <w:vAlign w:val="top"/>
            <w:vMerge w:val="continue"/>
            <w:tcBorders>
              <w:top w:val="nil"/>
            </w:tcBorders>
          </w:tcPr>
          <w:p>
            <w:pPr>
              <w:rPr>
                <w:rFonts w:ascii="Arial"/>
                <w:sz w:val="21"/>
              </w:rPr>
            </w:pPr>
            <w:r/>
          </w:p>
        </w:tc>
        <w:tc>
          <w:tcPr>
            <w:tcW w:w="1291" w:type="dxa"/>
            <w:vAlign w:val="top"/>
            <w:vMerge w:val="continue"/>
            <w:tcBorders>
              <w:top w:val="nil"/>
            </w:tcBorders>
          </w:tcPr>
          <w:p>
            <w:pPr>
              <w:rPr>
                <w:rFonts w:ascii="Arial"/>
                <w:sz w:val="21"/>
              </w:rPr>
            </w:pPr>
            <w:r/>
          </w:p>
        </w:tc>
        <w:tc>
          <w:tcPr>
            <w:tcW w:w="7853" w:type="dxa"/>
            <w:vAlign w:val="top"/>
          </w:tcPr>
          <w:p>
            <w:pPr>
              <w:pStyle w:val="TableText"/>
              <w:ind w:left="111" w:right="103"/>
              <w:spacing w:before="147" w:line="299" w:lineRule="auto"/>
              <w:rPr/>
            </w:pPr>
            <w:r>
              <w:rPr>
                <w:b/>
                <w:bCs/>
                <w:spacing w:val="1"/>
              </w:rPr>
              <w:t>4、</w:t>
            </w:r>
            <w:r>
              <w:rPr>
                <w:spacing w:val="1"/>
              </w:rPr>
              <w:t>根据供应商提供</w:t>
            </w:r>
            <w:r>
              <w:rPr>
                <w:b/>
                <w:bCs/>
                <w:spacing w:val="1"/>
              </w:rPr>
              <w:t>服务质量保证方案</w:t>
            </w:r>
            <w:r>
              <w:rPr>
                <w:spacing w:val="1"/>
              </w:rPr>
              <w:t>，服务质量保证方案包括但不限于</w:t>
            </w:r>
            <w:r>
              <w:rPr>
                <w:spacing w:val="14"/>
              </w:rPr>
              <w:t xml:space="preserve"> </w:t>
            </w:r>
            <w:r>
              <w:rPr>
                <w:spacing w:val="-2"/>
              </w:rPr>
              <w:t>服务内容、服务管理目标、服务响应速度、服务质量保证措施、服务质量</w:t>
            </w:r>
            <w:r>
              <w:rPr>
                <w:spacing w:val="15"/>
              </w:rPr>
              <w:t xml:space="preserve"> </w:t>
            </w:r>
            <w:r>
              <w:rPr>
                <w:spacing w:val="-1"/>
              </w:rPr>
              <w:t>保证标准等内容进行综合评审：</w:t>
            </w:r>
          </w:p>
          <w:p>
            <w:pPr>
              <w:pStyle w:val="TableText"/>
              <w:ind w:left="114" w:right="103" w:firstLine="9"/>
              <w:spacing w:before="154" w:line="278" w:lineRule="auto"/>
              <w:rPr/>
            </w:pPr>
            <w:r>
              <w:rPr>
                <w:b/>
                <w:bCs/>
                <w:spacing w:val="2"/>
              </w:rPr>
              <w:t>（1）</w:t>
            </w:r>
            <w:r>
              <w:rPr>
                <w:spacing w:val="2"/>
              </w:rPr>
              <w:t>方案内容全面、描述详细清晰、针对</w:t>
            </w:r>
            <w:r>
              <w:rPr>
                <w:spacing w:val="1"/>
              </w:rPr>
              <w:t>性强，完全符合本项目实际情</w:t>
            </w:r>
            <w:r>
              <w:rPr/>
              <w:t xml:space="preserve"> </w:t>
            </w:r>
            <w:r>
              <w:rPr>
                <w:spacing w:val="-4"/>
              </w:rPr>
              <w:t>况、充分为采购人考虑的得</w:t>
            </w:r>
            <w:r>
              <w:rPr>
                <w:spacing w:val="-21"/>
              </w:rPr>
              <w:t xml:space="preserve"> </w:t>
            </w:r>
            <w:r>
              <w:rPr>
                <w:spacing w:val="-4"/>
              </w:rPr>
              <w:t>18</w:t>
            </w:r>
            <w:r>
              <w:rPr>
                <w:spacing w:val="-48"/>
              </w:rPr>
              <w:t xml:space="preserve"> </w:t>
            </w:r>
            <w:r>
              <w:rPr>
                <w:spacing w:val="-4"/>
              </w:rPr>
              <w:t>分；</w:t>
            </w:r>
          </w:p>
          <w:p>
            <w:pPr>
              <w:pStyle w:val="TableText"/>
              <w:ind w:left="128" w:right="103" w:hanging="5"/>
              <w:spacing w:before="156" w:line="279" w:lineRule="auto"/>
              <w:rPr/>
            </w:pPr>
            <w:r>
              <w:rPr>
                <w:b/>
                <w:bCs/>
                <w:spacing w:val="2"/>
              </w:rPr>
              <w:t>（2）</w:t>
            </w:r>
            <w:r>
              <w:rPr>
                <w:spacing w:val="2"/>
              </w:rPr>
              <w:t>方案内容较全面，描述详细清晰、针</w:t>
            </w:r>
            <w:r>
              <w:rPr>
                <w:spacing w:val="1"/>
              </w:rPr>
              <w:t>对性一般，基本符合本项目实</w:t>
            </w:r>
            <w:r>
              <w:rPr/>
              <w:t xml:space="preserve"> </w:t>
            </w:r>
            <w:r>
              <w:rPr>
                <w:spacing w:val="-8"/>
              </w:rPr>
              <w:t>际情况的得</w:t>
            </w:r>
            <w:r>
              <w:rPr>
                <w:spacing w:val="-28"/>
              </w:rPr>
              <w:t xml:space="preserve"> </w:t>
            </w:r>
            <w:r>
              <w:rPr>
                <w:spacing w:val="-8"/>
              </w:rPr>
              <w:t>13</w:t>
            </w:r>
            <w:r>
              <w:rPr>
                <w:spacing w:val="-48"/>
              </w:rPr>
              <w:t xml:space="preserve"> </w:t>
            </w:r>
            <w:r>
              <w:rPr>
                <w:spacing w:val="-8"/>
              </w:rPr>
              <w:t>分；</w:t>
            </w:r>
          </w:p>
          <w:p>
            <w:pPr>
              <w:pStyle w:val="TableText"/>
              <w:ind w:left="113" w:right="103" w:firstLine="10"/>
              <w:spacing w:before="152" w:line="280" w:lineRule="auto"/>
              <w:rPr/>
            </w:pPr>
            <w:r>
              <w:rPr>
                <w:b/>
                <w:bCs/>
                <w:spacing w:val="2"/>
              </w:rPr>
              <w:t>（3）</w:t>
            </w:r>
            <w:r>
              <w:rPr>
                <w:spacing w:val="2"/>
              </w:rPr>
              <w:t>方案内容缺失或不完整、没有针对性</w:t>
            </w:r>
            <w:r>
              <w:rPr>
                <w:spacing w:val="1"/>
              </w:rPr>
              <w:t>、不能符合本项目实际情况的</w:t>
            </w:r>
            <w:r>
              <w:rPr/>
              <w:t xml:space="preserve"> </w:t>
            </w:r>
            <w:r>
              <w:rPr>
                <w:spacing w:val="-9"/>
              </w:rPr>
              <w:t>得</w:t>
            </w:r>
            <w:r>
              <w:rPr>
                <w:spacing w:val="-48"/>
              </w:rPr>
              <w:t xml:space="preserve"> </w:t>
            </w:r>
            <w:r>
              <w:rPr>
                <w:spacing w:val="-9"/>
              </w:rPr>
              <w:t>9</w:t>
            </w:r>
            <w:r>
              <w:rPr>
                <w:spacing w:val="-48"/>
              </w:rPr>
              <w:t xml:space="preserve"> </w:t>
            </w:r>
            <w:r>
              <w:rPr>
                <w:spacing w:val="-9"/>
              </w:rPr>
              <w:t>分；</w:t>
            </w:r>
          </w:p>
          <w:p>
            <w:pPr>
              <w:pStyle w:val="TableText"/>
              <w:ind w:left="123"/>
              <w:spacing w:before="154" w:line="219" w:lineRule="auto"/>
              <w:rPr/>
            </w:pPr>
            <w:r>
              <w:rPr>
                <w:b/>
                <w:bCs/>
                <w:spacing w:val="-3"/>
              </w:rPr>
              <w:t>（4）</w:t>
            </w:r>
            <w:r>
              <w:rPr>
                <w:spacing w:val="-3"/>
              </w:rPr>
              <w:t>未提供者不得分。</w:t>
            </w:r>
          </w:p>
        </w:tc>
        <w:tc>
          <w:tcPr>
            <w:tcW w:w="930"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18"/>
              <w:spacing w:before="78" w:line="220" w:lineRule="auto"/>
              <w:rPr/>
            </w:pPr>
            <w:r>
              <w:rPr>
                <w:b/>
                <w:bCs/>
                <w:spacing w:val="-11"/>
              </w:rPr>
              <w:t>18</w:t>
            </w:r>
            <w:r>
              <w:rPr>
                <w:spacing w:val="-51"/>
              </w:rPr>
              <w:t xml:space="preserve"> </w:t>
            </w:r>
            <w:r>
              <w:rPr>
                <w:b/>
                <w:bCs/>
                <w:spacing w:val="-11"/>
              </w:rPr>
              <w:t>分</w:t>
            </w:r>
          </w:p>
        </w:tc>
      </w:tr>
      <w:tr>
        <w:trPr>
          <w:trHeight w:val="885" w:hRule="atLeast"/>
        </w:trPr>
        <w:tc>
          <w:tcPr>
            <w:tcW w:w="513" w:type="dxa"/>
            <w:vAlign w:val="top"/>
          </w:tcPr>
          <w:p>
            <w:pPr>
              <w:spacing w:line="328" w:lineRule="auto"/>
              <w:rPr>
                <w:rFonts w:ascii="Arial"/>
                <w:sz w:val="21"/>
              </w:rPr>
            </w:pPr>
            <w:r/>
          </w:p>
          <w:p>
            <w:pPr>
              <w:pStyle w:val="TableText"/>
              <w:ind w:left="205"/>
              <w:spacing w:before="78" w:line="183" w:lineRule="auto"/>
              <w:rPr/>
            </w:pPr>
            <w:r>
              <w:rPr>
                <w:b/>
                <w:bCs/>
                <w:color w:val="FF0000"/>
                <w:spacing w:val="-3"/>
              </w:rPr>
              <w:t>2</w:t>
            </w:r>
          </w:p>
        </w:tc>
        <w:tc>
          <w:tcPr>
            <w:tcW w:w="1291" w:type="dxa"/>
            <w:vAlign w:val="top"/>
          </w:tcPr>
          <w:p>
            <w:pPr>
              <w:pStyle w:val="TableText"/>
              <w:ind w:left="446" w:right="120" w:hanging="320"/>
              <w:spacing w:before="177" w:line="322" w:lineRule="auto"/>
              <w:rPr>
                <w:sz w:val="20"/>
                <w:szCs w:val="20"/>
              </w:rPr>
            </w:pPr>
            <w:r>
              <w:rPr>
                <w:sz w:val="20"/>
                <w:szCs w:val="20"/>
                <w:b/>
                <w:bCs/>
                <w:color w:val="FF0000"/>
                <w:spacing w:val="5"/>
              </w:rPr>
              <w:t>项目负责人</w:t>
            </w:r>
            <w:r>
              <w:rPr>
                <w:sz w:val="20"/>
                <w:szCs w:val="20"/>
                <w:color w:val="FF0000"/>
                <w:spacing w:val="3"/>
              </w:rPr>
              <w:t xml:space="preserve"> </w:t>
            </w:r>
            <w:r>
              <w:rPr>
                <w:sz w:val="20"/>
                <w:szCs w:val="20"/>
                <w:b/>
                <w:bCs/>
                <w:color w:val="FF0000"/>
                <w:spacing w:val="-1"/>
              </w:rPr>
              <w:t>资质</w:t>
            </w:r>
          </w:p>
        </w:tc>
        <w:tc>
          <w:tcPr>
            <w:tcW w:w="7853" w:type="dxa"/>
            <w:vAlign w:val="top"/>
          </w:tcPr>
          <w:p>
            <w:pPr>
              <w:pStyle w:val="TableText"/>
              <w:ind w:left="112"/>
              <w:spacing w:before="149" w:line="219" w:lineRule="auto"/>
              <w:rPr/>
            </w:pPr>
            <w:r>
              <w:rPr>
                <w:color w:val="FF0000"/>
                <w:spacing w:val="-1"/>
              </w:rPr>
              <w:t>供应商拟派本项目的项目负责人具有污水处理工程师证书的</w:t>
            </w:r>
            <w:r>
              <w:rPr>
                <w:color w:val="FF0000"/>
                <w:spacing w:val="-2"/>
              </w:rPr>
              <w:t>得</w:t>
            </w:r>
            <w:r>
              <w:rPr>
                <w:color w:val="FF0000"/>
                <w:spacing w:val="-49"/>
              </w:rPr>
              <w:t xml:space="preserve"> </w:t>
            </w:r>
            <w:r>
              <w:rPr>
                <w:color w:val="FF0000"/>
                <w:spacing w:val="-2"/>
              </w:rPr>
              <w:t>6</w:t>
            </w:r>
            <w:r>
              <w:rPr>
                <w:color w:val="FF0000"/>
                <w:spacing w:val="-48"/>
              </w:rPr>
              <w:t xml:space="preserve"> </w:t>
            </w:r>
            <w:r>
              <w:rPr>
                <w:color w:val="FF0000"/>
                <w:spacing w:val="-2"/>
              </w:rPr>
              <w:t>分。</w:t>
            </w:r>
          </w:p>
          <w:p>
            <w:pPr>
              <w:pStyle w:val="TableText"/>
              <w:ind w:left="112"/>
              <w:spacing w:before="157" w:line="218" w:lineRule="auto"/>
              <w:rPr/>
            </w:pPr>
            <w:r>
              <w:rPr>
                <w:b/>
                <w:bCs/>
                <w:color w:val="FF0000"/>
                <w:spacing w:val="-2"/>
              </w:rPr>
              <w:t>证明材料：提供证书复印件并加盖供应商公章，未提供不得分。</w:t>
            </w:r>
          </w:p>
        </w:tc>
        <w:tc>
          <w:tcPr>
            <w:tcW w:w="930" w:type="dxa"/>
            <w:vAlign w:val="top"/>
          </w:tcPr>
          <w:p>
            <w:pPr>
              <w:spacing w:line="290" w:lineRule="auto"/>
              <w:rPr>
                <w:rFonts w:ascii="Arial"/>
                <w:sz w:val="21"/>
              </w:rPr>
            </w:pPr>
            <w:r/>
          </w:p>
          <w:p>
            <w:pPr>
              <w:pStyle w:val="TableText"/>
              <w:ind w:left="262"/>
              <w:spacing w:before="78" w:line="220" w:lineRule="auto"/>
              <w:rPr/>
            </w:pPr>
            <w:r>
              <w:rPr>
                <w:b/>
                <w:bCs/>
                <w:color w:val="FF0000"/>
                <w:spacing w:val="-9"/>
              </w:rPr>
              <w:t>6</w:t>
            </w:r>
            <w:r>
              <w:rPr>
                <w:color w:val="FF0000"/>
                <w:spacing w:val="-48"/>
              </w:rPr>
              <w:t xml:space="preserve"> </w:t>
            </w:r>
            <w:r>
              <w:rPr>
                <w:b/>
                <w:bCs/>
                <w:color w:val="FF0000"/>
                <w:spacing w:val="-9"/>
              </w:rPr>
              <w:t>分</w:t>
            </w:r>
          </w:p>
        </w:tc>
      </w:tr>
      <w:tr>
        <w:trPr>
          <w:trHeight w:val="1324" w:hRule="atLeast"/>
        </w:trPr>
        <w:tc>
          <w:tcPr>
            <w:tcW w:w="513" w:type="dxa"/>
            <w:vAlign w:val="top"/>
          </w:tcPr>
          <w:p>
            <w:pPr>
              <w:spacing w:line="274" w:lineRule="auto"/>
              <w:rPr>
                <w:rFonts w:ascii="Arial"/>
                <w:sz w:val="21"/>
              </w:rPr>
            </w:pPr>
            <w:r/>
          </w:p>
          <w:p>
            <w:pPr>
              <w:spacing w:line="274" w:lineRule="auto"/>
              <w:rPr>
                <w:rFonts w:ascii="Arial"/>
                <w:sz w:val="21"/>
              </w:rPr>
            </w:pPr>
            <w:r/>
          </w:p>
          <w:p>
            <w:pPr>
              <w:pStyle w:val="TableText"/>
              <w:ind w:left="207"/>
              <w:spacing w:before="78" w:line="183" w:lineRule="auto"/>
              <w:rPr/>
            </w:pPr>
            <w:r>
              <w:rPr>
                <w:b/>
                <w:bCs/>
                <w:spacing w:val="-3"/>
              </w:rPr>
              <w:t>3</w:t>
            </w:r>
          </w:p>
        </w:tc>
        <w:tc>
          <w:tcPr>
            <w:tcW w:w="1291" w:type="dxa"/>
            <w:vAlign w:val="top"/>
          </w:tcPr>
          <w:p>
            <w:pPr>
              <w:spacing w:line="290" w:lineRule="auto"/>
              <w:rPr>
                <w:rFonts w:ascii="Arial"/>
                <w:sz w:val="21"/>
              </w:rPr>
            </w:pPr>
            <w:r/>
          </w:p>
          <w:p>
            <w:pPr>
              <w:pStyle w:val="TableText"/>
              <w:ind w:left="408" w:right="165" w:hanging="241"/>
              <w:spacing w:before="78" w:line="325" w:lineRule="auto"/>
              <w:rPr/>
            </w:pPr>
            <w:r>
              <w:rPr>
                <w:b/>
                <w:bCs/>
                <w:spacing w:val="-5"/>
              </w:rPr>
              <w:t>类似项目</w:t>
            </w:r>
            <w:r>
              <w:rPr>
                <w:spacing w:val="1"/>
              </w:rPr>
              <w:t xml:space="preserve"> </w:t>
            </w:r>
            <w:r>
              <w:rPr>
                <w:b/>
                <w:bCs/>
                <w:spacing w:val="-7"/>
              </w:rPr>
              <w:t>业绩</w:t>
            </w:r>
          </w:p>
        </w:tc>
        <w:tc>
          <w:tcPr>
            <w:tcW w:w="7853" w:type="dxa"/>
            <w:vAlign w:val="top"/>
          </w:tcPr>
          <w:p>
            <w:pPr>
              <w:pStyle w:val="TableText"/>
              <w:ind w:left="115" w:right="103" w:hanging="3"/>
              <w:spacing w:before="150" w:line="326" w:lineRule="auto"/>
              <w:rPr/>
            </w:pPr>
            <w:r>
              <w:rPr>
                <w:spacing w:val="-3"/>
              </w:rPr>
              <w:t>供应商具有</w:t>
            </w:r>
            <w:r>
              <w:rPr>
                <w:spacing w:val="-39"/>
              </w:rPr>
              <w:t xml:space="preserve"> </w:t>
            </w:r>
            <w:r>
              <w:rPr>
                <w:spacing w:val="-3"/>
              </w:rPr>
              <w:t>2020</w:t>
            </w:r>
            <w:r>
              <w:rPr>
                <w:spacing w:val="-47"/>
              </w:rPr>
              <w:t xml:space="preserve"> </w:t>
            </w:r>
            <w:r>
              <w:rPr>
                <w:spacing w:val="-3"/>
              </w:rPr>
              <w:t>年</w:t>
            </w:r>
            <w:r>
              <w:rPr>
                <w:spacing w:val="-31"/>
              </w:rPr>
              <w:t xml:space="preserve"> </w:t>
            </w:r>
            <w:r>
              <w:rPr>
                <w:spacing w:val="-3"/>
              </w:rPr>
              <w:t>1</w:t>
            </w:r>
            <w:r>
              <w:rPr>
                <w:spacing w:val="-40"/>
              </w:rPr>
              <w:t xml:space="preserve"> </w:t>
            </w:r>
            <w:r>
              <w:rPr>
                <w:spacing w:val="-3"/>
              </w:rPr>
              <w:t>月</w:t>
            </w:r>
            <w:r>
              <w:rPr>
                <w:spacing w:val="-30"/>
              </w:rPr>
              <w:t xml:space="preserve"> </w:t>
            </w:r>
            <w:r>
              <w:rPr>
                <w:spacing w:val="-3"/>
              </w:rPr>
              <w:t>1 日至今相关类似项目业绩经验的，每提供一个</w:t>
            </w:r>
            <w:r>
              <w:rPr/>
              <w:t xml:space="preserve"> </w:t>
            </w:r>
            <w:r>
              <w:rPr>
                <w:spacing w:val="-3"/>
              </w:rPr>
              <w:t>项目经验案例合同得</w:t>
            </w:r>
            <w:r>
              <w:rPr>
                <w:spacing w:val="-29"/>
              </w:rPr>
              <w:t xml:space="preserve"> </w:t>
            </w:r>
            <w:r>
              <w:rPr>
                <w:spacing w:val="-3"/>
              </w:rPr>
              <w:t>2.5</w:t>
            </w:r>
            <w:r>
              <w:rPr>
                <w:spacing w:val="-48"/>
              </w:rPr>
              <w:t xml:space="preserve"> </w:t>
            </w:r>
            <w:r>
              <w:rPr>
                <w:spacing w:val="-3"/>
              </w:rPr>
              <w:t>分，本项满分</w:t>
            </w:r>
            <w:r>
              <w:rPr>
                <w:spacing w:val="-46"/>
              </w:rPr>
              <w:t xml:space="preserve"> </w:t>
            </w:r>
            <w:r>
              <w:rPr>
                <w:spacing w:val="-3"/>
              </w:rPr>
              <w:t>5</w:t>
            </w:r>
            <w:r>
              <w:rPr>
                <w:spacing w:val="-48"/>
              </w:rPr>
              <w:t xml:space="preserve"> </w:t>
            </w:r>
            <w:r>
              <w:rPr>
                <w:spacing w:val="-3"/>
              </w:rPr>
              <w:t>分，不提供不得分。</w:t>
            </w:r>
          </w:p>
          <w:p>
            <w:pPr>
              <w:pStyle w:val="TableText"/>
              <w:ind w:left="112"/>
              <w:spacing w:before="32" w:line="218" w:lineRule="auto"/>
              <w:rPr/>
            </w:pPr>
            <w:r>
              <w:rPr>
                <w:b/>
                <w:bCs/>
                <w:spacing w:val="-2"/>
              </w:rPr>
              <w:t>证明材料：提供合同复印件并加盖公章，未提供证明材料不得分。</w:t>
            </w:r>
          </w:p>
        </w:tc>
        <w:tc>
          <w:tcPr>
            <w:tcW w:w="930" w:type="dxa"/>
            <w:vAlign w:val="top"/>
          </w:tcPr>
          <w:p>
            <w:pPr>
              <w:spacing w:line="255" w:lineRule="auto"/>
              <w:rPr>
                <w:rFonts w:ascii="Arial"/>
                <w:sz w:val="21"/>
              </w:rPr>
            </w:pPr>
            <w:r/>
          </w:p>
          <w:p>
            <w:pPr>
              <w:spacing w:line="255" w:lineRule="auto"/>
              <w:rPr>
                <w:rFonts w:ascii="Arial"/>
                <w:sz w:val="21"/>
              </w:rPr>
            </w:pPr>
            <w:r/>
          </w:p>
          <w:p>
            <w:pPr>
              <w:pStyle w:val="TableText"/>
              <w:ind w:left="265"/>
              <w:spacing w:before="78" w:line="220" w:lineRule="auto"/>
              <w:rPr/>
            </w:pPr>
            <w:r>
              <w:rPr>
                <w:b/>
                <w:bCs/>
                <w:spacing w:val="-10"/>
              </w:rPr>
              <w:t>5</w:t>
            </w:r>
            <w:r>
              <w:rPr>
                <w:spacing w:val="-48"/>
              </w:rPr>
              <w:t xml:space="preserve"> </w:t>
            </w:r>
            <w:r>
              <w:rPr>
                <w:b/>
                <w:bCs/>
                <w:spacing w:val="-10"/>
              </w:rPr>
              <w:t>分</w:t>
            </w:r>
          </w:p>
        </w:tc>
      </w:tr>
      <w:tr>
        <w:trPr>
          <w:trHeight w:val="761" w:hRule="atLeast"/>
        </w:trPr>
        <w:tc>
          <w:tcPr>
            <w:tcW w:w="513" w:type="dxa"/>
            <w:vAlign w:val="top"/>
          </w:tcPr>
          <w:p>
            <w:pPr>
              <w:spacing w:line="264" w:lineRule="auto"/>
              <w:rPr>
                <w:rFonts w:ascii="Arial"/>
                <w:sz w:val="21"/>
              </w:rPr>
            </w:pPr>
            <w:r/>
          </w:p>
          <w:p>
            <w:pPr>
              <w:pStyle w:val="TableText"/>
              <w:ind w:left="201"/>
              <w:spacing w:before="78" w:line="183" w:lineRule="auto"/>
              <w:rPr/>
            </w:pPr>
            <w:r>
              <w:rPr>
                <w:b/>
                <w:bCs/>
                <w:spacing w:val="-3"/>
              </w:rPr>
              <w:t>4</w:t>
            </w:r>
          </w:p>
        </w:tc>
        <w:tc>
          <w:tcPr>
            <w:tcW w:w="1291" w:type="dxa"/>
            <w:vAlign w:val="top"/>
          </w:tcPr>
          <w:p>
            <w:pPr>
              <w:pStyle w:val="TableText"/>
              <w:ind w:left="288"/>
              <w:spacing w:before="306" w:line="218" w:lineRule="auto"/>
              <w:rPr/>
            </w:pPr>
            <w:r>
              <w:rPr>
                <w:b/>
                <w:bCs/>
                <w:spacing w:val="-6"/>
              </w:rPr>
              <w:t>价格项</w:t>
            </w:r>
          </w:p>
        </w:tc>
        <w:tc>
          <w:tcPr>
            <w:tcW w:w="7853" w:type="dxa"/>
            <w:vAlign w:val="top"/>
          </w:tcPr>
          <w:p>
            <w:pPr>
              <w:pStyle w:val="TableText"/>
              <w:ind w:left="1039"/>
              <w:spacing w:before="306" w:line="218" w:lineRule="auto"/>
              <w:rPr/>
            </w:pPr>
            <w:r>
              <w:rPr>
                <w:b/>
                <w:bCs/>
                <w:spacing w:val="-4"/>
              </w:rPr>
              <w:t>报价得分=（评标基准价／投标报价）</w:t>
            </w:r>
            <w:r>
              <w:rPr>
                <w:spacing w:val="-66"/>
              </w:rPr>
              <w:t xml:space="preserve"> </w:t>
            </w:r>
            <w:r>
              <w:rPr>
                <w:b/>
                <w:bCs/>
                <w:spacing w:val="-4"/>
              </w:rPr>
              <w:t>×价格权重×100</w:t>
            </w:r>
          </w:p>
        </w:tc>
        <w:tc>
          <w:tcPr>
            <w:tcW w:w="930" w:type="dxa"/>
            <w:vAlign w:val="top"/>
          </w:tcPr>
          <w:p>
            <w:pPr>
              <w:pStyle w:val="TableText"/>
              <w:ind w:left="218"/>
              <w:spacing w:before="306" w:line="220" w:lineRule="auto"/>
              <w:rPr/>
            </w:pPr>
            <w:r>
              <w:rPr>
                <w:b/>
                <w:bCs/>
                <w:spacing w:val="-11"/>
              </w:rPr>
              <w:t>15</w:t>
            </w:r>
            <w:r>
              <w:rPr>
                <w:spacing w:val="-51"/>
              </w:rPr>
              <w:t xml:space="preserve"> </w:t>
            </w:r>
            <w:r>
              <w:rPr>
                <w:b/>
                <w:bCs/>
                <w:spacing w:val="-11"/>
              </w:rPr>
              <w:t>分</w:t>
            </w:r>
          </w:p>
        </w:tc>
      </w:tr>
    </w:tbl>
    <w:p>
      <w:pPr>
        <w:ind w:left="916"/>
        <w:spacing w:before="146" w:line="219" w:lineRule="auto"/>
        <w:rPr>
          <w:rFonts w:ascii="SimSun" w:hAnsi="SimSun" w:eastAsia="SimSun" w:cs="SimSun"/>
          <w:sz w:val="24"/>
          <w:szCs w:val="24"/>
        </w:rPr>
      </w:pPr>
      <w:r>
        <w:rPr>
          <w:rFonts w:ascii="SimSun" w:hAnsi="SimSun" w:eastAsia="SimSun" w:cs="SimSun"/>
          <w:sz w:val="24"/>
          <w:szCs w:val="24"/>
          <w:b/>
          <w:bCs/>
          <w:spacing w:val="-3"/>
        </w:rPr>
        <w:t>22、确定成交供应商的标准</w:t>
      </w:r>
    </w:p>
    <w:p>
      <w:pPr>
        <w:ind w:left="435" w:right="422" w:firstLine="480"/>
        <w:spacing w:before="157" w:line="308" w:lineRule="auto"/>
        <w:rPr>
          <w:rFonts w:ascii="SimSun" w:hAnsi="SimSun" w:eastAsia="SimSun" w:cs="SimSun"/>
          <w:sz w:val="24"/>
          <w:szCs w:val="24"/>
        </w:rPr>
      </w:pPr>
      <w:r>
        <w:rPr>
          <w:rFonts w:ascii="SimSun" w:hAnsi="SimSun" w:eastAsia="SimSun" w:cs="SimSun"/>
          <w:sz w:val="24"/>
          <w:szCs w:val="24"/>
        </w:rPr>
        <w:t>22.1 磋商小组依据对各响应文件的评审结果，提出书面评审报告，并根据磋商文件的规</w:t>
      </w:r>
      <w:r>
        <w:rPr>
          <w:rFonts w:ascii="SimSun" w:hAnsi="SimSun" w:eastAsia="SimSun" w:cs="SimSun"/>
          <w:sz w:val="24"/>
          <w:szCs w:val="24"/>
          <w:spacing w:val="13"/>
        </w:rPr>
        <w:t xml:space="preserve"> </w:t>
      </w:r>
      <w:r>
        <w:rPr>
          <w:rFonts w:ascii="SimSun" w:hAnsi="SimSun" w:eastAsia="SimSun" w:cs="SimSun"/>
          <w:sz w:val="24"/>
          <w:szCs w:val="24"/>
          <w:spacing w:val="3"/>
        </w:rPr>
        <w:t>定，由磋商小组采用综合评分法对提交最后报价的供应商的响应文件和最后报价进行综合评</w:t>
      </w:r>
      <w:r>
        <w:rPr>
          <w:rFonts w:ascii="SimSun" w:hAnsi="SimSun" w:eastAsia="SimSun" w:cs="SimSun"/>
          <w:sz w:val="24"/>
          <w:szCs w:val="24"/>
          <w:spacing w:val="13"/>
        </w:rPr>
        <w:t xml:space="preserve"> </w:t>
      </w:r>
      <w:r>
        <w:rPr>
          <w:rFonts w:ascii="SimSun" w:hAnsi="SimSun" w:eastAsia="SimSun" w:cs="SimSun"/>
          <w:sz w:val="24"/>
          <w:szCs w:val="24"/>
          <w:spacing w:val="-3"/>
        </w:rPr>
        <w:t>分，最终按照综合得分由高到低的顺序向采购人推荐前三名为成交候选供应商，排名第一的为</w:t>
      </w:r>
      <w:r>
        <w:rPr>
          <w:rFonts w:ascii="SimSun" w:hAnsi="SimSun" w:eastAsia="SimSun" w:cs="SimSun"/>
          <w:sz w:val="24"/>
          <w:szCs w:val="24"/>
          <w:spacing w:val="17"/>
        </w:rPr>
        <w:t xml:space="preserve"> </w:t>
      </w:r>
      <w:r>
        <w:rPr>
          <w:rFonts w:ascii="SimSun" w:hAnsi="SimSun" w:eastAsia="SimSun" w:cs="SimSun"/>
          <w:sz w:val="24"/>
          <w:szCs w:val="24"/>
          <w:spacing w:val="-2"/>
        </w:rPr>
        <w:t>成交候选供应商，排名靠后的前</w:t>
      </w:r>
      <w:r>
        <w:rPr>
          <w:rFonts w:ascii="SimSun" w:hAnsi="SimSun" w:eastAsia="SimSun" w:cs="SimSun"/>
          <w:sz w:val="24"/>
          <w:szCs w:val="24"/>
          <w:spacing w:val="-31"/>
        </w:rPr>
        <w:t xml:space="preserve"> </w:t>
      </w:r>
      <w:r>
        <w:rPr>
          <w:rFonts w:ascii="SimSun" w:hAnsi="SimSun" w:eastAsia="SimSun" w:cs="SimSun"/>
          <w:sz w:val="24"/>
          <w:szCs w:val="24"/>
          <w:spacing w:val="-2"/>
        </w:rPr>
        <w:t>2</w:t>
      </w:r>
      <w:r>
        <w:rPr>
          <w:rFonts w:ascii="SimSun" w:hAnsi="SimSun" w:eastAsia="SimSun" w:cs="SimSun"/>
          <w:sz w:val="24"/>
          <w:szCs w:val="24"/>
          <w:spacing w:val="-48"/>
        </w:rPr>
        <w:t xml:space="preserve"> </w:t>
      </w:r>
      <w:r>
        <w:rPr>
          <w:rFonts w:ascii="SimSun" w:hAnsi="SimSun" w:eastAsia="SimSun" w:cs="SimSun"/>
          <w:sz w:val="24"/>
          <w:szCs w:val="24"/>
          <w:spacing w:val="-2"/>
        </w:rPr>
        <w:t>名为备选成交候选供应商。</w:t>
      </w:r>
    </w:p>
    <w:p>
      <w:pPr>
        <w:ind w:left="433" w:right="422" w:firstLine="482"/>
        <w:spacing w:before="158" w:line="278" w:lineRule="auto"/>
        <w:rPr>
          <w:rFonts w:ascii="SimSun" w:hAnsi="SimSun" w:eastAsia="SimSun" w:cs="SimSun"/>
          <w:sz w:val="24"/>
          <w:szCs w:val="24"/>
        </w:rPr>
      </w:pPr>
      <w:r>
        <w:rPr>
          <w:rFonts w:ascii="SimSun" w:hAnsi="SimSun" w:eastAsia="SimSun" w:cs="SimSun"/>
          <w:sz w:val="24"/>
          <w:szCs w:val="24"/>
        </w:rPr>
        <w:t>22.2 成交候选供应商因特殊原因放弃成交或因不可抗力提出不能履行合同，才可依评标</w:t>
      </w:r>
      <w:r>
        <w:rPr>
          <w:rFonts w:ascii="SimSun" w:hAnsi="SimSun" w:eastAsia="SimSun" w:cs="SimSun"/>
          <w:sz w:val="24"/>
          <w:szCs w:val="24"/>
          <w:spacing w:val="13"/>
        </w:rPr>
        <w:t xml:space="preserve"> </w:t>
      </w:r>
      <w:r>
        <w:rPr>
          <w:rFonts w:ascii="SimSun" w:hAnsi="SimSun" w:eastAsia="SimSun" w:cs="SimSun"/>
          <w:sz w:val="24"/>
          <w:szCs w:val="24"/>
          <w:spacing w:val="-1"/>
        </w:rPr>
        <w:t>排名次序的备选成交候选供应商依次递补为成交供应商。</w:t>
      </w:r>
    </w:p>
    <w:p>
      <w:pPr>
        <w:ind w:left="916"/>
        <w:spacing w:before="154" w:line="219" w:lineRule="auto"/>
        <w:rPr>
          <w:rFonts w:ascii="SimSun" w:hAnsi="SimSun" w:eastAsia="SimSun" w:cs="SimSun"/>
          <w:sz w:val="24"/>
          <w:szCs w:val="24"/>
        </w:rPr>
      </w:pPr>
      <w:r>
        <w:rPr>
          <w:rFonts w:ascii="SimSun" w:hAnsi="SimSun" w:eastAsia="SimSun" w:cs="SimSun"/>
          <w:sz w:val="24"/>
          <w:szCs w:val="24"/>
        </w:rPr>
        <w:t>22.3 成交供应商确定后，采购代理机构将在政府</w:t>
      </w:r>
      <w:r>
        <w:rPr>
          <w:rFonts w:ascii="SimSun" w:hAnsi="SimSun" w:eastAsia="SimSun" w:cs="SimSun"/>
          <w:sz w:val="24"/>
          <w:szCs w:val="24"/>
          <w:spacing w:val="-1"/>
        </w:rPr>
        <w:t>采购指定媒体上公示成交结果。</w:t>
      </w:r>
    </w:p>
    <w:p>
      <w:pPr>
        <w:ind w:left="437" w:right="422" w:firstLine="479"/>
        <w:spacing w:before="158" w:line="278" w:lineRule="auto"/>
        <w:rPr>
          <w:rFonts w:ascii="SimSun" w:hAnsi="SimSun" w:eastAsia="SimSun" w:cs="SimSun"/>
          <w:sz w:val="24"/>
          <w:szCs w:val="24"/>
        </w:rPr>
      </w:pPr>
      <w:r>
        <w:rPr>
          <w:rFonts w:ascii="SimSun" w:hAnsi="SimSun" w:eastAsia="SimSun" w:cs="SimSun"/>
          <w:sz w:val="24"/>
          <w:szCs w:val="24"/>
        </w:rPr>
        <w:t>22.4 凡是属于审查、澄清、评价和比较报价的有关资料以及成交意向等，磋商小组及有</w:t>
      </w:r>
      <w:r>
        <w:rPr>
          <w:rFonts w:ascii="SimSun" w:hAnsi="SimSun" w:eastAsia="SimSun" w:cs="SimSun"/>
          <w:sz w:val="24"/>
          <w:szCs w:val="24"/>
          <w:spacing w:val="13"/>
        </w:rPr>
        <w:t xml:space="preserve"> </w:t>
      </w:r>
      <w:r>
        <w:rPr>
          <w:rFonts w:ascii="SimSun" w:hAnsi="SimSun" w:eastAsia="SimSun" w:cs="SimSun"/>
          <w:sz w:val="24"/>
          <w:szCs w:val="24"/>
          <w:spacing w:val="-1"/>
        </w:rPr>
        <w:t>关工作人员自始至终均不得向供应商或其它无关的人员透露。</w:t>
      </w:r>
    </w:p>
    <w:p>
      <w:pPr>
        <w:ind w:left="916"/>
        <w:spacing w:before="154" w:line="219" w:lineRule="auto"/>
        <w:rPr>
          <w:rFonts w:ascii="SimSun" w:hAnsi="SimSun" w:eastAsia="SimSun" w:cs="SimSun"/>
          <w:sz w:val="24"/>
          <w:szCs w:val="24"/>
        </w:rPr>
      </w:pPr>
      <w:r>
        <w:drawing>
          <wp:anchor distT="0" distB="0" distL="0" distR="0" simplePos="0" relativeHeight="251675648" behindDoc="0" locked="0" layoutInCell="1" allowOverlap="1">
            <wp:simplePos x="0" y="0"/>
            <wp:positionH relativeFrom="column">
              <wp:posOffset>269113</wp:posOffset>
            </wp:positionH>
            <wp:positionV relativeFrom="paragraph">
              <wp:posOffset>293915</wp:posOffset>
            </wp:positionV>
            <wp:extent cx="1479803" cy="519683"/>
            <wp:effectExtent l="0" t="0" r="0" b="0"/>
            <wp:wrapNone/>
            <wp:docPr id="44" name="IM 44"/>
            <wp:cNvGraphicFramePr/>
            <a:graphic>
              <a:graphicData uri="http://schemas.openxmlformats.org/drawingml/2006/picture">
                <pic:pic>
                  <pic:nvPicPr>
                    <pic:cNvPr id="44" name="IM 44"/>
                    <pic:cNvPicPr/>
                  </pic:nvPicPr>
                  <pic:blipFill>
                    <a:blip r:embed="rId2"/>
                    <a:stretch>
                      <a:fillRect/>
                    </a:stretch>
                  </pic:blipFill>
                  <pic:spPr>
                    <a:xfrm rot="0">
                      <a:off x="0" y="0"/>
                      <a:ext cx="1479803" cy="519683"/>
                    </a:xfrm>
                    <a:prstGeom prst="rect">
                      <a:avLst/>
                    </a:prstGeom>
                  </pic:spPr>
                </pic:pic>
              </a:graphicData>
            </a:graphic>
          </wp:anchor>
        </w:drawing>
      </w:r>
      <w:r>
        <w:rPr>
          <w:rFonts w:ascii="SimSun" w:hAnsi="SimSun" w:eastAsia="SimSun" w:cs="SimSun"/>
          <w:sz w:val="24"/>
          <w:szCs w:val="24"/>
        </w:rPr>
        <w:t>22.5 在评审期间，供应商企图影响采购人、采购代理机构和磋商小组而获得评审信息的</w:t>
      </w:r>
    </w:p>
    <w:p>
      <w:pPr>
        <w:ind w:left="5228"/>
        <w:spacing w:before="67"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18</w:t>
      </w:r>
    </w:p>
    <w:p>
      <w:pPr>
        <w:spacing w:line="188" w:lineRule="auto"/>
        <w:sectPr>
          <w:pgSz w:w="11906" w:h="16839"/>
          <w:pgMar w:top="1431" w:right="657" w:bottom="0" w:left="656" w:header="0" w:footer="0" w:gutter="0"/>
        </w:sectPr>
        <w:rPr>
          <w:rFonts w:ascii="Times New Roman" w:hAnsi="Times New Roman" w:eastAsia="Times New Roman" w:cs="Times New Roman"/>
          <w:sz w:val="18"/>
          <w:szCs w:val="18"/>
        </w:rPr>
      </w:pPr>
    </w:p>
    <w:p>
      <w:pPr>
        <w:ind w:left="8"/>
        <w:spacing w:before="156" w:line="219" w:lineRule="auto"/>
        <w:rPr>
          <w:rFonts w:ascii="SimSun" w:hAnsi="SimSun" w:eastAsia="SimSun" w:cs="SimSun"/>
          <w:sz w:val="24"/>
          <w:szCs w:val="24"/>
        </w:rPr>
      </w:pPr>
      <w:r>
        <w:rPr>
          <w:rFonts w:ascii="SimSun" w:hAnsi="SimSun" w:eastAsia="SimSun" w:cs="SimSun"/>
          <w:sz w:val="24"/>
          <w:szCs w:val="24"/>
        </w:rPr>
        <w:t>任何活动，都将导致其响应文件被拒绝，并</w:t>
      </w:r>
      <w:r>
        <w:rPr>
          <w:rFonts w:ascii="SimSun" w:hAnsi="SimSun" w:eastAsia="SimSun" w:cs="SimSun"/>
          <w:sz w:val="24"/>
          <w:szCs w:val="24"/>
          <w:spacing w:val="-1"/>
        </w:rPr>
        <w:t>承担相应的法律责任。</w:t>
      </w:r>
    </w:p>
    <w:p>
      <w:pPr>
        <w:ind w:left="12"/>
        <w:spacing w:before="153" w:line="218" w:lineRule="auto"/>
        <w:rPr>
          <w:rFonts w:ascii="SimSun" w:hAnsi="SimSun" w:eastAsia="SimSun" w:cs="SimSun"/>
          <w:sz w:val="24"/>
          <w:szCs w:val="24"/>
        </w:rPr>
      </w:pPr>
      <w:bookmarkStart w:name="bookmark10" w:id="10"/>
      <w:bookmarkEnd w:id="10"/>
      <w:r>
        <w:rPr>
          <w:rFonts w:ascii="SimSun" w:hAnsi="SimSun" w:eastAsia="SimSun" w:cs="SimSun"/>
          <w:sz w:val="24"/>
          <w:szCs w:val="24"/>
          <w:b/>
          <w:bCs/>
          <w:spacing w:val="-5"/>
        </w:rPr>
        <w:t>23、公告</w:t>
      </w:r>
    </w:p>
    <w:p>
      <w:pPr>
        <w:ind w:left="14" w:firstLine="474"/>
        <w:spacing w:before="154" w:line="332" w:lineRule="auto"/>
        <w:jc w:val="both"/>
        <w:rPr>
          <w:rFonts w:ascii="SimSun" w:hAnsi="SimSun" w:eastAsia="SimSun" w:cs="SimSun"/>
          <w:sz w:val="24"/>
          <w:szCs w:val="24"/>
        </w:rPr>
      </w:pPr>
      <w:r>
        <w:rPr>
          <w:rFonts w:ascii="SimSun" w:hAnsi="SimSun" w:eastAsia="SimSun" w:cs="SimSun"/>
          <w:sz w:val="24"/>
          <w:szCs w:val="24"/>
          <w:spacing w:val="-3"/>
        </w:rPr>
        <w:t>代理机构将在指定的网站（</w:t>
      </w:r>
      <w:r>
        <w:rPr>
          <w:rFonts w:ascii="SimSun" w:hAnsi="SimSun" w:eastAsia="SimSun" w:cs="SimSun"/>
          <w:sz w:val="24"/>
          <w:szCs w:val="24"/>
          <w:b/>
          <w:bCs/>
          <w:u w:val="single" w:color="auto"/>
          <w:spacing w:val="-3"/>
        </w:rPr>
        <w:t>海南省政府采购行业协</w:t>
      </w:r>
      <w:r>
        <w:rPr>
          <w:rFonts w:ascii="SimSun" w:hAnsi="SimSun" w:eastAsia="SimSun" w:cs="SimSun"/>
          <w:sz w:val="24"/>
          <w:szCs w:val="24"/>
          <w:b/>
          <w:bCs/>
          <w:u w:val="single" w:color="auto"/>
          <w:spacing w:val="-4"/>
        </w:rPr>
        <w:t>会网</w:t>
      </w:r>
      <w:r>
        <w:rPr>
          <w:rFonts w:ascii="SimSun" w:hAnsi="SimSun" w:eastAsia="SimSun" w:cs="SimSun"/>
          <w:sz w:val="24"/>
          <w:szCs w:val="24"/>
          <w:spacing w:val="-4"/>
        </w:rPr>
        <w:t>）上发布磋商公告、更正公告、通</w:t>
      </w:r>
      <w:r>
        <w:rPr>
          <w:rFonts w:ascii="SimSun" w:hAnsi="SimSun" w:eastAsia="SimSun" w:cs="SimSun"/>
          <w:sz w:val="24"/>
          <w:szCs w:val="24"/>
        </w:rPr>
        <w:t xml:space="preserve"> </w:t>
      </w:r>
      <w:r>
        <w:rPr>
          <w:rFonts w:ascii="SimSun" w:hAnsi="SimSun" w:eastAsia="SimSun" w:cs="SimSun"/>
          <w:sz w:val="24"/>
          <w:szCs w:val="24"/>
          <w:spacing w:val="-4"/>
        </w:rPr>
        <w:t>知、成交公告等磋商采购过程中的所有信息，请务必关注网上公告。成交公告期限为</w:t>
      </w:r>
      <w:r>
        <w:rPr>
          <w:rFonts w:ascii="SimSun" w:hAnsi="SimSun" w:eastAsia="SimSun" w:cs="SimSun"/>
          <w:sz w:val="24"/>
          <w:szCs w:val="24"/>
          <w:spacing w:val="-15"/>
        </w:rPr>
        <w:t xml:space="preserve"> </w:t>
      </w:r>
      <w:r>
        <w:rPr>
          <w:rFonts w:ascii="SimSun" w:hAnsi="SimSun" w:eastAsia="SimSun" w:cs="SimSun"/>
          <w:sz w:val="24"/>
          <w:szCs w:val="24"/>
          <w:spacing w:val="-4"/>
        </w:rPr>
        <w:t>1</w:t>
      </w:r>
      <w:r>
        <w:rPr>
          <w:rFonts w:ascii="SimSun" w:hAnsi="SimSun" w:eastAsia="SimSun" w:cs="SimSun"/>
          <w:sz w:val="24"/>
          <w:szCs w:val="24"/>
          <w:spacing w:val="-50"/>
        </w:rPr>
        <w:t xml:space="preserve"> </w:t>
      </w:r>
      <w:r>
        <w:rPr>
          <w:rFonts w:ascii="SimSun" w:hAnsi="SimSun" w:eastAsia="SimSun" w:cs="SimSun"/>
          <w:sz w:val="24"/>
          <w:szCs w:val="24"/>
          <w:spacing w:val="-4"/>
        </w:rPr>
        <w:t>个工作</w:t>
      </w:r>
      <w:r>
        <w:rPr>
          <w:rFonts w:ascii="SimSun" w:hAnsi="SimSun" w:eastAsia="SimSun" w:cs="SimSun"/>
          <w:sz w:val="24"/>
          <w:szCs w:val="24"/>
        </w:rPr>
        <w:t xml:space="preserve"> </w:t>
      </w:r>
      <w:r>
        <w:rPr>
          <w:rFonts w:ascii="SimSun" w:hAnsi="SimSun" w:eastAsia="SimSun" w:cs="SimSun"/>
          <w:sz w:val="24"/>
          <w:szCs w:val="24"/>
          <w:spacing w:val="-8"/>
        </w:rPr>
        <w:t>日。</w:t>
      </w:r>
    </w:p>
    <w:p>
      <w:pPr>
        <w:ind w:left="12"/>
        <w:spacing w:before="26" w:line="220" w:lineRule="auto"/>
        <w:rPr>
          <w:rFonts w:ascii="SimSun" w:hAnsi="SimSun" w:eastAsia="SimSun" w:cs="SimSun"/>
          <w:sz w:val="24"/>
          <w:szCs w:val="24"/>
        </w:rPr>
      </w:pPr>
      <w:r>
        <w:rPr>
          <w:rFonts w:ascii="SimSun" w:hAnsi="SimSun" w:eastAsia="SimSun" w:cs="SimSun"/>
          <w:sz w:val="24"/>
          <w:szCs w:val="24"/>
          <w:b/>
          <w:bCs/>
          <w:spacing w:val="-5"/>
        </w:rPr>
        <w:t>24.1</w:t>
      </w:r>
      <w:r>
        <w:rPr>
          <w:rFonts w:ascii="SimSun" w:hAnsi="SimSun" w:eastAsia="SimSun" w:cs="SimSun"/>
          <w:sz w:val="24"/>
          <w:szCs w:val="24"/>
          <w:spacing w:val="-49"/>
        </w:rPr>
        <w:t xml:space="preserve"> </w:t>
      </w:r>
      <w:r>
        <w:rPr>
          <w:rFonts w:ascii="SimSun" w:hAnsi="SimSun" w:eastAsia="SimSun" w:cs="SimSun"/>
          <w:sz w:val="24"/>
          <w:szCs w:val="24"/>
          <w:b/>
          <w:bCs/>
          <w:spacing w:val="-5"/>
        </w:rPr>
        <w:t>提出质疑</w:t>
      </w:r>
    </w:p>
    <w:p>
      <w:pPr>
        <w:ind w:left="8" w:firstLine="483"/>
        <w:spacing w:before="156" w:line="298" w:lineRule="auto"/>
        <w:rPr>
          <w:rFonts w:ascii="SimSun" w:hAnsi="SimSun" w:eastAsia="SimSun" w:cs="SimSun"/>
          <w:sz w:val="24"/>
          <w:szCs w:val="24"/>
        </w:rPr>
      </w:pPr>
      <w:r>
        <w:rPr>
          <w:rFonts w:ascii="SimSun" w:hAnsi="SimSun" w:eastAsia="SimSun" w:cs="SimSun"/>
          <w:sz w:val="24"/>
          <w:szCs w:val="24"/>
          <w:spacing w:val="1"/>
        </w:rPr>
        <w:t>24.1.1</w:t>
      </w:r>
      <w:r>
        <w:rPr>
          <w:rFonts w:ascii="SimSun" w:hAnsi="SimSun" w:eastAsia="SimSun" w:cs="SimSun"/>
          <w:sz w:val="24"/>
          <w:szCs w:val="24"/>
          <w:spacing w:val="-31"/>
        </w:rPr>
        <w:t xml:space="preserve"> </w:t>
      </w:r>
      <w:r>
        <w:rPr>
          <w:rFonts w:ascii="SimSun" w:hAnsi="SimSun" w:eastAsia="SimSun" w:cs="SimSun"/>
          <w:sz w:val="24"/>
          <w:szCs w:val="24"/>
          <w:spacing w:val="1"/>
        </w:rPr>
        <w:t>如果供应商认为采购文件、采购过程、中标结果使自己的权益受到损害的，可以</w:t>
      </w:r>
      <w:r>
        <w:rPr>
          <w:rFonts w:ascii="SimSun" w:hAnsi="SimSun" w:eastAsia="SimSun" w:cs="SimSun"/>
          <w:sz w:val="24"/>
          <w:szCs w:val="24"/>
        </w:rPr>
        <w:t xml:space="preserve"> </w:t>
      </w:r>
      <w:r>
        <w:rPr>
          <w:rFonts w:ascii="SimSun" w:hAnsi="SimSun" w:eastAsia="SimSun" w:cs="SimSun"/>
          <w:sz w:val="24"/>
          <w:szCs w:val="24"/>
          <w:spacing w:val="-3"/>
        </w:rPr>
        <w:t>在知道或者应知其权益受到损害之日起</w:t>
      </w:r>
      <w:r>
        <w:rPr>
          <w:rFonts w:ascii="SimSun" w:hAnsi="SimSun" w:eastAsia="SimSun" w:cs="SimSun"/>
          <w:sz w:val="24"/>
          <w:szCs w:val="24"/>
          <w:spacing w:val="-45"/>
        </w:rPr>
        <w:t xml:space="preserve"> </w:t>
      </w:r>
      <w:r>
        <w:rPr>
          <w:rFonts w:ascii="SimSun" w:hAnsi="SimSun" w:eastAsia="SimSun" w:cs="SimSun"/>
          <w:sz w:val="24"/>
          <w:szCs w:val="24"/>
          <w:spacing w:val="-3"/>
        </w:rPr>
        <w:t>7</w:t>
      </w:r>
      <w:r>
        <w:rPr>
          <w:rFonts w:ascii="SimSun" w:hAnsi="SimSun" w:eastAsia="SimSun" w:cs="SimSun"/>
          <w:sz w:val="24"/>
          <w:szCs w:val="24"/>
          <w:spacing w:val="-51"/>
        </w:rPr>
        <w:t xml:space="preserve"> </w:t>
      </w:r>
      <w:r>
        <w:rPr>
          <w:rFonts w:ascii="SimSun" w:hAnsi="SimSun" w:eastAsia="SimSun" w:cs="SimSun"/>
          <w:sz w:val="24"/>
          <w:szCs w:val="24"/>
          <w:spacing w:val="-3"/>
        </w:rPr>
        <w:t>个工作日内，以书面形式向采购人、采购</w:t>
      </w:r>
      <w:r>
        <w:rPr>
          <w:rFonts w:ascii="SimSun" w:hAnsi="SimSun" w:eastAsia="SimSun" w:cs="SimSun"/>
          <w:sz w:val="24"/>
          <w:szCs w:val="24"/>
          <w:spacing w:val="-4"/>
        </w:rPr>
        <w:t>代理机构提</w:t>
      </w:r>
      <w:r>
        <w:rPr>
          <w:rFonts w:ascii="SimSun" w:hAnsi="SimSun" w:eastAsia="SimSun" w:cs="SimSun"/>
          <w:sz w:val="24"/>
          <w:szCs w:val="24"/>
        </w:rPr>
        <w:t xml:space="preserve"> </w:t>
      </w:r>
      <w:r>
        <w:rPr>
          <w:rFonts w:ascii="SimSun" w:hAnsi="SimSun" w:eastAsia="SimSun" w:cs="SimSun"/>
          <w:sz w:val="24"/>
          <w:szCs w:val="24"/>
        </w:rPr>
        <w:t>出质疑。供应商应在法定质疑期内一次性提出针对同一采购</w:t>
      </w:r>
      <w:r>
        <w:rPr>
          <w:rFonts w:ascii="SimSun" w:hAnsi="SimSun" w:eastAsia="SimSun" w:cs="SimSun"/>
          <w:sz w:val="24"/>
          <w:szCs w:val="24"/>
          <w:spacing w:val="-1"/>
        </w:rPr>
        <w:t>程序环节的质疑事项。</w:t>
      </w:r>
    </w:p>
    <w:p>
      <w:pPr>
        <w:ind w:left="8" w:firstLine="483"/>
        <w:spacing w:before="157" w:line="298" w:lineRule="auto"/>
        <w:rPr>
          <w:rFonts w:ascii="SimSun" w:hAnsi="SimSun" w:eastAsia="SimSun" w:cs="SimSun"/>
          <w:sz w:val="24"/>
          <w:szCs w:val="24"/>
        </w:rPr>
      </w:pPr>
      <w:r>
        <w:rPr>
          <w:rFonts w:ascii="SimSun" w:hAnsi="SimSun" w:eastAsia="SimSun" w:cs="SimSun"/>
          <w:sz w:val="24"/>
          <w:szCs w:val="24"/>
          <w:spacing w:val="2"/>
        </w:rPr>
        <w:t>24.1.2</w:t>
      </w:r>
      <w:r>
        <w:rPr>
          <w:rFonts w:ascii="SimSun" w:hAnsi="SimSun" w:eastAsia="SimSun" w:cs="SimSun"/>
          <w:sz w:val="24"/>
          <w:szCs w:val="24"/>
          <w:spacing w:val="-48"/>
        </w:rPr>
        <w:t xml:space="preserve"> </w:t>
      </w:r>
      <w:r>
        <w:rPr>
          <w:rFonts w:ascii="SimSun" w:hAnsi="SimSun" w:eastAsia="SimSun" w:cs="SimSun"/>
          <w:sz w:val="24"/>
          <w:szCs w:val="24"/>
          <w:spacing w:val="2"/>
        </w:rPr>
        <w:t>提出质疑的供应商应当是参与</w:t>
      </w:r>
      <w:r>
        <w:rPr>
          <w:rFonts w:ascii="SimSun" w:hAnsi="SimSun" w:eastAsia="SimSun" w:cs="SimSun"/>
          <w:sz w:val="24"/>
          <w:szCs w:val="24"/>
          <w:spacing w:val="1"/>
        </w:rPr>
        <w:t>所质疑项目采购活动的供应商，潜在供应商已依法</w:t>
      </w:r>
      <w:r>
        <w:rPr>
          <w:rFonts w:ascii="SimSun" w:hAnsi="SimSun" w:eastAsia="SimSun" w:cs="SimSun"/>
          <w:sz w:val="24"/>
          <w:szCs w:val="24"/>
        </w:rPr>
        <w:t xml:space="preserve"> </w:t>
      </w:r>
      <w:r>
        <w:rPr>
          <w:rFonts w:ascii="SimSun" w:hAnsi="SimSun" w:eastAsia="SimSun" w:cs="SimSun"/>
          <w:sz w:val="24"/>
          <w:szCs w:val="24"/>
          <w:spacing w:val="-2"/>
        </w:rPr>
        <w:t>获取采购文件的，可以对该文件提出质疑。</w:t>
      </w:r>
      <w:r>
        <w:rPr>
          <w:rFonts w:ascii="SimSun" w:hAnsi="SimSun" w:eastAsia="SimSun" w:cs="SimSun"/>
          <w:sz w:val="24"/>
          <w:szCs w:val="24"/>
          <w:spacing w:val="-3"/>
        </w:rPr>
        <w:t>对采购文件提出质疑的，应当在获取采购文件或者</w:t>
      </w:r>
      <w:r>
        <w:rPr>
          <w:rFonts w:ascii="SimSun" w:hAnsi="SimSun" w:eastAsia="SimSun" w:cs="SimSun"/>
          <w:sz w:val="24"/>
          <w:szCs w:val="24"/>
        </w:rPr>
        <w:t xml:space="preserve"> </w:t>
      </w:r>
      <w:r>
        <w:rPr>
          <w:rFonts w:ascii="SimSun" w:hAnsi="SimSun" w:eastAsia="SimSun" w:cs="SimSun"/>
          <w:sz w:val="24"/>
          <w:szCs w:val="24"/>
          <w:spacing w:val="-1"/>
        </w:rPr>
        <w:t>采购文件公告期限届满之日起</w:t>
      </w:r>
      <w:r>
        <w:rPr>
          <w:rFonts w:ascii="SimSun" w:hAnsi="SimSun" w:eastAsia="SimSun" w:cs="SimSun"/>
          <w:sz w:val="24"/>
          <w:szCs w:val="24"/>
          <w:spacing w:val="-41"/>
        </w:rPr>
        <w:t xml:space="preserve"> </w:t>
      </w:r>
      <w:r>
        <w:rPr>
          <w:rFonts w:ascii="SimSun" w:hAnsi="SimSun" w:eastAsia="SimSun" w:cs="SimSun"/>
          <w:sz w:val="24"/>
          <w:szCs w:val="24"/>
          <w:spacing w:val="-1"/>
        </w:rPr>
        <w:t>7</w:t>
      </w:r>
      <w:r>
        <w:rPr>
          <w:rFonts w:ascii="SimSun" w:hAnsi="SimSun" w:eastAsia="SimSun" w:cs="SimSun"/>
          <w:sz w:val="24"/>
          <w:szCs w:val="24"/>
          <w:spacing w:val="-51"/>
        </w:rPr>
        <w:t xml:space="preserve"> </w:t>
      </w:r>
      <w:r>
        <w:rPr>
          <w:rFonts w:ascii="SimSun" w:hAnsi="SimSun" w:eastAsia="SimSun" w:cs="SimSun"/>
          <w:sz w:val="24"/>
          <w:szCs w:val="24"/>
          <w:spacing w:val="-1"/>
        </w:rPr>
        <w:t>个工作日内以书面形式向招标代理机构或采购人提出。</w:t>
      </w:r>
    </w:p>
    <w:p>
      <w:pPr>
        <w:ind w:left="15" w:firstLine="476"/>
        <w:spacing w:before="159" w:line="298" w:lineRule="auto"/>
        <w:rPr>
          <w:rFonts w:ascii="SimSun" w:hAnsi="SimSun" w:eastAsia="SimSun" w:cs="SimSun"/>
          <w:sz w:val="24"/>
          <w:szCs w:val="24"/>
        </w:rPr>
      </w:pPr>
      <w:r>
        <w:rPr>
          <w:rFonts w:ascii="SimSun" w:hAnsi="SimSun" w:eastAsia="SimSun" w:cs="SimSun"/>
          <w:sz w:val="24"/>
          <w:szCs w:val="24"/>
          <w:spacing w:val="2"/>
        </w:rPr>
        <w:t>24.1.3</w:t>
      </w:r>
      <w:r>
        <w:rPr>
          <w:rFonts w:ascii="SimSun" w:hAnsi="SimSun" w:eastAsia="SimSun" w:cs="SimSun"/>
          <w:sz w:val="24"/>
          <w:szCs w:val="24"/>
          <w:spacing w:val="-49"/>
        </w:rPr>
        <w:t xml:space="preserve"> </w:t>
      </w:r>
      <w:r>
        <w:rPr>
          <w:rFonts w:ascii="SimSun" w:hAnsi="SimSun" w:eastAsia="SimSun" w:cs="SimSun"/>
          <w:sz w:val="24"/>
          <w:szCs w:val="24"/>
          <w:spacing w:val="2"/>
        </w:rPr>
        <w:t>供应商提出质疑应当提交以下材</w:t>
      </w:r>
      <w:r>
        <w:rPr>
          <w:rFonts w:ascii="SimSun" w:hAnsi="SimSun" w:eastAsia="SimSun" w:cs="SimSun"/>
          <w:sz w:val="24"/>
          <w:szCs w:val="24"/>
          <w:spacing w:val="1"/>
        </w:rPr>
        <w:t>料：质疑供应商的营业执照复印件、法定代表人</w:t>
      </w:r>
      <w:r>
        <w:rPr>
          <w:rFonts w:ascii="SimSun" w:hAnsi="SimSun" w:eastAsia="SimSun" w:cs="SimSun"/>
          <w:sz w:val="24"/>
          <w:szCs w:val="24"/>
        </w:rPr>
        <w:t xml:space="preserve"> </w:t>
      </w:r>
      <w:r>
        <w:rPr>
          <w:rFonts w:ascii="SimSun" w:hAnsi="SimSun" w:eastAsia="SimSun" w:cs="SimSun"/>
          <w:sz w:val="24"/>
          <w:szCs w:val="24"/>
          <w:spacing w:val="-3"/>
        </w:rPr>
        <w:t>身份证明及身份证复印件、授权委托书、代理人的身份证复印件、已参与所质疑项目采购活动</w:t>
      </w:r>
      <w:r>
        <w:rPr>
          <w:rFonts w:ascii="SimSun" w:hAnsi="SimSun" w:eastAsia="SimSun" w:cs="SimSun"/>
          <w:sz w:val="24"/>
          <w:szCs w:val="24"/>
          <w:spacing w:val="12"/>
        </w:rPr>
        <w:t xml:space="preserve"> </w:t>
      </w:r>
      <w:r>
        <w:rPr>
          <w:rFonts w:ascii="SimSun" w:hAnsi="SimSun" w:eastAsia="SimSun" w:cs="SimSun"/>
          <w:sz w:val="24"/>
          <w:szCs w:val="24"/>
        </w:rPr>
        <w:t>的证明材料、质疑函和质疑证明材料。（身份</w:t>
      </w:r>
      <w:r>
        <w:rPr>
          <w:rFonts w:ascii="SimSun" w:hAnsi="SimSun" w:eastAsia="SimSun" w:cs="SimSun"/>
          <w:sz w:val="24"/>
          <w:szCs w:val="24"/>
          <w:spacing w:val="-1"/>
        </w:rPr>
        <w:t>证复印件及相关证明材料均加盖公章）</w:t>
      </w:r>
    </w:p>
    <w:p>
      <w:pPr>
        <w:ind w:left="492"/>
        <w:spacing w:before="158" w:line="219" w:lineRule="auto"/>
        <w:rPr>
          <w:rFonts w:ascii="SimSun" w:hAnsi="SimSun" w:eastAsia="SimSun" w:cs="SimSun"/>
          <w:sz w:val="24"/>
          <w:szCs w:val="24"/>
        </w:rPr>
      </w:pPr>
      <w:r>
        <w:rPr>
          <w:rFonts w:ascii="SimSun" w:hAnsi="SimSun" w:eastAsia="SimSun" w:cs="SimSun"/>
          <w:sz w:val="24"/>
          <w:szCs w:val="24"/>
          <w:spacing w:val="-2"/>
        </w:rPr>
        <w:t>24.1.4</w:t>
      </w:r>
      <w:r>
        <w:rPr>
          <w:rFonts w:ascii="SimSun" w:hAnsi="SimSun" w:eastAsia="SimSun" w:cs="SimSun"/>
          <w:sz w:val="24"/>
          <w:szCs w:val="24"/>
          <w:spacing w:val="-38"/>
        </w:rPr>
        <w:t xml:space="preserve"> </w:t>
      </w:r>
      <w:r>
        <w:rPr>
          <w:rFonts w:ascii="SimSun" w:hAnsi="SimSun" w:eastAsia="SimSun" w:cs="SimSun"/>
          <w:sz w:val="24"/>
          <w:szCs w:val="24"/>
          <w:spacing w:val="-2"/>
        </w:rPr>
        <w:t>质疑函应当包括下列内容：</w:t>
      </w:r>
    </w:p>
    <w:p>
      <w:pPr>
        <w:ind w:left="500"/>
        <w:spacing w:before="153" w:line="219" w:lineRule="auto"/>
        <w:rPr>
          <w:rFonts w:ascii="SimSun" w:hAnsi="SimSun" w:eastAsia="SimSun" w:cs="SimSun"/>
          <w:sz w:val="24"/>
          <w:szCs w:val="24"/>
        </w:rPr>
      </w:pPr>
      <w:r>
        <w:rPr>
          <w:rFonts w:ascii="SimSun" w:hAnsi="SimSun" w:eastAsia="SimSun" w:cs="SimSun"/>
          <w:sz w:val="24"/>
          <w:szCs w:val="24"/>
          <w:spacing w:val="-1"/>
        </w:rPr>
        <w:t>（一）供应商的姓名或者名称、地址、邮编、联系人及联系电话；</w:t>
      </w:r>
    </w:p>
    <w:p>
      <w:pPr>
        <w:ind w:left="500"/>
        <w:spacing w:before="156" w:line="219" w:lineRule="auto"/>
        <w:rPr>
          <w:rFonts w:ascii="SimSun" w:hAnsi="SimSun" w:eastAsia="SimSun" w:cs="SimSun"/>
          <w:sz w:val="24"/>
          <w:szCs w:val="24"/>
        </w:rPr>
      </w:pPr>
      <w:r>
        <w:rPr>
          <w:rFonts w:ascii="SimSun" w:hAnsi="SimSun" w:eastAsia="SimSun" w:cs="SimSun"/>
          <w:sz w:val="24"/>
          <w:szCs w:val="24"/>
          <w:spacing w:val="-2"/>
        </w:rPr>
        <w:t>（二）质疑项目的名称、编号；</w:t>
      </w:r>
    </w:p>
    <w:p>
      <w:pPr>
        <w:ind w:left="500"/>
        <w:spacing w:before="157" w:line="219" w:lineRule="auto"/>
        <w:rPr>
          <w:rFonts w:ascii="SimSun" w:hAnsi="SimSun" w:eastAsia="SimSun" w:cs="SimSun"/>
          <w:sz w:val="24"/>
          <w:szCs w:val="24"/>
        </w:rPr>
      </w:pPr>
      <w:r>
        <w:rPr>
          <w:rFonts w:ascii="SimSun" w:hAnsi="SimSun" w:eastAsia="SimSun" w:cs="SimSun"/>
          <w:sz w:val="24"/>
          <w:szCs w:val="24"/>
          <w:spacing w:val="-1"/>
        </w:rPr>
        <w:t>（三）具体、明确的质疑事项和与质疑事项相关的请求；</w:t>
      </w:r>
    </w:p>
    <w:p>
      <w:pPr>
        <w:ind w:left="500"/>
        <w:spacing w:before="153" w:line="219" w:lineRule="auto"/>
        <w:rPr>
          <w:rFonts w:ascii="SimSun" w:hAnsi="SimSun" w:eastAsia="SimSun" w:cs="SimSun"/>
          <w:sz w:val="24"/>
          <w:szCs w:val="24"/>
        </w:rPr>
      </w:pPr>
      <w:r>
        <w:rPr>
          <w:rFonts w:ascii="SimSun" w:hAnsi="SimSun" w:eastAsia="SimSun" w:cs="SimSun"/>
          <w:sz w:val="24"/>
          <w:szCs w:val="24"/>
          <w:spacing w:val="-3"/>
        </w:rPr>
        <w:t>（四）事实依据；</w:t>
      </w:r>
    </w:p>
    <w:p>
      <w:pPr>
        <w:ind w:left="500"/>
        <w:spacing w:before="155" w:line="219" w:lineRule="auto"/>
        <w:rPr>
          <w:rFonts w:ascii="SimSun" w:hAnsi="SimSun" w:eastAsia="SimSun" w:cs="SimSun"/>
          <w:sz w:val="24"/>
          <w:szCs w:val="24"/>
        </w:rPr>
      </w:pPr>
      <w:r>
        <w:rPr>
          <w:rFonts w:ascii="SimSun" w:hAnsi="SimSun" w:eastAsia="SimSun" w:cs="SimSun"/>
          <w:sz w:val="24"/>
          <w:szCs w:val="24"/>
          <w:spacing w:val="-2"/>
        </w:rPr>
        <w:t>（五）必要的法律依据；</w:t>
      </w:r>
    </w:p>
    <w:p>
      <w:pPr>
        <w:ind w:left="500"/>
        <w:spacing w:before="157" w:line="220" w:lineRule="auto"/>
        <w:rPr>
          <w:rFonts w:ascii="SimSun" w:hAnsi="SimSun" w:eastAsia="SimSun" w:cs="SimSun"/>
          <w:sz w:val="24"/>
          <w:szCs w:val="24"/>
        </w:rPr>
      </w:pPr>
      <w:r>
        <w:rPr>
          <w:rFonts w:ascii="SimSun" w:hAnsi="SimSun" w:eastAsia="SimSun" w:cs="SimSun"/>
          <w:sz w:val="24"/>
          <w:szCs w:val="24"/>
          <w:spacing w:val="-2"/>
        </w:rPr>
        <w:t>（六）提出质疑的日期。</w:t>
      </w:r>
    </w:p>
    <w:p>
      <w:pPr>
        <w:ind w:left="8" w:firstLine="480"/>
        <w:spacing w:before="154" w:line="324" w:lineRule="auto"/>
        <w:rPr>
          <w:rFonts w:ascii="SimSun" w:hAnsi="SimSun" w:eastAsia="SimSun" w:cs="SimSun"/>
          <w:sz w:val="24"/>
          <w:szCs w:val="24"/>
        </w:rPr>
      </w:pPr>
      <w:r>
        <w:rPr>
          <w:rFonts w:ascii="SimSun" w:hAnsi="SimSun" w:eastAsia="SimSun" w:cs="SimSun"/>
          <w:sz w:val="24"/>
          <w:szCs w:val="24"/>
          <w:spacing w:val="-3"/>
        </w:rPr>
        <w:t>供应商为自然人的，质疑函应当由本人签字；供应商为法人或者其他组织的，应当由法定</w:t>
      </w:r>
      <w:r>
        <w:rPr>
          <w:rFonts w:ascii="SimSun" w:hAnsi="SimSun" w:eastAsia="SimSun" w:cs="SimSun"/>
          <w:sz w:val="24"/>
          <w:szCs w:val="24"/>
          <w:spacing w:val="13"/>
        </w:rPr>
        <w:t xml:space="preserve"> </w:t>
      </w:r>
      <w:r>
        <w:rPr>
          <w:rFonts w:ascii="SimSun" w:hAnsi="SimSun" w:eastAsia="SimSun" w:cs="SimSun"/>
          <w:sz w:val="24"/>
          <w:szCs w:val="24"/>
        </w:rPr>
        <w:t>代表人、主要负责人、或者其授权代表签字或</w:t>
      </w:r>
      <w:r>
        <w:rPr>
          <w:rFonts w:ascii="SimSun" w:hAnsi="SimSun" w:eastAsia="SimSun" w:cs="SimSun"/>
          <w:sz w:val="24"/>
          <w:szCs w:val="24"/>
          <w:spacing w:val="-1"/>
        </w:rPr>
        <w:t>者盖章，并加盖公章。</w:t>
      </w:r>
    </w:p>
    <w:p>
      <w:pPr>
        <w:ind w:left="8" w:firstLine="483"/>
        <w:spacing w:before="40" w:line="308" w:lineRule="auto"/>
        <w:rPr>
          <w:rFonts w:ascii="SimSun" w:hAnsi="SimSun" w:eastAsia="SimSun" w:cs="SimSun"/>
          <w:sz w:val="24"/>
          <w:szCs w:val="24"/>
        </w:rPr>
      </w:pPr>
      <w:r>
        <w:rPr>
          <w:rFonts w:ascii="SimSun" w:hAnsi="SimSun" w:eastAsia="SimSun" w:cs="SimSun"/>
          <w:sz w:val="24"/>
          <w:szCs w:val="24"/>
        </w:rPr>
        <w:t>24.1.5</w:t>
      </w:r>
      <w:r>
        <w:rPr>
          <w:rFonts w:ascii="SimSun" w:hAnsi="SimSun" w:eastAsia="SimSun" w:cs="SimSun"/>
          <w:sz w:val="24"/>
          <w:szCs w:val="24"/>
          <w:spacing w:val="-42"/>
        </w:rPr>
        <w:t xml:space="preserve"> </w:t>
      </w:r>
      <w:r>
        <w:rPr>
          <w:rFonts w:ascii="SimSun" w:hAnsi="SimSun" w:eastAsia="SimSun" w:cs="SimSun"/>
          <w:sz w:val="24"/>
          <w:szCs w:val="24"/>
        </w:rPr>
        <w:t>提出质疑的供应商应按</w:t>
      </w:r>
      <w:r>
        <w:rPr>
          <w:rFonts w:ascii="SimSun" w:hAnsi="SimSun" w:eastAsia="SimSun" w:cs="SimSun"/>
          <w:sz w:val="24"/>
          <w:szCs w:val="24"/>
          <w:spacing w:val="-46"/>
        </w:rPr>
        <w:t xml:space="preserve"> </w:t>
      </w:r>
      <w:r>
        <w:rPr>
          <w:rFonts w:ascii="SimSun" w:hAnsi="SimSun" w:eastAsia="SimSun" w:cs="SimSun"/>
          <w:sz w:val="24"/>
          <w:szCs w:val="24"/>
        </w:rPr>
        <w:t>24.1.3</w:t>
      </w:r>
      <w:r>
        <w:rPr>
          <w:rFonts w:ascii="SimSun" w:hAnsi="SimSun" w:eastAsia="SimSun" w:cs="SimSun"/>
          <w:sz w:val="24"/>
          <w:szCs w:val="24"/>
          <w:spacing w:val="-47"/>
        </w:rPr>
        <w:t xml:space="preserve"> </w:t>
      </w:r>
      <w:r>
        <w:rPr>
          <w:rFonts w:ascii="SimSun" w:hAnsi="SimSun" w:eastAsia="SimSun" w:cs="SimSun"/>
          <w:sz w:val="24"/>
          <w:szCs w:val="24"/>
        </w:rPr>
        <w:t>规定的材料及</w:t>
      </w:r>
      <w:r>
        <w:rPr>
          <w:rFonts w:ascii="SimSun" w:hAnsi="SimSun" w:eastAsia="SimSun" w:cs="SimSun"/>
          <w:sz w:val="24"/>
          <w:szCs w:val="24"/>
          <w:spacing w:val="-45"/>
        </w:rPr>
        <w:t xml:space="preserve"> </w:t>
      </w:r>
      <w:r>
        <w:rPr>
          <w:rFonts w:ascii="SimSun" w:hAnsi="SimSun" w:eastAsia="SimSun" w:cs="SimSun"/>
          <w:sz w:val="24"/>
          <w:szCs w:val="24"/>
        </w:rPr>
        <w:t>24.1.4</w:t>
      </w:r>
      <w:r>
        <w:rPr>
          <w:rFonts w:ascii="SimSun" w:hAnsi="SimSun" w:eastAsia="SimSun" w:cs="SimSun"/>
          <w:sz w:val="24"/>
          <w:szCs w:val="24"/>
          <w:spacing w:val="-47"/>
        </w:rPr>
        <w:t xml:space="preserve"> </w:t>
      </w:r>
      <w:r>
        <w:rPr>
          <w:rFonts w:ascii="SimSun" w:hAnsi="SimSun" w:eastAsia="SimSun" w:cs="SimSun"/>
          <w:sz w:val="24"/>
          <w:szCs w:val="24"/>
        </w:rPr>
        <w:t>规定的质疑函一次性向代理 </w:t>
      </w:r>
      <w:r>
        <w:rPr>
          <w:rFonts w:ascii="SimSun" w:hAnsi="SimSun" w:eastAsia="SimSun" w:cs="SimSun"/>
          <w:sz w:val="24"/>
          <w:szCs w:val="24"/>
          <w:spacing w:val="-2"/>
        </w:rPr>
        <w:t>机构或采购人提交，提交的材料及质疑函不</w:t>
      </w:r>
      <w:r>
        <w:rPr>
          <w:rFonts w:ascii="SimSun" w:hAnsi="SimSun" w:eastAsia="SimSun" w:cs="SimSun"/>
          <w:sz w:val="24"/>
          <w:szCs w:val="24"/>
          <w:spacing w:val="-3"/>
        </w:rPr>
        <w:t>符合以上规定或有遗漏的，质疑供应商须在法定质</w:t>
      </w:r>
      <w:r>
        <w:rPr>
          <w:rFonts w:ascii="SimSun" w:hAnsi="SimSun" w:eastAsia="SimSun" w:cs="SimSun"/>
          <w:sz w:val="24"/>
          <w:szCs w:val="24"/>
        </w:rPr>
        <w:t xml:space="preserve"> </w:t>
      </w:r>
      <w:r>
        <w:rPr>
          <w:rFonts w:ascii="SimSun" w:hAnsi="SimSun" w:eastAsia="SimSun" w:cs="SimSun"/>
          <w:sz w:val="24"/>
          <w:szCs w:val="24"/>
          <w:spacing w:val="-2"/>
        </w:rPr>
        <w:t>疑期限内一次性向招标代理机构补齐或修正</w:t>
      </w:r>
      <w:r>
        <w:rPr>
          <w:rFonts w:ascii="SimSun" w:hAnsi="SimSun" w:eastAsia="SimSun" w:cs="SimSun"/>
          <w:sz w:val="24"/>
          <w:szCs w:val="24"/>
          <w:spacing w:val="-3"/>
        </w:rPr>
        <w:t>。超过法定质疑期限提交的质疑函或补充材料，代</w:t>
      </w:r>
      <w:r>
        <w:rPr>
          <w:rFonts w:ascii="SimSun" w:hAnsi="SimSun" w:eastAsia="SimSun" w:cs="SimSun"/>
          <w:sz w:val="24"/>
          <w:szCs w:val="24"/>
        </w:rPr>
        <w:t xml:space="preserve"> </w:t>
      </w:r>
      <w:r>
        <w:rPr>
          <w:rFonts w:ascii="SimSun" w:hAnsi="SimSun" w:eastAsia="SimSun" w:cs="SimSun"/>
          <w:sz w:val="24"/>
          <w:szCs w:val="24"/>
          <w:spacing w:val="-1"/>
        </w:rPr>
        <w:t>理机构或采购人有权拒收。</w:t>
      </w:r>
    </w:p>
    <w:p>
      <w:pPr>
        <w:ind w:left="7" w:firstLine="484"/>
        <w:spacing w:before="156" w:line="278" w:lineRule="auto"/>
        <w:rPr>
          <w:rFonts w:ascii="SimSun" w:hAnsi="SimSun" w:eastAsia="SimSun" w:cs="SimSun"/>
          <w:sz w:val="24"/>
          <w:szCs w:val="24"/>
        </w:rPr>
      </w:pPr>
      <w:r>
        <w:rPr>
          <w:rFonts w:ascii="SimSun" w:hAnsi="SimSun" w:eastAsia="SimSun" w:cs="SimSun"/>
          <w:sz w:val="24"/>
          <w:szCs w:val="24"/>
        </w:rPr>
        <w:t>24.2 招标代理机构在《中华人民共和国政府采购法》规定的时间内没有对供应商的质疑</w:t>
      </w:r>
      <w:r>
        <w:rPr>
          <w:rFonts w:ascii="SimSun" w:hAnsi="SimSun" w:eastAsia="SimSun" w:cs="SimSun"/>
          <w:sz w:val="24"/>
          <w:szCs w:val="24"/>
          <w:spacing w:val="13"/>
        </w:rPr>
        <w:t xml:space="preserve"> </w:t>
      </w:r>
      <w:r>
        <w:rPr>
          <w:rFonts w:ascii="SimSun" w:hAnsi="SimSun" w:eastAsia="SimSun" w:cs="SimSun"/>
          <w:sz w:val="24"/>
          <w:szCs w:val="24"/>
        </w:rPr>
        <w:t>进行回复，或供应商对招标代理机构的回复</w:t>
      </w:r>
      <w:r>
        <w:rPr>
          <w:rFonts w:ascii="SimSun" w:hAnsi="SimSun" w:eastAsia="SimSun" w:cs="SimSun"/>
          <w:sz w:val="24"/>
          <w:szCs w:val="24"/>
          <w:spacing w:val="-1"/>
        </w:rPr>
        <w:t>不满意时，可以在答复期满后</w:t>
      </w:r>
      <w:r>
        <w:rPr>
          <w:rFonts w:ascii="SimSun" w:hAnsi="SimSun" w:eastAsia="SimSun" w:cs="SimSun"/>
          <w:sz w:val="24"/>
          <w:szCs w:val="24"/>
          <w:spacing w:val="-32"/>
        </w:rPr>
        <w:t xml:space="preserve"> </w:t>
      </w:r>
      <w:r>
        <w:rPr>
          <w:rFonts w:ascii="SimSun" w:hAnsi="SimSun" w:eastAsia="SimSun" w:cs="SimSun"/>
          <w:sz w:val="24"/>
          <w:szCs w:val="24"/>
          <w:spacing w:val="-1"/>
        </w:rPr>
        <w:t>15</w:t>
      </w:r>
      <w:r>
        <w:rPr>
          <w:rFonts w:ascii="SimSun" w:hAnsi="SimSun" w:eastAsia="SimSun" w:cs="SimSun"/>
          <w:sz w:val="24"/>
          <w:szCs w:val="24"/>
          <w:spacing w:val="-51"/>
        </w:rPr>
        <w:t xml:space="preserve"> </w:t>
      </w:r>
      <w:r>
        <w:rPr>
          <w:rFonts w:ascii="SimSun" w:hAnsi="SimSun" w:eastAsia="SimSun" w:cs="SimSun"/>
          <w:sz w:val="24"/>
          <w:szCs w:val="24"/>
          <w:spacing w:val="-1"/>
        </w:rPr>
        <w:t>个工作日内可向</w:t>
      </w:r>
    </w:p>
    <w:p>
      <w:pPr>
        <w:pStyle w:val="BodyText"/>
        <w:spacing w:line="385" w:lineRule="auto"/>
        <w:rPr/>
      </w:pPr>
      <w:r>
        <w:drawing>
          <wp:anchor distT="0" distB="0" distL="0" distR="0" simplePos="0" relativeHeight="251676672" behindDoc="0" locked="0" layoutInCell="1" allowOverlap="1">
            <wp:simplePos x="0" y="0"/>
            <wp:positionH relativeFrom="column">
              <wp:posOffset>0</wp:posOffset>
            </wp:positionH>
            <wp:positionV relativeFrom="paragraph">
              <wp:posOffset>251676</wp:posOffset>
            </wp:positionV>
            <wp:extent cx="1479803" cy="519683"/>
            <wp:effectExtent l="0" t="0" r="0" b="0"/>
            <wp:wrapNone/>
            <wp:docPr id="46" name="IM 46"/>
            <wp:cNvGraphicFramePr/>
            <a:graphic>
              <a:graphicData uri="http://schemas.openxmlformats.org/drawingml/2006/picture">
                <pic:pic>
                  <pic:nvPicPr>
                    <pic:cNvPr id="46" name="IM 46"/>
                    <pic:cNvPicPr/>
                  </pic:nvPicPr>
                  <pic:blipFill>
                    <a:blip r:embed="rId2"/>
                    <a:stretch>
                      <a:fillRect/>
                    </a:stretch>
                  </pic:blipFill>
                  <pic:spPr>
                    <a:xfrm rot="0">
                      <a:off x="0" y="0"/>
                      <a:ext cx="1479803" cy="519683"/>
                    </a:xfrm>
                    <a:prstGeom prst="rect">
                      <a:avLst/>
                    </a:prstGeom>
                  </pic:spPr>
                </pic:pic>
              </a:graphicData>
            </a:graphic>
          </wp:anchor>
        </w:drawing>
      </w:r>
      <w:r/>
    </w:p>
    <w:p>
      <w:pPr>
        <w:ind w:left="480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19</w:t>
      </w:r>
    </w:p>
    <w:p>
      <w:pPr>
        <w:spacing w:line="188" w:lineRule="auto"/>
        <w:sectPr>
          <w:pgSz w:w="11906" w:h="16839"/>
          <w:pgMar w:top="1431" w:right="1079" w:bottom="0" w:left="1080" w:header="0" w:footer="0" w:gutter="0"/>
        </w:sectPr>
        <w:rPr>
          <w:rFonts w:ascii="Times New Roman" w:hAnsi="Times New Roman" w:eastAsia="Times New Roman" w:cs="Times New Roman"/>
          <w:sz w:val="18"/>
          <w:szCs w:val="18"/>
        </w:rPr>
      </w:pPr>
    </w:p>
    <w:p>
      <w:pPr>
        <w:ind w:left="9" w:right="79" w:hanging="1"/>
        <w:spacing w:before="155" w:line="325" w:lineRule="auto"/>
        <w:rPr>
          <w:rFonts w:ascii="SimSun" w:hAnsi="SimSun" w:eastAsia="SimSun" w:cs="SimSun"/>
          <w:sz w:val="24"/>
          <w:szCs w:val="24"/>
        </w:rPr>
      </w:pPr>
      <w:r>
        <w:rPr>
          <w:rFonts w:ascii="SimSun" w:hAnsi="SimSun" w:eastAsia="SimSun" w:cs="SimSun"/>
          <w:sz w:val="24"/>
          <w:szCs w:val="24"/>
          <w:spacing w:val="-2"/>
        </w:rPr>
        <w:t>政府采购财政部门投诉。供应商投诉的事项</w:t>
      </w:r>
      <w:r>
        <w:rPr>
          <w:rFonts w:ascii="SimSun" w:hAnsi="SimSun" w:eastAsia="SimSun" w:cs="SimSun"/>
          <w:sz w:val="24"/>
          <w:szCs w:val="24"/>
          <w:spacing w:val="-3"/>
        </w:rPr>
        <w:t>不得超过已质疑事项的范围，但基于质疑答复内容</w:t>
      </w:r>
      <w:r>
        <w:rPr>
          <w:rFonts w:ascii="SimSun" w:hAnsi="SimSun" w:eastAsia="SimSun" w:cs="SimSun"/>
          <w:sz w:val="24"/>
          <w:szCs w:val="24"/>
        </w:rPr>
        <w:t xml:space="preserve"> </w:t>
      </w:r>
      <w:r>
        <w:rPr>
          <w:rFonts w:ascii="SimSun" w:hAnsi="SimSun" w:eastAsia="SimSun" w:cs="SimSun"/>
          <w:sz w:val="24"/>
          <w:szCs w:val="24"/>
          <w:spacing w:val="-2"/>
        </w:rPr>
        <w:t>提出的投诉事项除外。</w:t>
      </w:r>
    </w:p>
    <w:p>
      <w:pPr>
        <w:ind w:left="492"/>
        <w:spacing w:before="34" w:line="219" w:lineRule="auto"/>
        <w:rPr>
          <w:rFonts w:ascii="SimSun" w:hAnsi="SimSun" w:eastAsia="SimSun" w:cs="SimSun"/>
          <w:sz w:val="24"/>
          <w:szCs w:val="24"/>
        </w:rPr>
      </w:pPr>
      <w:r>
        <w:rPr>
          <w:rFonts w:ascii="SimSun" w:hAnsi="SimSun" w:eastAsia="SimSun" w:cs="SimSun"/>
          <w:sz w:val="24"/>
          <w:szCs w:val="24"/>
        </w:rPr>
        <w:t>24.3 供应商任何匿名、非书面形式、</w:t>
      </w:r>
      <w:r>
        <w:rPr>
          <w:rFonts w:ascii="SimSun" w:hAnsi="SimSun" w:eastAsia="SimSun" w:cs="SimSun"/>
          <w:sz w:val="24"/>
          <w:szCs w:val="24"/>
          <w:spacing w:val="-1"/>
        </w:rPr>
        <w:t>超过质疑期的质疑均不予受理。</w:t>
      </w:r>
    </w:p>
    <w:p>
      <w:pPr>
        <w:ind w:left="15" w:right="105" w:firstLine="477"/>
        <w:spacing w:before="158" w:line="278" w:lineRule="auto"/>
        <w:rPr>
          <w:rFonts w:ascii="SimSun" w:hAnsi="SimSun" w:eastAsia="SimSun" w:cs="SimSun"/>
          <w:sz w:val="24"/>
          <w:szCs w:val="24"/>
        </w:rPr>
      </w:pPr>
      <w:r>
        <w:rPr>
          <w:rFonts w:ascii="SimSun" w:hAnsi="SimSun" w:eastAsia="SimSun" w:cs="SimSun"/>
          <w:sz w:val="24"/>
          <w:szCs w:val="24"/>
          <w:spacing w:val="-1"/>
        </w:rPr>
        <w:t>23.4</w:t>
      </w:r>
      <w:r>
        <w:rPr>
          <w:rFonts w:ascii="SimSun" w:hAnsi="SimSun" w:eastAsia="SimSun" w:cs="SimSun"/>
          <w:sz w:val="24"/>
          <w:szCs w:val="24"/>
          <w:spacing w:val="-52"/>
        </w:rPr>
        <w:t xml:space="preserve"> </w:t>
      </w:r>
      <w:r>
        <w:rPr>
          <w:rFonts w:ascii="SimSun" w:hAnsi="SimSun" w:eastAsia="SimSun" w:cs="SimSun"/>
          <w:sz w:val="24"/>
          <w:szCs w:val="24"/>
          <w:spacing w:val="-1"/>
        </w:rPr>
        <w:t>接收质疑函的联系部门：海南和信源招标代理有限公司；地址：海口市</w:t>
      </w:r>
      <w:r>
        <w:rPr>
          <w:rFonts w:ascii="SimSun" w:hAnsi="SimSun" w:eastAsia="SimSun" w:cs="SimSun"/>
          <w:sz w:val="24"/>
          <w:szCs w:val="24"/>
          <w:spacing w:val="-2"/>
        </w:rPr>
        <w:t>蓝天路</w:t>
      </w:r>
      <w:r>
        <w:rPr>
          <w:rFonts w:ascii="SimSun" w:hAnsi="SimSun" w:eastAsia="SimSun" w:cs="SimSun"/>
          <w:sz w:val="24"/>
          <w:szCs w:val="24"/>
          <w:spacing w:val="-33"/>
        </w:rPr>
        <w:t xml:space="preserve"> </w:t>
      </w:r>
      <w:r>
        <w:rPr>
          <w:rFonts w:ascii="SimSun" w:hAnsi="SimSun" w:eastAsia="SimSun" w:cs="SimSun"/>
          <w:sz w:val="24"/>
          <w:szCs w:val="24"/>
          <w:spacing w:val="-2"/>
        </w:rPr>
        <w:t>12-1</w:t>
      </w:r>
      <w:r>
        <w:rPr>
          <w:rFonts w:ascii="SimSun" w:hAnsi="SimSun" w:eastAsia="SimSun" w:cs="SimSun"/>
          <w:sz w:val="24"/>
          <w:szCs w:val="24"/>
        </w:rPr>
        <w:t xml:space="preserve"> </w:t>
      </w:r>
      <w:r>
        <w:rPr>
          <w:rFonts w:ascii="SimSun" w:hAnsi="SimSun" w:eastAsia="SimSun" w:cs="SimSun"/>
          <w:sz w:val="24"/>
          <w:szCs w:val="24"/>
          <w:spacing w:val="-2"/>
        </w:rPr>
        <w:t>号国机中洋公馆</w:t>
      </w:r>
      <w:r>
        <w:rPr>
          <w:rFonts w:ascii="SimSun" w:hAnsi="SimSun" w:eastAsia="SimSun" w:cs="SimSun"/>
          <w:sz w:val="24"/>
          <w:szCs w:val="24"/>
          <w:spacing w:val="-48"/>
        </w:rPr>
        <w:t xml:space="preserve"> </w:t>
      </w:r>
      <w:r>
        <w:rPr>
          <w:rFonts w:ascii="SimSun" w:hAnsi="SimSun" w:eastAsia="SimSun" w:cs="SimSun"/>
          <w:sz w:val="24"/>
          <w:szCs w:val="24"/>
          <w:spacing w:val="-2"/>
        </w:rPr>
        <w:t>2</w:t>
      </w:r>
      <w:r>
        <w:rPr>
          <w:rFonts w:ascii="SimSun" w:hAnsi="SimSun" w:eastAsia="SimSun" w:cs="SimSun"/>
          <w:sz w:val="24"/>
          <w:szCs w:val="24"/>
          <w:spacing w:val="-45"/>
        </w:rPr>
        <w:t xml:space="preserve"> </w:t>
      </w:r>
      <w:r>
        <w:rPr>
          <w:rFonts w:ascii="SimSun" w:hAnsi="SimSun" w:eastAsia="SimSun" w:cs="SimSun"/>
          <w:sz w:val="24"/>
          <w:szCs w:val="24"/>
          <w:spacing w:val="-2"/>
        </w:rPr>
        <w:t>号楼</w:t>
      </w:r>
      <w:r>
        <w:rPr>
          <w:rFonts w:ascii="SimSun" w:hAnsi="SimSun" w:eastAsia="SimSun" w:cs="SimSun"/>
          <w:sz w:val="24"/>
          <w:szCs w:val="24"/>
          <w:spacing w:val="-33"/>
        </w:rPr>
        <w:t xml:space="preserve"> </w:t>
      </w:r>
      <w:r>
        <w:rPr>
          <w:rFonts w:ascii="SimSun" w:hAnsi="SimSun" w:eastAsia="SimSun" w:cs="SimSun"/>
          <w:sz w:val="24"/>
          <w:szCs w:val="24"/>
          <w:spacing w:val="-2"/>
        </w:rPr>
        <w:t>1101</w:t>
      </w:r>
      <w:r>
        <w:rPr>
          <w:rFonts w:ascii="SimSun" w:hAnsi="SimSun" w:eastAsia="SimSun" w:cs="SimSun"/>
          <w:sz w:val="24"/>
          <w:szCs w:val="24"/>
          <w:spacing w:val="-47"/>
        </w:rPr>
        <w:t xml:space="preserve"> </w:t>
      </w:r>
      <w:r>
        <w:rPr>
          <w:rFonts w:ascii="SimSun" w:hAnsi="SimSun" w:eastAsia="SimSun" w:cs="SimSun"/>
          <w:sz w:val="24"/>
          <w:szCs w:val="24"/>
          <w:spacing w:val="-2"/>
        </w:rPr>
        <w:t>室；联系人：钟工，电话：0898-65328</w:t>
      </w:r>
      <w:r>
        <w:rPr>
          <w:rFonts w:ascii="SimSun" w:hAnsi="SimSun" w:eastAsia="SimSun" w:cs="SimSun"/>
          <w:sz w:val="24"/>
          <w:szCs w:val="24"/>
          <w:spacing w:val="-3"/>
        </w:rPr>
        <w:t>224。</w:t>
      </w:r>
    </w:p>
    <w:p>
      <w:pPr>
        <w:ind w:left="19"/>
        <w:spacing w:before="276" w:line="222" w:lineRule="auto"/>
        <w:rPr>
          <w:rFonts w:ascii="SimSun" w:hAnsi="SimSun" w:eastAsia="SimSun" w:cs="SimSun"/>
          <w:sz w:val="28"/>
          <w:szCs w:val="28"/>
        </w:rPr>
      </w:pPr>
      <w:r>
        <w:rPr>
          <w:rFonts w:ascii="SimSun" w:hAnsi="SimSun" w:eastAsia="SimSun" w:cs="SimSun"/>
          <w:sz w:val="28"/>
          <w:szCs w:val="28"/>
          <w:b/>
          <w:bCs/>
          <w:spacing w:val="-6"/>
        </w:rPr>
        <w:t>（七）合同</w:t>
      </w:r>
    </w:p>
    <w:p>
      <w:pPr>
        <w:ind w:left="12"/>
        <w:spacing w:before="295" w:line="220" w:lineRule="auto"/>
        <w:rPr>
          <w:rFonts w:ascii="SimSun" w:hAnsi="SimSun" w:eastAsia="SimSun" w:cs="SimSun"/>
          <w:sz w:val="24"/>
          <w:szCs w:val="24"/>
        </w:rPr>
      </w:pPr>
      <w:r>
        <w:rPr>
          <w:rFonts w:ascii="SimSun" w:hAnsi="SimSun" w:eastAsia="SimSun" w:cs="SimSun"/>
          <w:sz w:val="24"/>
          <w:szCs w:val="24"/>
          <w:b/>
          <w:bCs/>
          <w:spacing w:val="-4"/>
        </w:rPr>
        <w:t>25、合同授予标准</w:t>
      </w:r>
    </w:p>
    <w:p>
      <w:pPr>
        <w:ind w:left="503"/>
        <w:spacing w:before="152" w:line="219" w:lineRule="auto"/>
        <w:rPr>
          <w:rFonts w:ascii="SimSun" w:hAnsi="SimSun" w:eastAsia="SimSun" w:cs="SimSun"/>
          <w:sz w:val="24"/>
          <w:szCs w:val="24"/>
        </w:rPr>
      </w:pPr>
      <w:r>
        <w:rPr>
          <w:rFonts w:ascii="SimSun" w:hAnsi="SimSun" w:eastAsia="SimSun" w:cs="SimSun"/>
          <w:sz w:val="24"/>
          <w:szCs w:val="24"/>
          <w:spacing w:val="-1"/>
        </w:rPr>
        <w:t>除本须知第14.4条的规定之外，采购人将与成交供应商签订供货合同。</w:t>
      </w:r>
    </w:p>
    <w:p>
      <w:pPr>
        <w:ind w:left="12"/>
        <w:spacing w:before="155" w:line="221" w:lineRule="auto"/>
        <w:rPr>
          <w:rFonts w:ascii="SimSun" w:hAnsi="SimSun" w:eastAsia="SimSun" w:cs="SimSun"/>
          <w:sz w:val="24"/>
          <w:szCs w:val="24"/>
        </w:rPr>
      </w:pPr>
      <w:r>
        <w:rPr>
          <w:rFonts w:ascii="SimSun" w:hAnsi="SimSun" w:eastAsia="SimSun" w:cs="SimSun"/>
          <w:sz w:val="24"/>
          <w:szCs w:val="24"/>
          <w:b/>
          <w:bCs/>
          <w:spacing w:val="-4"/>
        </w:rPr>
        <w:t>26、签订合同</w:t>
      </w:r>
    </w:p>
    <w:p>
      <w:pPr>
        <w:ind w:left="11" w:right="79" w:firstLine="480"/>
        <w:spacing w:before="154" w:line="278" w:lineRule="auto"/>
        <w:rPr>
          <w:rFonts w:ascii="SimSun" w:hAnsi="SimSun" w:eastAsia="SimSun" w:cs="SimSun"/>
          <w:sz w:val="24"/>
          <w:szCs w:val="24"/>
        </w:rPr>
      </w:pPr>
      <w:r>
        <w:rPr>
          <w:rFonts w:ascii="SimSun" w:hAnsi="SimSun" w:eastAsia="SimSun" w:cs="SimSun"/>
          <w:sz w:val="24"/>
          <w:szCs w:val="24"/>
        </w:rPr>
        <w:t>26.1 采购人应按磋商文件和成交供应商的响应文件订立书面合同，不得超出磋商文件和</w:t>
      </w:r>
      <w:r>
        <w:rPr>
          <w:rFonts w:ascii="SimSun" w:hAnsi="SimSun" w:eastAsia="SimSun" w:cs="SimSun"/>
          <w:sz w:val="24"/>
          <w:szCs w:val="24"/>
          <w:spacing w:val="13"/>
        </w:rPr>
        <w:t xml:space="preserve"> </w:t>
      </w:r>
      <w:r>
        <w:rPr>
          <w:rFonts w:ascii="SimSun" w:hAnsi="SimSun" w:eastAsia="SimSun" w:cs="SimSun"/>
          <w:sz w:val="24"/>
          <w:szCs w:val="24"/>
        </w:rPr>
        <w:t>成交供应商响应文件的范围，也不得另行订立背离</w:t>
      </w:r>
      <w:r>
        <w:rPr>
          <w:rFonts w:ascii="SimSun" w:hAnsi="SimSun" w:eastAsia="SimSun" w:cs="SimSun"/>
          <w:sz w:val="24"/>
          <w:szCs w:val="24"/>
          <w:spacing w:val="-1"/>
        </w:rPr>
        <w:t>合同实质性内容的其他协议。</w:t>
      </w:r>
    </w:p>
    <w:p>
      <w:pPr>
        <w:ind w:left="492"/>
        <w:spacing w:before="155" w:line="219" w:lineRule="auto"/>
        <w:rPr>
          <w:rFonts w:ascii="SimSun" w:hAnsi="SimSun" w:eastAsia="SimSun" w:cs="SimSun"/>
          <w:sz w:val="24"/>
          <w:szCs w:val="24"/>
        </w:rPr>
      </w:pPr>
      <w:r>
        <w:rPr>
          <w:rFonts w:ascii="SimSun" w:hAnsi="SimSun" w:eastAsia="SimSun" w:cs="SimSun"/>
          <w:sz w:val="24"/>
          <w:szCs w:val="24"/>
          <w:spacing w:val="-1"/>
        </w:rPr>
        <w:t>26.2 采购人应在成交通知书发出之日起</w:t>
      </w:r>
      <w:r>
        <w:rPr>
          <w:rFonts w:ascii="SimSun" w:hAnsi="SimSun" w:eastAsia="SimSun" w:cs="SimSun"/>
          <w:sz w:val="24"/>
          <w:szCs w:val="24"/>
          <w:b/>
          <w:bCs/>
          <w:u w:val="single" w:color="auto"/>
          <w:spacing w:val="-1"/>
        </w:rPr>
        <w:t>5个工作日</w:t>
      </w:r>
      <w:r>
        <w:rPr>
          <w:rFonts w:ascii="SimSun" w:hAnsi="SimSun" w:eastAsia="SimSun" w:cs="SimSun"/>
          <w:sz w:val="24"/>
          <w:szCs w:val="24"/>
          <w:spacing w:val="-1"/>
        </w:rPr>
        <w:t>与成交供应商签订政府采购合同。</w:t>
      </w:r>
    </w:p>
    <w:p>
      <w:pPr>
        <w:ind w:left="12"/>
        <w:spacing w:before="158" w:line="219" w:lineRule="auto"/>
        <w:rPr>
          <w:rFonts w:ascii="SimSun" w:hAnsi="SimSun" w:eastAsia="SimSun" w:cs="SimSun"/>
          <w:sz w:val="24"/>
          <w:szCs w:val="24"/>
        </w:rPr>
      </w:pPr>
      <w:r>
        <w:rPr>
          <w:rFonts w:ascii="SimSun" w:hAnsi="SimSun" w:eastAsia="SimSun" w:cs="SimSun"/>
          <w:sz w:val="24"/>
          <w:szCs w:val="24"/>
          <w:b/>
          <w:bCs/>
          <w:spacing w:val="-5"/>
        </w:rPr>
        <w:t>27、付款</w:t>
      </w:r>
    </w:p>
    <w:p>
      <w:pPr>
        <w:ind w:left="491"/>
        <w:spacing w:before="153" w:line="219" w:lineRule="auto"/>
        <w:rPr>
          <w:rFonts w:ascii="SimSun" w:hAnsi="SimSun" w:eastAsia="SimSun" w:cs="SimSun"/>
          <w:sz w:val="24"/>
          <w:szCs w:val="24"/>
        </w:rPr>
      </w:pPr>
      <w:r>
        <w:rPr>
          <w:rFonts w:ascii="SimSun" w:hAnsi="SimSun" w:eastAsia="SimSun" w:cs="SimSun"/>
          <w:sz w:val="24"/>
          <w:szCs w:val="24"/>
          <w:spacing w:val="-1"/>
        </w:rPr>
        <w:t>按照政府采购有关规定办理。</w:t>
      </w:r>
    </w:p>
    <w:p>
      <w:pPr>
        <w:ind w:left="12"/>
        <w:spacing w:before="156" w:line="219" w:lineRule="auto"/>
        <w:rPr>
          <w:rFonts w:ascii="SimSun" w:hAnsi="SimSun" w:eastAsia="SimSun" w:cs="SimSun"/>
          <w:sz w:val="24"/>
          <w:szCs w:val="24"/>
        </w:rPr>
      </w:pPr>
      <w:bookmarkStart w:name="bookmark7" w:id="11"/>
      <w:bookmarkEnd w:id="11"/>
      <w:bookmarkStart w:name="bookmark9" w:id="12"/>
      <w:bookmarkEnd w:id="12"/>
      <w:r>
        <w:rPr>
          <w:rFonts w:ascii="SimSun" w:hAnsi="SimSun" w:eastAsia="SimSun" w:cs="SimSun"/>
          <w:sz w:val="24"/>
          <w:szCs w:val="24"/>
          <w:b/>
          <w:bCs/>
          <w:spacing w:val="-4"/>
        </w:rPr>
        <w:t>28、适用法律</w:t>
      </w:r>
    </w:p>
    <w:p>
      <w:pPr>
        <w:ind w:left="8" w:firstLine="480"/>
        <w:spacing w:before="156" w:line="325" w:lineRule="auto"/>
        <w:rPr>
          <w:rFonts w:ascii="SimSun" w:hAnsi="SimSun" w:eastAsia="SimSun" w:cs="SimSun"/>
          <w:sz w:val="24"/>
          <w:szCs w:val="24"/>
        </w:rPr>
      </w:pPr>
      <w:r>
        <w:rPr>
          <w:rFonts w:ascii="SimSun" w:hAnsi="SimSun" w:eastAsia="SimSun" w:cs="SimSun"/>
          <w:sz w:val="24"/>
          <w:szCs w:val="24"/>
          <w:spacing w:val="-1"/>
        </w:rPr>
        <w:t>采购人、采购代理机构及供应商的一切磋商活动均适用于《中华人民共和国政府采购法》</w:t>
      </w:r>
      <w:r>
        <w:rPr>
          <w:rFonts w:ascii="SimSun" w:hAnsi="SimSun" w:eastAsia="SimSun" w:cs="SimSun"/>
          <w:sz w:val="24"/>
          <w:szCs w:val="24"/>
          <w:spacing w:val="15"/>
        </w:rPr>
        <w:t xml:space="preserve"> </w:t>
      </w:r>
      <w:r>
        <w:rPr>
          <w:rFonts w:ascii="SimSun" w:hAnsi="SimSun" w:eastAsia="SimSun" w:cs="SimSun"/>
          <w:sz w:val="24"/>
          <w:szCs w:val="24"/>
          <w:spacing w:val="-2"/>
        </w:rPr>
        <w:t>及相关规定。</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drawing>
          <wp:anchor distT="0" distB="0" distL="0" distR="0" simplePos="0" relativeHeight="251677696" behindDoc="0" locked="0" layoutInCell="1" allowOverlap="1">
            <wp:simplePos x="0" y="0"/>
            <wp:positionH relativeFrom="column">
              <wp:posOffset>0</wp:posOffset>
            </wp:positionH>
            <wp:positionV relativeFrom="paragraph">
              <wp:posOffset>163116</wp:posOffset>
            </wp:positionV>
            <wp:extent cx="1479803" cy="519683"/>
            <wp:effectExtent l="0" t="0" r="0" b="0"/>
            <wp:wrapNone/>
            <wp:docPr id="48" name="IM 48"/>
            <wp:cNvGraphicFramePr/>
            <a:graphic>
              <a:graphicData uri="http://schemas.openxmlformats.org/drawingml/2006/picture">
                <pic:pic>
                  <pic:nvPicPr>
                    <pic:cNvPr id="48" name="IM 48"/>
                    <pic:cNvPicPr/>
                  </pic:nvPicPr>
                  <pic:blipFill>
                    <a:blip r:embed="rId2"/>
                    <a:stretch>
                      <a:fillRect/>
                    </a:stretch>
                  </pic:blipFill>
                  <pic:spPr>
                    <a:xfrm rot="0">
                      <a:off x="0" y="0"/>
                      <a:ext cx="1479803" cy="519683"/>
                    </a:xfrm>
                    <a:prstGeom prst="rect">
                      <a:avLst/>
                    </a:prstGeom>
                  </pic:spPr>
                </pic:pic>
              </a:graphicData>
            </a:graphic>
          </wp:anchor>
        </w:drawing>
      </w:r>
      <w:r/>
    </w:p>
    <w:p>
      <w:pPr>
        <w:ind w:left="47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p>
      <w:pPr>
        <w:spacing w:line="188" w:lineRule="auto"/>
        <w:sectPr>
          <w:pgSz w:w="11906" w:h="16839"/>
          <w:pgMar w:top="1431" w:right="1000" w:bottom="0" w:left="1080" w:header="0" w:footer="0" w:gutter="0"/>
        </w:sectPr>
        <w:rPr>
          <w:rFonts w:ascii="Times New Roman" w:hAnsi="Times New Roman" w:eastAsia="Times New Roman" w:cs="Times New Roman"/>
          <w:sz w:val="18"/>
          <w:szCs w:val="18"/>
        </w:rPr>
      </w:pPr>
    </w:p>
    <w:p>
      <w:pPr>
        <w:ind w:left="2460"/>
        <w:spacing w:before="257" w:line="223" w:lineRule="auto"/>
        <w:outlineLvl w:val="0"/>
        <w:rPr>
          <w:rFonts w:ascii="SimSun" w:hAnsi="SimSun" w:eastAsia="SimSun" w:cs="SimSun"/>
          <w:sz w:val="43"/>
          <w:szCs w:val="43"/>
        </w:rPr>
      </w:pPr>
      <w:bookmarkStart w:name="bookmark5" w:id="13"/>
      <w:bookmarkEnd w:id="13"/>
      <w:r>
        <w:rPr>
          <w:rFonts w:ascii="SimSun" w:hAnsi="SimSun" w:eastAsia="SimSun" w:cs="SimSun"/>
          <w:sz w:val="43"/>
          <w:szCs w:val="43"/>
          <w:b/>
          <w:bCs/>
          <w:spacing w:val="5"/>
        </w:rPr>
        <w:t>第三部分</w:t>
      </w:r>
      <w:r>
        <w:rPr>
          <w:rFonts w:ascii="SimSun" w:hAnsi="SimSun" w:eastAsia="SimSun" w:cs="SimSun"/>
          <w:sz w:val="43"/>
          <w:szCs w:val="43"/>
          <w:spacing w:val="5"/>
        </w:rPr>
        <w:t xml:space="preserve">  </w:t>
      </w:r>
      <w:r>
        <w:rPr>
          <w:rFonts w:ascii="SimSun" w:hAnsi="SimSun" w:eastAsia="SimSun" w:cs="SimSun"/>
          <w:sz w:val="43"/>
          <w:szCs w:val="43"/>
          <w:b/>
          <w:bCs/>
          <w:spacing w:val="5"/>
        </w:rPr>
        <w:t>合同条款及格</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ind w:left="3689" w:hanging="3219"/>
        <w:spacing w:before="130" w:line="347" w:lineRule="auto"/>
        <w:rPr>
          <w:rFonts w:ascii="SimSun" w:hAnsi="SimSun" w:eastAsia="SimSun" w:cs="SimSun"/>
          <w:sz w:val="40"/>
          <w:szCs w:val="40"/>
        </w:rPr>
      </w:pPr>
      <w:r>
        <w:rPr>
          <w:rFonts w:ascii="SimSun" w:hAnsi="SimSun" w:eastAsia="SimSun" w:cs="SimSun"/>
          <w:sz w:val="40"/>
          <w:szCs w:val="40"/>
          <w:b/>
          <w:bCs/>
          <w:spacing w:val="-4"/>
        </w:rPr>
        <w:t>海南西部中心医院滨海院区污水处理站运营托管服务</w:t>
      </w:r>
      <w:r>
        <w:rPr>
          <w:rFonts w:ascii="SimSun" w:hAnsi="SimSun" w:eastAsia="SimSun" w:cs="SimSun"/>
          <w:sz w:val="40"/>
          <w:szCs w:val="40"/>
          <w:spacing w:val="15"/>
        </w:rPr>
        <w:t xml:space="preserve"> </w:t>
      </w:r>
      <w:r>
        <w:rPr>
          <w:rFonts w:ascii="SimSun" w:hAnsi="SimSun" w:eastAsia="SimSun" w:cs="SimSun"/>
          <w:sz w:val="40"/>
          <w:szCs w:val="40"/>
          <w:b/>
          <w:bCs/>
          <w:spacing w:val="-7"/>
        </w:rPr>
        <w:t>项目工作合同</w:t>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60" w:lineRule="auto"/>
        <w:rPr/>
      </w:pPr>
      <w:r/>
    </w:p>
    <w:p>
      <w:pPr>
        <w:pStyle w:val="BodyText"/>
        <w:spacing w:line="260" w:lineRule="auto"/>
        <w:rPr/>
      </w:pPr>
      <w:r/>
    </w:p>
    <w:p>
      <w:pPr>
        <w:ind w:left="250"/>
        <w:spacing w:before="78" w:line="219" w:lineRule="auto"/>
        <w:rPr>
          <w:rFonts w:ascii="SimSun" w:hAnsi="SimSun" w:eastAsia="SimSun" w:cs="SimSun"/>
          <w:sz w:val="24"/>
          <w:szCs w:val="24"/>
        </w:rPr>
      </w:pPr>
      <w:r>
        <w:rPr>
          <w:rFonts w:ascii="SimSun" w:hAnsi="SimSun" w:eastAsia="SimSun" w:cs="SimSun"/>
          <w:sz w:val="24"/>
          <w:szCs w:val="24"/>
          <w:spacing w:val="-3"/>
        </w:rPr>
        <w:t>合同编号：</w:t>
      </w:r>
    </w:p>
    <w:p>
      <w:pPr>
        <w:ind w:left="253" w:right="2172" w:firstLine="79"/>
        <w:spacing w:before="183" w:line="346" w:lineRule="auto"/>
        <w:rPr>
          <w:rFonts w:ascii="SimSun" w:hAnsi="SimSun" w:eastAsia="SimSun" w:cs="SimSun"/>
          <w:sz w:val="24"/>
          <w:szCs w:val="24"/>
        </w:rPr>
      </w:pPr>
      <w:r>
        <w:rPr>
          <w:rFonts w:ascii="SimSun" w:hAnsi="SimSun" w:eastAsia="SimSun" w:cs="SimSun"/>
          <w:sz w:val="24"/>
          <w:szCs w:val="24"/>
          <w:spacing w:val="-1"/>
        </w:rPr>
        <w:t>项目名称：海南西部中心医院滨海院区污水处理站运营托管服务项目</w:t>
      </w:r>
      <w:r>
        <w:rPr>
          <w:rFonts w:ascii="SimSun" w:hAnsi="SimSun" w:eastAsia="SimSun" w:cs="SimSun"/>
          <w:sz w:val="24"/>
          <w:szCs w:val="24"/>
          <w:spacing w:val="15"/>
        </w:rPr>
        <w:t xml:space="preserve"> </w:t>
      </w:r>
      <w:r>
        <w:rPr>
          <w:rFonts w:ascii="SimSun" w:hAnsi="SimSun" w:eastAsia="SimSun" w:cs="SimSun"/>
          <w:sz w:val="24"/>
          <w:szCs w:val="24"/>
          <w:spacing w:val="-2"/>
        </w:rPr>
        <w:t>项目地点：海南省儋州市</w:t>
      </w:r>
    </w:p>
    <w:p>
      <w:pPr>
        <w:pStyle w:val="BodyText"/>
        <w:spacing w:line="295" w:lineRule="auto"/>
        <w:rPr/>
      </w:pPr>
      <w:r/>
    </w:p>
    <w:p>
      <w:pPr>
        <w:pStyle w:val="BodyText"/>
        <w:spacing w:line="296" w:lineRule="auto"/>
        <w:rPr/>
      </w:pPr>
      <w:r/>
    </w:p>
    <w:p>
      <w:pPr>
        <w:pStyle w:val="BodyText"/>
        <w:spacing w:line="296" w:lineRule="auto"/>
        <w:rPr/>
      </w:pPr>
      <w:r/>
    </w:p>
    <w:p>
      <w:pPr>
        <w:ind w:left="248"/>
        <w:spacing w:before="78" w:line="221" w:lineRule="auto"/>
        <w:rPr>
          <w:rFonts w:ascii="SimSun" w:hAnsi="SimSun" w:eastAsia="SimSun" w:cs="SimSun"/>
          <w:sz w:val="24"/>
          <w:szCs w:val="24"/>
        </w:rPr>
      </w:pPr>
      <w:r>
        <w:rPr>
          <w:rFonts w:ascii="SimSun" w:hAnsi="SimSun" w:eastAsia="SimSun" w:cs="SimSun"/>
          <w:sz w:val="24"/>
          <w:szCs w:val="24"/>
          <w:spacing w:val="-2"/>
        </w:rPr>
        <w:t>委托方（甲方</w:t>
      </w:r>
      <w:r>
        <w:rPr>
          <w:rFonts w:ascii="SimSun" w:hAnsi="SimSun" w:eastAsia="SimSun" w:cs="SimSun"/>
          <w:sz w:val="24"/>
          <w:szCs w:val="24"/>
          <w:spacing w:val="1"/>
        </w:rPr>
        <w:t>）：</w:t>
      </w:r>
      <w:r>
        <w:rPr>
          <w:rFonts w:ascii="SimSun" w:hAnsi="SimSun" w:eastAsia="SimSun" w:cs="SimSun"/>
          <w:sz w:val="24"/>
          <w:szCs w:val="24"/>
          <w:u w:val="single" w:color="auto"/>
        </w:rPr>
        <w:t xml:space="preserve">                        </w:t>
      </w:r>
    </w:p>
    <w:p>
      <w:pPr>
        <w:pStyle w:val="BodyText"/>
        <w:spacing w:line="283" w:lineRule="auto"/>
        <w:rPr/>
      </w:pPr>
      <w:r/>
    </w:p>
    <w:p>
      <w:pPr>
        <w:pStyle w:val="BodyText"/>
        <w:spacing w:line="284" w:lineRule="auto"/>
        <w:rPr/>
      </w:pPr>
      <w:r/>
    </w:p>
    <w:p>
      <w:pPr>
        <w:ind w:left="254"/>
        <w:spacing w:before="78" w:line="221" w:lineRule="auto"/>
        <w:rPr>
          <w:rFonts w:ascii="SimSun" w:hAnsi="SimSun" w:eastAsia="SimSun" w:cs="SimSun"/>
          <w:sz w:val="24"/>
          <w:szCs w:val="24"/>
        </w:rPr>
      </w:pPr>
      <w:r>
        <w:rPr>
          <w:rFonts w:ascii="SimSun" w:hAnsi="SimSun" w:eastAsia="SimSun" w:cs="SimSun"/>
          <w:sz w:val="24"/>
          <w:szCs w:val="24"/>
          <w:spacing w:val="-3"/>
        </w:rPr>
        <w:t>受托方（乙方</w:t>
      </w:r>
      <w:r>
        <w:rPr>
          <w:rFonts w:ascii="SimSun" w:hAnsi="SimSun" w:eastAsia="SimSun" w:cs="SimSun"/>
          <w:sz w:val="24"/>
          <w:szCs w:val="24"/>
          <w:spacing w:val="1"/>
        </w:rPr>
        <w:t>）：</w:t>
      </w:r>
      <w:r>
        <w:rPr>
          <w:rFonts w:ascii="SimSun" w:hAnsi="SimSun" w:eastAsia="SimSun" w:cs="SimSun"/>
          <w:sz w:val="24"/>
          <w:szCs w:val="24"/>
        </w:rPr>
        <w:t xml:space="preserve"> </w:t>
      </w:r>
      <w:r>
        <w:rPr>
          <w:rFonts w:ascii="SimSun" w:hAnsi="SimSun" w:eastAsia="SimSun" w:cs="SimSun"/>
          <w:sz w:val="24"/>
          <w:szCs w:val="24"/>
          <w:u w:val="single" w:color="auto"/>
        </w:rPr>
        <w:t xml:space="preserve">                       </w:t>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9" w:lineRule="auto"/>
        <w:rPr/>
      </w:pPr>
      <w:r/>
    </w:p>
    <w:p>
      <w:pPr>
        <w:ind w:left="3321"/>
        <w:spacing w:before="78" w:line="219" w:lineRule="auto"/>
        <w:rPr>
          <w:rFonts w:ascii="SimSun" w:hAnsi="SimSun" w:eastAsia="SimSun" w:cs="SimSun"/>
          <w:sz w:val="24"/>
          <w:szCs w:val="24"/>
        </w:rPr>
      </w:pPr>
      <w:r>
        <w:rPr>
          <w:rFonts w:ascii="SimSun" w:hAnsi="SimSun" w:eastAsia="SimSun" w:cs="SimSun"/>
          <w:sz w:val="24"/>
          <w:szCs w:val="24"/>
          <w:spacing w:val="-14"/>
        </w:rPr>
        <w:t>签</w:t>
      </w:r>
      <w:r>
        <w:rPr>
          <w:rFonts w:ascii="SimSun" w:hAnsi="SimSun" w:eastAsia="SimSun" w:cs="SimSun"/>
          <w:sz w:val="24"/>
          <w:szCs w:val="24"/>
          <w:spacing w:val="14"/>
        </w:rPr>
        <w:t xml:space="preserve"> </w:t>
      </w:r>
      <w:r>
        <w:rPr>
          <w:rFonts w:ascii="SimSun" w:hAnsi="SimSun" w:eastAsia="SimSun" w:cs="SimSun"/>
          <w:sz w:val="24"/>
          <w:szCs w:val="24"/>
          <w:spacing w:val="-14"/>
        </w:rPr>
        <w:t>订</w:t>
      </w:r>
      <w:r>
        <w:rPr>
          <w:rFonts w:ascii="SimSun" w:hAnsi="SimSun" w:eastAsia="SimSun" w:cs="SimSun"/>
          <w:sz w:val="24"/>
          <w:szCs w:val="24"/>
          <w:spacing w:val="51"/>
        </w:rPr>
        <w:t xml:space="preserve"> </w:t>
      </w:r>
      <w:r>
        <w:rPr>
          <w:rFonts w:ascii="SimSun" w:hAnsi="SimSun" w:eastAsia="SimSun" w:cs="SimSun"/>
          <w:sz w:val="24"/>
          <w:szCs w:val="24"/>
          <w:spacing w:val="-14"/>
        </w:rPr>
        <w:t>日</w:t>
      </w:r>
      <w:r>
        <w:rPr>
          <w:rFonts w:ascii="SimSun" w:hAnsi="SimSun" w:eastAsia="SimSun" w:cs="SimSun"/>
          <w:sz w:val="24"/>
          <w:szCs w:val="24"/>
          <w:spacing w:val="12"/>
        </w:rPr>
        <w:t xml:space="preserve"> </w:t>
      </w:r>
      <w:r>
        <w:rPr>
          <w:rFonts w:ascii="SimSun" w:hAnsi="SimSun" w:eastAsia="SimSun" w:cs="SimSun"/>
          <w:sz w:val="24"/>
          <w:szCs w:val="24"/>
          <w:spacing w:val="-14"/>
        </w:rPr>
        <w:t>期：</w:t>
      </w:r>
      <w:r>
        <w:rPr>
          <w:rFonts w:ascii="SimSun" w:hAnsi="SimSun" w:eastAsia="SimSun" w:cs="SimSun"/>
          <w:sz w:val="24"/>
          <w:szCs w:val="24"/>
          <w:spacing w:val="2"/>
        </w:rPr>
        <w:t xml:space="preserve">     </w:t>
      </w:r>
      <w:r>
        <w:rPr>
          <w:rFonts w:ascii="SimSun" w:hAnsi="SimSun" w:eastAsia="SimSun" w:cs="SimSun"/>
          <w:sz w:val="24"/>
          <w:szCs w:val="24"/>
          <w:spacing w:val="-14"/>
        </w:rPr>
        <w:t>年</w:t>
      </w:r>
      <w:r>
        <w:rPr>
          <w:rFonts w:ascii="SimSun" w:hAnsi="SimSun" w:eastAsia="SimSun" w:cs="SimSun"/>
          <w:sz w:val="24"/>
          <w:szCs w:val="24"/>
          <w:spacing w:val="3"/>
        </w:rPr>
        <w:t xml:space="preserve">    </w:t>
      </w:r>
      <w:r>
        <w:rPr>
          <w:rFonts w:ascii="SimSun" w:hAnsi="SimSun" w:eastAsia="SimSun" w:cs="SimSun"/>
          <w:sz w:val="24"/>
          <w:szCs w:val="24"/>
          <w:spacing w:val="-14"/>
        </w:rPr>
        <w:t>月</w:t>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drawing>
          <wp:anchor distT="0" distB="0" distL="0" distR="0" simplePos="0" relativeHeight="251678720" behindDoc="0" locked="0" layoutInCell="1" allowOverlap="1">
            <wp:simplePos x="0" y="0"/>
            <wp:positionH relativeFrom="column">
              <wp:posOffset>0</wp:posOffset>
            </wp:positionH>
            <wp:positionV relativeFrom="paragraph">
              <wp:posOffset>166662</wp:posOffset>
            </wp:positionV>
            <wp:extent cx="1479803" cy="519683"/>
            <wp:effectExtent l="0" t="0" r="0" b="0"/>
            <wp:wrapNone/>
            <wp:docPr id="50" name="IM 50"/>
            <wp:cNvGraphicFramePr/>
            <a:graphic>
              <a:graphicData uri="http://schemas.openxmlformats.org/drawingml/2006/picture">
                <pic:pic>
                  <pic:nvPicPr>
                    <pic:cNvPr id="50" name="IM 50"/>
                    <pic:cNvPicPr/>
                  </pic:nvPicPr>
                  <pic:blipFill>
                    <a:blip r:embed="rId2"/>
                    <a:stretch>
                      <a:fillRect/>
                    </a:stretch>
                  </pic:blipFill>
                  <pic:spPr>
                    <a:xfrm rot="0">
                      <a:off x="0" y="0"/>
                      <a:ext cx="1479803" cy="519683"/>
                    </a:xfrm>
                    <a:prstGeom prst="rect">
                      <a:avLst/>
                    </a:prstGeom>
                  </pic:spPr>
                </pic:pic>
              </a:graphicData>
            </a:graphic>
          </wp:anchor>
        </w:drawing>
      </w:r>
      <w:r/>
    </w:p>
    <w:p>
      <w:pPr>
        <w:ind w:left="47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21</w:t>
      </w:r>
    </w:p>
    <w:p>
      <w:pPr>
        <w:spacing w:line="188" w:lineRule="auto"/>
        <w:sectPr>
          <w:pgSz w:w="11906" w:h="16839"/>
          <w:pgMar w:top="1431" w:right="1134" w:bottom="0" w:left="1080" w:header="0" w:footer="0" w:gutter="0"/>
        </w:sectPr>
        <w:rPr>
          <w:rFonts w:ascii="Times New Roman" w:hAnsi="Times New Roman" w:eastAsia="Times New Roman" w:cs="Times New Roman"/>
          <w:sz w:val="18"/>
          <w:szCs w:val="18"/>
        </w:rPr>
      </w:pPr>
    </w:p>
    <w:p>
      <w:pPr>
        <w:ind w:left="1513"/>
        <w:spacing w:before="279" w:line="219" w:lineRule="auto"/>
        <w:rPr>
          <w:rFonts w:ascii="SimSun" w:hAnsi="SimSun" w:eastAsia="SimSun" w:cs="SimSun"/>
          <w:sz w:val="24"/>
          <w:szCs w:val="24"/>
        </w:rPr>
      </w:pPr>
      <w:r>
        <w:rPr>
          <w:rFonts w:ascii="SimSun" w:hAnsi="SimSun" w:eastAsia="SimSun" w:cs="SimSun"/>
          <w:sz w:val="24"/>
          <w:szCs w:val="24"/>
          <w:b/>
          <w:bCs/>
          <w:spacing w:val="-2"/>
        </w:rPr>
        <w:t>海南西部中心医院滨海院区污水处理站运营托管服务项目工作合同</w:t>
      </w:r>
    </w:p>
    <w:p>
      <w:pPr>
        <w:pStyle w:val="BodyText"/>
        <w:spacing w:line="358" w:lineRule="auto"/>
        <w:rPr/>
      </w:pPr>
      <w:r/>
    </w:p>
    <w:p>
      <w:pPr>
        <w:pStyle w:val="BodyText"/>
        <w:spacing w:line="358" w:lineRule="auto"/>
        <w:rPr/>
      </w:pPr>
      <w:r/>
    </w:p>
    <w:p>
      <w:pPr>
        <w:ind w:left="13" w:right="5007"/>
        <w:spacing w:before="78" w:line="370" w:lineRule="auto"/>
        <w:tabs>
          <w:tab w:val="left" w:pos="4805"/>
        </w:tabs>
        <w:jc w:val="both"/>
        <w:rPr>
          <w:rFonts w:ascii="SimSun" w:hAnsi="SimSun" w:eastAsia="SimSun" w:cs="SimSun"/>
          <w:sz w:val="24"/>
          <w:szCs w:val="24"/>
        </w:rPr>
      </w:pPr>
      <w:r>
        <w:rPr>
          <w:rFonts w:ascii="SimSun" w:hAnsi="SimSun" w:eastAsia="SimSun" w:cs="SimSun"/>
          <w:sz w:val="24"/>
          <w:szCs w:val="24"/>
          <w:spacing w:val="-2"/>
        </w:rPr>
        <w:t>委托方（甲方）:</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spacing w:val="-4"/>
        </w:rPr>
        <w:t>地址：</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spacing w:val="-2"/>
        </w:rPr>
        <w:t>联系电话：</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spacing w:val="-2"/>
        </w:rPr>
        <w:t>受托方（乙方）: </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spacing w:val="-1"/>
        </w:rPr>
        <w:t>地址：            </w:t>
      </w:r>
      <w:r>
        <w:rPr>
          <w:rFonts w:ascii="SimSun" w:hAnsi="SimSun" w:eastAsia="SimSun" w:cs="SimSun"/>
          <w:sz w:val="24"/>
          <w:szCs w:val="24"/>
          <w:u w:val="single" w:color="auto"/>
        </w:rPr>
        <w:t xml:space="preserve">                      </w:t>
      </w:r>
    </w:p>
    <w:p>
      <w:pPr>
        <w:spacing w:before="83" w:line="219" w:lineRule="auto"/>
        <w:jc w:val="right"/>
        <w:rPr>
          <w:rFonts w:ascii="SimSun" w:hAnsi="SimSun" w:eastAsia="SimSun" w:cs="SimSun"/>
          <w:sz w:val="24"/>
          <w:szCs w:val="24"/>
        </w:rPr>
      </w:pPr>
      <w:r>
        <w:rPr>
          <w:rFonts w:ascii="SimSun" w:hAnsi="SimSun" w:eastAsia="SimSun" w:cs="SimSun"/>
          <w:sz w:val="24"/>
          <w:szCs w:val="24"/>
          <w:spacing w:val="-8"/>
        </w:rPr>
        <w:t>甲乙双方根据《中华人民共和国民法典》及相关法律、文件规定，结合本项目的实际情况，</w:t>
      </w:r>
    </w:p>
    <w:p>
      <w:pPr>
        <w:ind w:left="16"/>
        <w:spacing w:before="183" w:line="219" w:lineRule="auto"/>
        <w:rPr>
          <w:rFonts w:ascii="SimSun" w:hAnsi="SimSun" w:eastAsia="SimSun" w:cs="SimSun"/>
          <w:sz w:val="24"/>
          <w:szCs w:val="24"/>
        </w:rPr>
      </w:pPr>
      <w:r>
        <w:rPr>
          <w:rFonts w:ascii="SimSun" w:hAnsi="SimSun" w:eastAsia="SimSun" w:cs="SimSun"/>
          <w:sz w:val="24"/>
          <w:szCs w:val="24"/>
        </w:rPr>
        <w:t>经甲乙双方友好协商，本着平等互利和诚实信用的</w:t>
      </w:r>
      <w:r>
        <w:rPr>
          <w:rFonts w:ascii="SimSun" w:hAnsi="SimSun" w:eastAsia="SimSun" w:cs="SimSun"/>
          <w:sz w:val="24"/>
          <w:szCs w:val="24"/>
          <w:spacing w:val="-1"/>
        </w:rPr>
        <w:t>原则，一致同意签订本合同。</w:t>
      </w:r>
    </w:p>
    <w:p>
      <w:pPr>
        <w:ind w:left="18"/>
        <w:spacing w:before="105" w:line="219" w:lineRule="auto"/>
        <w:rPr>
          <w:rFonts w:ascii="SimSun" w:hAnsi="SimSun" w:eastAsia="SimSun" w:cs="SimSun"/>
          <w:sz w:val="24"/>
          <w:szCs w:val="24"/>
        </w:rPr>
      </w:pPr>
      <w:r>
        <w:rPr>
          <w:rFonts w:ascii="SimSun" w:hAnsi="SimSun" w:eastAsia="SimSun" w:cs="SimSun"/>
          <w:sz w:val="24"/>
          <w:szCs w:val="24"/>
          <w:b/>
          <w:bCs/>
          <w:spacing w:val="-4"/>
        </w:rPr>
        <w:t>一、项目服务内容</w:t>
      </w:r>
    </w:p>
    <w:p>
      <w:pPr>
        <w:ind w:left="13" w:right="61" w:firstLine="498"/>
        <w:spacing w:before="106" w:line="313" w:lineRule="auto"/>
        <w:rPr>
          <w:rFonts w:ascii="SimSun" w:hAnsi="SimSun" w:eastAsia="SimSun" w:cs="SimSun"/>
          <w:sz w:val="24"/>
          <w:szCs w:val="24"/>
        </w:rPr>
      </w:pPr>
      <w:r>
        <w:rPr>
          <w:rFonts w:ascii="SimSun" w:hAnsi="SimSun" w:eastAsia="SimSun" w:cs="SimSun"/>
          <w:sz w:val="24"/>
          <w:szCs w:val="24"/>
          <w:spacing w:val="-1"/>
        </w:rPr>
        <w:t>1、医院污水处理站作为环境保护的重要设施，其高效、稳定的运行直接关系到医院周边</w:t>
      </w:r>
      <w:r>
        <w:rPr>
          <w:rFonts w:ascii="SimSun" w:hAnsi="SimSun" w:eastAsia="SimSun" w:cs="SimSun"/>
          <w:sz w:val="24"/>
          <w:szCs w:val="24"/>
          <w:spacing w:val="10"/>
        </w:rPr>
        <w:t xml:space="preserve"> </w:t>
      </w:r>
      <w:r>
        <w:rPr>
          <w:rFonts w:ascii="SimSun" w:hAnsi="SimSun" w:eastAsia="SimSun" w:cs="SimSun"/>
          <w:sz w:val="24"/>
          <w:szCs w:val="24"/>
          <w:spacing w:val="-2"/>
        </w:rPr>
        <w:t>环境和公共卫生的安全。为确保污水处理站</w:t>
      </w:r>
      <w:r>
        <w:rPr>
          <w:rFonts w:ascii="SimSun" w:hAnsi="SimSun" w:eastAsia="SimSun" w:cs="SimSun"/>
          <w:sz w:val="24"/>
          <w:szCs w:val="24"/>
          <w:spacing w:val="-3"/>
        </w:rPr>
        <w:t>的有效运营和管理，现将污水处理站运营托管服务</w:t>
      </w:r>
      <w:r>
        <w:rPr>
          <w:rFonts w:ascii="SimSun" w:hAnsi="SimSun" w:eastAsia="SimSun" w:cs="SimSun"/>
          <w:sz w:val="24"/>
          <w:szCs w:val="24"/>
        </w:rPr>
        <w:t xml:space="preserve"> </w:t>
      </w:r>
      <w:r>
        <w:rPr>
          <w:rFonts w:ascii="SimSun" w:hAnsi="SimSun" w:eastAsia="SimSun" w:cs="SimSun"/>
          <w:sz w:val="24"/>
          <w:szCs w:val="24"/>
          <w:spacing w:val="-1"/>
        </w:rPr>
        <w:t>委托给乙方负责。内容包括：</w:t>
      </w:r>
    </w:p>
    <w:p>
      <w:pPr>
        <w:ind w:left="512"/>
        <w:spacing w:before="183" w:line="219" w:lineRule="auto"/>
        <w:rPr>
          <w:rFonts w:ascii="SimSun" w:hAnsi="SimSun" w:eastAsia="SimSun" w:cs="SimSun"/>
          <w:sz w:val="24"/>
          <w:szCs w:val="24"/>
        </w:rPr>
      </w:pPr>
      <w:r>
        <w:rPr>
          <w:rFonts w:ascii="SimSun" w:hAnsi="SimSun" w:eastAsia="SimSun" w:cs="SimSun"/>
          <w:sz w:val="24"/>
          <w:szCs w:val="24"/>
          <w:spacing w:val="-3"/>
        </w:rPr>
        <w:t>1.1</w:t>
      </w:r>
      <w:r>
        <w:rPr>
          <w:rFonts w:ascii="SimSun" w:hAnsi="SimSun" w:eastAsia="SimSun" w:cs="SimSun"/>
          <w:sz w:val="24"/>
          <w:szCs w:val="24"/>
          <w:spacing w:val="-49"/>
        </w:rPr>
        <w:t xml:space="preserve"> </w:t>
      </w:r>
      <w:r>
        <w:rPr>
          <w:rFonts w:ascii="SimSun" w:hAnsi="SimSun" w:eastAsia="SimSun" w:cs="SimSun"/>
          <w:sz w:val="24"/>
          <w:szCs w:val="24"/>
          <w:spacing w:val="-3"/>
        </w:rPr>
        <w:t>污水处理站运营托管；</w:t>
      </w:r>
    </w:p>
    <w:p>
      <w:pPr>
        <w:ind w:left="512"/>
        <w:spacing w:before="183" w:line="220" w:lineRule="auto"/>
        <w:rPr>
          <w:rFonts w:ascii="SimSun" w:hAnsi="SimSun" w:eastAsia="SimSun" w:cs="SimSun"/>
          <w:sz w:val="24"/>
          <w:szCs w:val="24"/>
        </w:rPr>
      </w:pPr>
      <w:r>
        <w:rPr>
          <w:rFonts w:ascii="SimSun" w:hAnsi="SimSun" w:eastAsia="SimSun" w:cs="SimSun"/>
          <w:sz w:val="24"/>
          <w:szCs w:val="24"/>
          <w:spacing w:val="-3"/>
        </w:rPr>
        <w:t>1.2</w:t>
      </w:r>
      <w:r>
        <w:rPr>
          <w:rFonts w:ascii="SimSun" w:hAnsi="SimSun" w:eastAsia="SimSun" w:cs="SimSun"/>
          <w:sz w:val="24"/>
          <w:szCs w:val="24"/>
          <w:spacing w:val="-52"/>
        </w:rPr>
        <w:t xml:space="preserve"> </w:t>
      </w:r>
      <w:r>
        <w:rPr>
          <w:rFonts w:ascii="SimSun" w:hAnsi="SimSun" w:eastAsia="SimSun" w:cs="SimSun"/>
          <w:sz w:val="24"/>
          <w:szCs w:val="24"/>
          <w:spacing w:val="-3"/>
        </w:rPr>
        <w:t>在线监控系统运营；</w:t>
      </w:r>
    </w:p>
    <w:p>
      <w:pPr>
        <w:ind w:left="497"/>
        <w:spacing w:before="182" w:line="220" w:lineRule="auto"/>
        <w:rPr>
          <w:rFonts w:ascii="SimSun" w:hAnsi="SimSun" w:eastAsia="SimSun" w:cs="SimSun"/>
          <w:sz w:val="24"/>
          <w:szCs w:val="24"/>
        </w:rPr>
      </w:pPr>
      <w:r>
        <w:rPr>
          <w:rFonts w:ascii="SimSun" w:hAnsi="SimSun" w:eastAsia="SimSun" w:cs="SimSun"/>
          <w:sz w:val="24"/>
          <w:szCs w:val="24"/>
          <w:spacing w:val="-2"/>
        </w:rPr>
        <w:t>2、排放标准和处理要求</w:t>
      </w:r>
    </w:p>
    <w:p>
      <w:pPr>
        <w:ind w:left="497"/>
        <w:spacing w:before="183" w:line="219" w:lineRule="auto"/>
        <w:rPr>
          <w:rFonts w:ascii="SimSun" w:hAnsi="SimSun" w:eastAsia="SimSun" w:cs="SimSun"/>
          <w:sz w:val="24"/>
          <w:szCs w:val="24"/>
        </w:rPr>
      </w:pPr>
      <w:r>
        <w:rPr>
          <w:rFonts w:ascii="SimSun" w:hAnsi="SimSun" w:eastAsia="SimSun" w:cs="SimSun"/>
          <w:sz w:val="24"/>
          <w:szCs w:val="24"/>
          <w:spacing w:val="-2"/>
        </w:rPr>
        <w:t>2.1</w:t>
      </w:r>
      <w:r>
        <w:rPr>
          <w:rFonts w:ascii="SimSun" w:hAnsi="SimSun" w:eastAsia="SimSun" w:cs="SimSun"/>
          <w:sz w:val="24"/>
          <w:szCs w:val="24"/>
          <w:spacing w:val="-46"/>
        </w:rPr>
        <w:t xml:space="preserve"> </w:t>
      </w:r>
      <w:r>
        <w:rPr>
          <w:rFonts w:ascii="SimSun" w:hAnsi="SimSun" w:eastAsia="SimSun" w:cs="SimSun"/>
          <w:sz w:val="24"/>
          <w:szCs w:val="24"/>
          <w:spacing w:val="-2"/>
        </w:rPr>
        <w:t>污水排放标准及处理要求</w:t>
      </w:r>
    </w:p>
    <w:p>
      <w:pPr>
        <w:ind w:left="494" w:right="1" w:firstLine="1"/>
        <w:spacing w:before="184" w:line="285" w:lineRule="auto"/>
        <w:rPr>
          <w:rFonts w:ascii="SimSun" w:hAnsi="SimSun" w:eastAsia="SimSun" w:cs="SimSun"/>
          <w:sz w:val="24"/>
          <w:szCs w:val="24"/>
        </w:rPr>
      </w:pPr>
      <w:r>
        <w:rPr>
          <w:rFonts w:ascii="SimSun" w:hAnsi="SimSun" w:eastAsia="SimSun" w:cs="SimSun"/>
          <w:sz w:val="24"/>
          <w:szCs w:val="24"/>
          <w:spacing w:val="-3"/>
        </w:rPr>
        <w:t>污水处理后满足《GB18466-2005</w:t>
      </w:r>
      <w:r>
        <w:rPr>
          <w:rFonts w:ascii="SimSun" w:hAnsi="SimSun" w:eastAsia="SimSun" w:cs="SimSun"/>
          <w:sz w:val="24"/>
          <w:szCs w:val="24"/>
          <w:spacing w:val="-39"/>
        </w:rPr>
        <w:t xml:space="preserve"> </w:t>
      </w:r>
      <w:r>
        <w:rPr>
          <w:rFonts w:ascii="SimSun" w:hAnsi="SimSun" w:eastAsia="SimSun" w:cs="SimSun"/>
          <w:sz w:val="24"/>
          <w:szCs w:val="24"/>
          <w:spacing w:val="-3"/>
        </w:rPr>
        <w:t>医疗机构水污染物排</w:t>
      </w:r>
      <w:r>
        <w:rPr>
          <w:rFonts w:ascii="SimSun" w:hAnsi="SimSun" w:eastAsia="SimSun" w:cs="SimSun"/>
          <w:sz w:val="24"/>
          <w:szCs w:val="24"/>
          <w:spacing w:val="-4"/>
        </w:rPr>
        <w:t>放标准》表</w:t>
      </w:r>
      <w:r>
        <w:rPr>
          <w:rFonts w:ascii="SimSun" w:hAnsi="SimSun" w:eastAsia="SimSun" w:cs="SimSun"/>
          <w:sz w:val="24"/>
          <w:szCs w:val="24"/>
          <w:spacing w:val="-48"/>
        </w:rPr>
        <w:t xml:space="preserve"> </w:t>
      </w:r>
      <w:r>
        <w:rPr>
          <w:rFonts w:ascii="SimSun" w:hAnsi="SimSun" w:eastAsia="SimSun" w:cs="SimSun"/>
          <w:sz w:val="24"/>
          <w:szCs w:val="24"/>
          <w:spacing w:val="-4"/>
        </w:rPr>
        <w:t>2</w:t>
      </w:r>
      <w:r>
        <w:rPr>
          <w:rFonts w:ascii="SimSun" w:hAnsi="SimSun" w:eastAsia="SimSun" w:cs="SimSun"/>
          <w:sz w:val="24"/>
          <w:szCs w:val="24"/>
          <w:spacing w:val="-49"/>
        </w:rPr>
        <w:t xml:space="preserve"> </w:t>
      </w:r>
      <w:r>
        <w:rPr>
          <w:rFonts w:ascii="SimSun" w:hAnsi="SimSun" w:eastAsia="SimSun" w:cs="SimSun"/>
          <w:sz w:val="24"/>
          <w:szCs w:val="24"/>
          <w:spacing w:val="-4"/>
        </w:rPr>
        <w:t>预处理标准，见下表：</w:t>
      </w:r>
      <w:r>
        <w:rPr>
          <w:rFonts w:ascii="SimSun" w:hAnsi="SimSun" w:eastAsia="SimSun" w:cs="SimSun"/>
          <w:sz w:val="24"/>
          <w:szCs w:val="24"/>
        </w:rPr>
        <w:t xml:space="preserve"> </w:t>
      </w:r>
      <w:r>
        <w:rPr>
          <w:rFonts w:ascii="SimSun" w:hAnsi="SimSun" w:eastAsia="SimSun" w:cs="SimSun"/>
          <w:sz w:val="24"/>
          <w:szCs w:val="24"/>
          <w:spacing w:val="-1"/>
        </w:rPr>
        <w:t>注:后续所有的药剂费用、检测费用均由乙方承担。</w:t>
      </w:r>
    </w:p>
    <w:p>
      <w:pPr>
        <w:ind w:left="1889"/>
        <w:spacing w:before="37" w:line="219" w:lineRule="auto"/>
        <w:rPr>
          <w:rFonts w:ascii="SimSun" w:hAnsi="SimSun" w:eastAsia="SimSun" w:cs="SimSun"/>
          <w:sz w:val="24"/>
          <w:szCs w:val="24"/>
        </w:rPr>
      </w:pPr>
      <w:r>
        <w:rPr>
          <w:rFonts w:ascii="SimSun" w:hAnsi="SimSun" w:eastAsia="SimSun" w:cs="SimSun"/>
          <w:sz w:val="24"/>
          <w:szCs w:val="24"/>
          <w:spacing w:val="-1"/>
        </w:rPr>
        <w:t>综合医疗机构和其他医疗机构水污染物排放限值（日均值）</w:t>
      </w:r>
    </w:p>
    <w:p>
      <w:pPr>
        <w:spacing w:line="68" w:lineRule="exact"/>
        <w:rPr/>
      </w:pPr>
      <w:r/>
    </w:p>
    <w:tbl>
      <w:tblPr>
        <w:tblStyle w:val="TableNormal"/>
        <w:tblW w:w="975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00"/>
        <w:gridCol w:w="6981"/>
        <w:gridCol w:w="1770"/>
      </w:tblGrid>
      <w:tr>
        <w:trPr>
          <w:trHeight w:val="314" w:hRule="atLeast"/>
        </w:trPr>
        <w:tc>
          <w:tcPr>
            <w:tcW w:w="1000" w:type="dxa"/>
            <w:vAlign w:val="top"/>
          </w:tcPr>
          <w:p>
            <w:pPr>
              <w:pStyle w:val="TableText"/>
              <w:ind w:left="270"/>
              <w:spacing w:before="36" w:line="206" w:lineRule="auto"/>
              <w:rPr/>
            </w:pPr>
            <w:r>
              <w:rPr>
                <w:spacing w:val="-5"/>
              </w:rPr>
              <w:t>序号</w:t>
            </w:r>
          </w:p>
        </w:tc>
        <w:tc>
          <w:tcPr>
            <w:tcW w:w="6981" w:type="dxa"/>
            <w:vAlign w:val="top"/>
          </w:tcPr>
          <w:p>
            <w:pPr>
              <w:pStyle w:val="TableText"/>
              <w:ind w:left="3021"/>
              <w:spacing w:before="36" w:line="206" w:lineRule="auto"/>
              <w:rPr/>
            </w:pPr>
            <w:r>
              <w:rPr>
                <w:spacing w:val="-3"/>
              </w:rPr>
              <w:t>控制项目</w:t>
            </w:r>
          </w:p>
        </w:tc>
        <w:tc>
          <w:tcPr>
            <w:tcW w:w="1770" w:type="dxa"/>
            <w:vAlign w:val="top"/>
          </w:tcPr>
          <w:p>
            <w:pPr>
              <w:pStyle w:val="TableText"/>
              <w:ind w:left="298"/>
              <w:spacing w:before="36" w:line="206" w:lineRule="auto"/>
              <w:rPr/>
            </w:pPr>
            <w:r>
              <w:rPr>
                <w:spacing w:val="-3"/>
              </w:rPr>
              <w:t>预处理标准</w:t>
            </w:r>
          </w:p>
        </w:tc>
      </w:tr>
      <w:tr>
        <w:trPr>
          <w:trHeight w:val="311" w:hRule="atLeast"/>
        </w:trPr>
        <w:tc>
          <w:tcPr>
            <w:tcW w:w="1000" w:type="dxa"/>
            <w:vAlign w:val="top"/>
          </w:tcPr>
          <w:p>
            <w:pPr>
              <w:ind w:left="470"/>
              <w:spacing w:before="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981" w:type="dxa"/>
            <w:vAlign w:val="top"/>
          </w:tcPr>
          <w:p>
            <w:pPr>
              <w:pStyle w:val="TableText"/>
              <w:ind w:left="2177"/>
              <w:spacing w:before="34" w:line="205" w:lineRule="auto"/>
              <w:rPr/>
            </w:pPr>
            <w:r>
              <w:rPr>
                <w:spacing w:val="-1"/>
              </w:rPr>
              <w:t>粪大肠菌群数（</w:t>
            </w:r>
            <w:r>
              <w:rPr>
                <w:rFonts w:ascii="Times New Roman" w:hAnsi="Times New Roman" w:eastAsia="Times New Roman" w:cs="Times New Roman"/>
                <w:spacing w:val="-1"/>
              </w:rPr>
              <w:t>MPN/L</w:t>
            </w:r>
            <w:r>
              <w:rPr>
                <w:spacing w:val="-1"/>
              </w:rPr>
              <w:t>）</w:t>
            </w:r>
          </w:p>
        </w:tc>
        <w:tc>
          <w:tcPr>
            <w:tcW w:w="1770" w:type="dxa"/>
            <w:vAlign w:val="top"/>
          </w:tcPr>
          <w:p>
            <w:pPr>
              <w:ind w:left="658"/>
              <w:spacing w:before="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5000</w:t>
            </w:r>
          </w:p>
        </w:tc>
      </w:tr>
      <w:tr>
        <w:trPr>
          <w:trHeight w:val="311" w:hRule="atLeast"/>
        </w:trPr>
        <w:tc>
          <w:tcPr>
            <w:tcW w:w="1000" w:type="dxa"/>
            <w:vAlign w:val="top"/>
          </w:tcPr>
          <w:p>
            <w:pPr>
              <w:ind w:left="447"/>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981" w:type="dxa"/>
            <w:vAlign w:val="top"/>
          </w:tcPr>
          <w:p>
            <w:pPr>
              <w:pStyle w:val="TableText"/>
              <w:ind w:left="2901"/>
              <w:spacing w:before="34" w:line="205" w:lineRule="auto"/>
              <w:rPr/>
            </w:pPr>
            <w:r>
              <w:rPr>
                <w:spacing w:val="-2"/>
              </w:rPr>
              <w:t>肠道致病菌</w:t>
            </w:r>
          </w:p>
        </w:tc>
        <w:tc>
          <w:tcPr>
            <w:tcW w:w="1770" w:type="dxa"/>
            <w:vAlign w:val="top"/>
          </w:tcPr>
          <w:p>
            <w:pPr>
              <w:ind w:left="858"/>
              <w:spacing w:before="177"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2"/>
              </w:rPr>
              <w:t>-</w:t>
            </w:r>
          </w:p>
        </w:tc>
      </w:tr>
      <w:tr>
        <w:trPr>
          <w:trHeight w:val="312" w:hRule="atLeast"/>
        </w:trPr>
        <w:tc>
          <w:tcPr>
            <w:tcW w:w="1000" w:type="dxa"/>
            <w:vAlign w:val="top"/>
          </w:tcPr>
          <w:p>
            <w:pPr>
              <w:ind w:left="451"/>
              <w:spacing w:before="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981" w:type="dxa"/>
            <w:vAlign w:val="top"/>
          </w:tcPr>
          <w:p>
            <w:pPr>
              <w:pStyle w:val="TableText"/>
              <w:ind w:left="3021"/>
              <w:spacing w:before="35" w:line="205" w:lineRule="auto"/>
              <w:rPr/>
            </w:pPr>
            <w:r>
              <w:rPr>
                <w:spacing w:val="-3"/>
              </w:rPr>
              <w:t>肠道病毒</w:t>
            </w:r>
          </w:p>
        </w:tc>
        <w:tc>
          <w:tcPr>
            <w:tcW w:w="1770" w:type="dxa"/>
            <w:vAlign w:val="top"/>
          </w:tcPr>
          <w:p>
            <w:pPr>
              <w:ind w:left="858"/>
              <w:spacing w:before="178"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2"/>
              </w:rPr>
              <w:t>-</w:t>
            </w:r>
          </w:p>
        </w:tc>
      </w:tr>
      <w:tr>
        <w:trPr>
          <w:trHeight w:val="312" w:hRule="atLeast"/>
        </w:trPr>
        <w:tc>
          <w:tcPr>
            <w:tcW w:w="1000" w:type="dxa"/>
            <w:vAlign w:val="top"/>
          </w:tcPr>
          <w:p>
            <w:pPr>
              <w:ind w:left="445"/>
              <w:spacing w:before="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981" w:type="dxa"/>
            <w:vAlign w:val="top"/>
          </w:tcPr>
          <w:p>
            <w:pPr>
              <w:ind w:left="3346"/>
              <w:spacing w:before="80"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w:t>
            </w:r>
          </w:p>
        </w:tc>
        <w:tc>
          <w:tcPr>
            <w:tcW w:w="1770" w:type="dxa"/>
            <w:vAlign w:val="top"/>
          </w:tcPr>
          <w:p>
            <w:pPr>
              <w:ind w:left="739"/>
              <w:spacing w:before="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6-9</w:t>
            </w:r>
          </w:p>
        </w:tc>
      </w:tr>
      <w:tr>
        <w:trPr>
          <w:trHeight w:val="623" w:hRule="atLeast"/>
        </w:trPr>
        <w:tc>
          <w:tcPr>
            <w:tcW w:w="1000" w:type="dxa"/>
            <w:vAlign w:val="top"/>
          </w:tcPr>
          <w:p>
            <w:pPr>
              <w:ind w:left="453"/>
              <w:spacing w:before="23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981" w:type="dxa"/>
            <w:vAlign w:val="top"/>
          </w:tcPr>
          <w:p>
            <w:pPr>
              <w:pStyle w:val="TableText"/>
              <w:ind w:left="1609"/>
              <w:spacing w:before="37" w:line="210" w:lineRule="auto"/>
              <w:rPr/>
            </w:pPr>
            <w:r>
              <w:rPr>
                <w:spacing w:val="-1"/>
              </w:rPr>
              <w:t>化学需氧量（</w:t>
            </w:r>
            <w:r>
              <w:rPr>
                <w:rFonts w:ascii="Times New Roman" w:hAnsi="Times New Roman" w:eastAsia="Times New Roman" w:cs="Times New Roman"/>
                <w:spacing w:val="-1"/>
              </w:rPr>
              <w:t>COD</w:t>
            </w:r>
            <w:r>
              <w:rPr>
                <w:spacing w:val="-1"/>
              </w:rPr>
              <w:t>）浓度 （</w:t>
            </w:r>
            <w:r>
              <w:rPr>
                <w:rFonts w:ascii="Times New Roman" w:hAnsi="Times New Roman" w:eastAsia="Times New Roman" w:cs="Times New Roman"/>
                <w:spacing w:val="-1"/>
              </w:rPr>
              <w:t>mg/L</w:t>
            </w:r>
            <w:r>
              <w:rPr>
                <w:spacing w:val="-1"/>
              </w:rPr>
              <w:t>）</w:t>
            </w:r>
          </w:p>
          <w:p>
            <w:pPr>
              <w:pStyle w:val="TableText"/>
              <w:ind w:left="1971"/>
              <w:spacing w:before="38" w:line="203" w:lineRule="auto"/>
              <w:rPr/>
            </w:pPr>
            <w:r>
              <w:rPr>
                <w:spacing w:val="-2"/>
              </w:rPr>
              <w:t>最高允许排放负荷（</w:t>
            </w:r>
            <w:r>
              <w:rPr>
                <w:rFonts w:ascii="Times New Roman" w:hAnsi="Times New Roman" w:eastAsia="Times New Roman" w:cs="Times New Roman"/>
                <w:spacing w:val="-2"/>
              </w:rPr>
              <w:t>g/</w:t>
            </w:r>
            <w:r>
              <w:rPr>
                <w:spacing w:val="-2"/>
              </w:rPr>
              <w:t>床位）</w:t>
            </w:r>
          </w:p>
        </w:tc>
        <w:tc>
          <w:tcPr>
            <w:tcW w:w="1770" w:type="dxa"/>
            <w:vAlign w:val="top"/>
          </w:tcPr>
          <w:p>
            <w:pPr>
              <w:ind w:left="712"/>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250</w:t>
            </w:r>
          </w:p>
          <w:p>
            <w:pPr>
              <w:ind w:left="712"/>
              <w:spacing w:before="9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250</w:t>
            </w:r>
          </w:p>
        </w:tc>
      </w:tr>
      <w:tr>
        <w:trPr>
          <w:trHeight w:val="623" w:hRule="atLeast"/>
        </w:trPr>
        <w:tc>
          <w:tcPr>
            <w:tcW w:w="1000" w:type="dxa"/>
            <w:vAlign w:val="top"/>
          </w:tcPr>
          <w:p>
            <w:pPr>
              <w:ind w:left="452"/>
              <w:spacing w:before="23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981" w:type="dxa"/>
            <w:vAlign w:val="top"/>
          </w:tcPr>
          <w:p>
            <w:pPr>
              <w:pStyle w:val="TableText"/>
              <w:ind w:left="1610"/>
              <w:spacing w:before="38" w:line="210" w:lineRule="auto"/>
              <w:rPr/>
            </w:pPr>
            <w:r>
              <w:rPr>
                <w:spacing w:val="-1"/>
              </w:rPr>
              <w:t>生化需氧量（</w:t>
            </w:r>
            <w:r>
              <w:rPr>
                <w:rFonts w:ascii="Times New Roman" w:hAnsi="Times New Roman" w:eastAsia="Times New Roman" w:cs="Times New Roman"/>
                <w:spacing w:val="-1"/>
              </w:rPr>
              <w:t>BOD</w:t>
            </w:r>
            <w:r>
              <w:rPr>
                <w:spacing w:val="-1"/>
              </w:rPr>
              <w:t>）浓度 （</w:t>
            </w:r>
            <w:r>
              <w:rPr>
                <w:rFonts w:ascii="Times New Roman" w:hAnsi="Times New Roman" w:eastAsia="Times New Roman" w:cs="Times New Roman"/>
                <w:spacing w:val="-1"/>
              </w:rPr>
              <w:t>mg/L</w:t>
            </w:r>
            <w:r>
              <w:rPr>
                <w:spacing w:val="-1"/>
              </w:rPr>
              <w:t>）</w:t>
            </w:r>
          </w:p>
          <w:p>
            <w:pPr>
              <w:pStyle w:val="TableText"/>
              <w:ind w:left="1971"/>
              <w:spacing w:before="38" w:line="202" w:lineRule="auto"/>
              <w:rPr/>
            </w:pPr>
            <w:r>
              <w:rPr>
                <w:spacing w:val="-2"/>
              </w:rPr>
              <w:t>最高允许排放负荷（</w:t>
            </w:r>
            <w:r>
              <w:rPr>
                <w:rFonts w:ascii="Times New Roman" w:hAnsi="Times New Roman" w:eastAsia="Times New Roman" w:cs="Times New Roman"/>
                <w:spacing w:val="-2"/>
              </w:rPr>
              <w:t>g/</w:t>
            </w:r>
            <w:r>
              <w:rPr>
                <w:spacing w:val="-2"/>
              </w:rPr>
              <w:t>床位）</w:t>
            </w:r>
          </w:p>
        </w:tc>
        <w:tc>
          <w:tcPr>
            <w:tcW w:w="1770" w:type="dxa"/>
            <w:vAlign w:val="top"/>
          </w:tcPr>
          <w:p>
            <w:pPr>
              <w:ind w:left="735"/>
              <w:spacing w:before="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100</w:t>
            </w:r>
          </w:p>
          <w:p>
            <w:pPr>
              <w:ind w:left="735"/>
              <w:spacing w:before="9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100</w:t>
            </w:r>
          </w:p>
        </w:tc>
      </w:tr>
      <w:tr>
        <w:trPr>
          <w:trHeight w:val="623" w:hRule="atLeast"/>
        </w:trPr>
        <w:tc>
          <w:tcPr>
            <w:tcW w:w="1000" w:type="dxa"/>
            <w:vAlign w:val="top"/>
          </w:tcPr>
          <w:p>
            <w:pPr>
              <w:ind w:left="450"/>
              <w:spacing w:before="238"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981" w:type="dxa"/>
            <w:vAlign w:val="top"/>
          </w:tcPr>
          <w:p>
            <w:pPr>
              <w:pStyle w:val="TableText"/>
              <w:ind w:left="1971" w:right="1972"/>
              <w:spacing w:before="38" w:line="221" w:lineRule="auto"/>
              <w:rPr/>
            </w:pPr>
            <w:r>
              <w:rPr>
                <w:spacing w:val="-3"/>
              </w:rPr>
              <w:t>悬浮物（</w:t>
            </w:r>
            <w:r>
              <w:rPr>
                <w:rFonts w:ascii="Times New Roman" w:hAnsi="Times New Roman" w:eastAsia="Times New Roman" w:cs="Times New Roman"/>
                <w:spacing w:val="-3"/>
              </w:rPr>
              <w:t>SS</w:t>
            </w:r>
            <w:r>
              <w:rPr>
                <w:spacing w:val="-3"/>
              </w:rPr>
              <w:t>）浓度 （</w:t>
            </w:r>
            <w:r>
              <w:rPr>
                <w:rFonts w:ascii="Times New Roman" w:hAnsi="Times New Roman" w:eastAsia="Times New Roman" w:cs="Times New Roman"/>
                <w:spacing w:val="-3"/>
              </w:rPr>
              <w:t>mg/L</w:t>
            </w:r>
            <w:r>
              <w:rPr>
                <w:spacing w:val="-3"/>
              </w:rPr>
              <w:t>）</w:t>
            </w:r>
            <w:r>
              <w:rPr>
                <w:spacing w:val="11"/>
              </w:rPr>
              <w:t xml:space="preserve"> </w:t>
            </w:r>
            <w:r>
              <w:rPr>
                <w:spacing w:val="-3"/>
              </w:rPr>
              <w:t>最高允许排放负荷（</w:t>
            </w:r>
            <w:r>
              <w:rPr>
                <w:rFonts w:ascii="Times New Roman" w:hAnsi="Times New Roman" w:eastAsia="Times New Roman" w:cs="Times New Roman"/>
                <w:spacing w:val="-3"/>
              </w:rPr>
              <w:t>g/</w:t>
            </w:r>
            <w:r>
              <w:rPr>
                <w:spacing w:val="-3"/>
              </w:rPr>
              <w:t>床位）</w:t>
            </w:r>
          </w:p>
        </w:tc>
        <w:tc>
          <w:tcPr>
            <w:tcW w:w="1770" w:type="dxa"/>
            <w:vAlign w:val="top"/>
          </w:tcPr>
          <w:p>
            <w:pPr>
              <w:ind w:left="777"/>
              <w:spacing w:before="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60</w:t>
            </w:r>
          </w:p>
          <w:p>
            <w:pPr>
              <w:ind w:left="777"/>
              <w:spacing w:before="9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60</w:t>
            </w:r>
          </w:p>
        </w:tc>
      </w:tr>
      <w:tr>
        <w:trPr>
          <w:trHeight w:val="312" w:hRule="atLeast"/>
        </w:trPr>
        <w:tc>
          <w:tcPr>
            <w:tcW w:w="1000" w:type="dxa"/>
            <w:vAlign w:val="top"/>
          </w:tcPr>
          <w:p>
            <w:pPr>
              <w:ind w:left="456"/>
              <w:spacing w:before="7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981" w:type="dxa"/>
            <w:vAlign w:val="top"/>
          </w:tcPr>
          <w:p>
            <w:pPr>
              <w:pStyle w:val="TableText"/>
              <w:ind w:left="2760"/>
              <w:spacing w:before="39" w:line="202" w:lineRule="auto"/>
              <w:rPr/>
            </w:pPr>
            <w:r>
              <w:rPr>
                <w:spacing w:val="-2"/>
              </w:rPr>
              <w:t>氨氮（</w:t>
            </w:r>
            <w:r>
              <w:rPr>
                <w:rFonts w:ascii="Times New Roman" w:hAnsi="Times New Roman" w:eastAsia="Times New Roman" w:cs="Times New Roman"/>
                <w:spacing w:val="-2"/>
              </w:rPr>
              <w:t>mg/L</w:t>
            </w:r>
            <w:r>
              <w:rPr>
                <w:spacing w:val="-2"/>
              </w:rPr>
              <w:t>）</w:t>
            </w:r>
          </w:p>
        </w:tc>
        <w:tc>
          <w:tcPr>
            <w:tcW w:w="1770" w:type="dxa"/>
            <w:vAlign w:val="top"/>
          </w:tcPr>
          <w:p>
            <w:pPr>
              <w:ind w:left="858"/>
              <w:spacing w:before="180"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2"/>
              </w:rPr>
              <w:t>-</w:t>
            </w:r>
          </w:p>
        </w:tc>
      </w:tr>
    </w:tbl>
    <w:p>
      <w:pPr>
        <w:pStyle w:val="BodyText"/>
        <w:spacing w:line="284" w:lineRule="auto"/>
        <w:rPr/>
      </w:pPr>
      <w:r>
        <w:drawing>
          <wp:anchor distT="0" distB="0" distL="0" distR="0" simplePos="0" relativeHeight="251679744" behindDoc="0" locked="0" layoutInCell="1" allowOverlap="1">
            <wp:simplePos x="0" y="0"/>
            <wp:positionH relativeFrom="column">
              <wp:posOffset>3429</wp:posOffset>
            </wp:positionH>
            <wp:positionV relativeFrom="paragraph">
              <wp:posOffset>187247</wp:posOffset>
            </wp:positionV>
            <wp:extent cx="1479803" cy="519683"/>
            <wp:effectExtent l="0" t="0" r="0" b="0"/>
            <wp:wrapNone/>
            <wp:docPr id="52" name="IM 52"/>
            <wp:cNvGraphicFramePr/>
            <a:graphic>
              <a:graphicData uri="http://schemas.openxmlformats.org/drawingml/2006/picture">
                <pic:pic>
                  <pic:nvPicPr>
                    <pic:cNvPr id="52" name="IM 52"/>
                    <pic:cNvPicPr/>
                  </pic:nvPicPr>
                  <pic:blipFill>
                    <a:blip r:embed="rId2"/>
                    <a:stretch>
                      <a:fillRect/>
                    </a:stretch>
                  </pic:blipFill>
                  <pic:spPr>
                    <a:xfrm rot="0">
                      <a:off x="0" y="0"/>
                      <a:ext cx="1479803" cy="519683"/>
                    </a:xfrm>
                    <a:prstGeom prst="rect">
                      <a:avLst/>
                    </a:prstGeom>
                  </pic:spPr>
                </pic:pic>
              </a:graphicData>
            </a:graphic>
          </wp:anchor>
        </w:drawing>
      </w:r>
      <w:r/>
    </w:p>
    <w:p>
      <w:pPr>
        <w:ind w:left="4792"/>
        <w:spacing w:before="5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22</w:t>
      </w:r>
    </w:p>
    <w:p>
      <w:pPr>
        <w:spacing w:line="188" w:lineRule="auto"/>
        <w:sectPr>
          <w:pgSz w:w="11906" w:h="16839"/>
          <w:pgMar w:top="1431" w:right="1018" w:bottom="0" w:left="1074" w:header="0" w:footer="0" w:gutter="0"/>
        </w:sectPr>
        <w:rPr>
          <w:rFonts w:ascii="Times New Roman" w:hAnsi="Times New Roman" w:eastAsia="Times New Roman" w:cs="Times New Roman"/>
          <w:sz w:val="18"/>
          <w:szCs w:val="18"/>
        </w:rPr>
      </w:pPr>
    </w:p>
    <w:p>
      <w:pPr>
        <w:spacing w:line="91" w:lineRule="auto"/>
        <w:rPr>
          <w:rFonts w:ascii="Arial"/>
          <w:sz w:val="2"/>
        </w:rPr>
      </w:pPr>
      <w:r>
        <w:rPr>
          <w:rFonts w:ascii="Arial"/>
          <w:sz w:val="2"/>
        </w:rPr>
      </w:r>
    </w:p>
    <w:tbl>
      <w:tblPr>
        <w:tblStyle w:val="TableNormal"/>
        <w:tblW w:w="9751" w:type="dxa"/>
        <w:tblInd w:w="13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00"/>
        <w:gridCol w:w="6981"/>
        <w:gridCol w:w="1770"/>
      </w:tblGrid>
      <w:tr>
        <w:trPr>
          <w:trHeight w:val="314" w:hRule="atLeast"/>
        </w:trPr>
        <w:tc>
          <w:tcPr>
            <w:tcW w:w="1000" w:type="dxa"/>
            <w:vAlign w:val="top"/>
          </w:tcPr>
          <w:p>
            <w:pPr>
              <w:ind w:left="451"/>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981" w:type="dxa"/>
            <w:vAlign w:val="top"/>
          </w:tcPr>
          <w:p>
            <w:pPr>
              <w:pStyle w:val="TableText"/>
              <w:ind w:left="2521"/>
              <w:spacing w:before="37" w:line="205" w:lineRule="auto"/>
              <w:rPr/>
            </w:pPr>
            <w:r>
              <w:rPr>
                <w:spacing w:val="-2"/>
              </w:rPr>
              <w:t>动植物油（</w:t>
            </w:r>
            <w:r>
              <w:rPr>
                <w:rFonts w:ascii="Times New Roman" w:hAnsi="Times New Roman" w:eastAsia="Times New Roman" w:cs="Times New Roman"/>
                <w:spacing w:val="-2"/>
              </w:rPr>
              <w:t>mg/L</w:t>
            </w:r>
            <w:r>
              <w:rPr>
                <w:spacing w:val="-2"/>
              </w:rPr>
              <w:t>）</w:t>
            </w:r>
          </w:p>
        </w:tc>
        <w:tc>
          <w:tcPr>
            <w:tcW w:w="1770" w:type="dxa"/>
            <w:vAlign w:val="top"/>
          </w:tcPr>
          <w:p>
            <w:pPr>
              <w:ind w:left="772"/>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20</w:t>
            </w:r>
          </w:p>
        </w:tc>
      </w:tr>
      <w:tr>
        <w:trPr>
          <w:trHeight w:val="312" w:hRule="atLeast"/>
        </w:trPr>
        <w:tc>
          <w:tcPr>
            <w:tcW w:w="1000" w:type="dxa"/>
            <w:vAlign w:val="top"/>
          </w:tcPr>
          <w:p>
            <w:pPr>
              <w:ind w:left="410"/>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6981" w:type="dxa"/>
            <w:vAlign w:val="top"/>
          </w:tcPr>
          <w:p>
            <w:pPr>
              <w:pStyle w:val="TableText"/>
              <w:ind w:left="2641"/>
              <w:spacing w:before="34" w:line="206" w:lineRule="auto"/>
              <w:rPr/>
            </w:pPr>
            <w:r>
              <w:rPr>
                <w:spacing w:val="-2"/>
              </w:rPr>
              <w:t>石油类（</w:t>
            </w:r>
            <w:r>
              <w:rPr>
                <w:rFonts w:ascii="Times New Roman" w:hAnsi="Times New Roman" w:eastAsia="Times New Roman" w:cs="Times New Roman"/>
                <w:spacing w:val="-2"/>
              </w:rPr>
              <w:t>mg/L</w:t>
            </w:r>
            <w:r>
              <w:rPr>
                <w:spacing w:val="-2"/>
              </w:rPr>
              <w:t>）</w:t>
            </w:r>
          </w:p>
        </w:tc>
        <w:tc>
          <w:tcPr>
            <w:tcW w:w="1770" w:type="dxa"/>
            <w:vAlign w:val="top"/>
          </w:tcPr>
          <w:p>
            <w:pPr>
              <w:ind w:left="772"/>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20</w:t>
            </w:r>
          </w:p>
        </w:tc>
      </w:tr>
      <w:tr>
        <w:trPr>
          <w:trHeight w:val="311" w:hRule="atLeast"/>
        </w:trPr>
        <w:tc>
          <w:tcPr>
            <w:tcW w:w="1000" w:type="dxa"/>
            <w:vAlign w:val="top"/>
          </w:tcPr>
          <w:p>
            <w:pPr>
              <w:ind w:left="412"/>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11</w:t>
            </w:r>
          </w:p>
        </w:tc>
        <w:tc>
          <w:tcPr>
            <w:tcW w:w="6981" w:type="dxa"/>
            <w:vAlign w:val="top"/>
          </w:tcPr>
          <w:p>
            <w:pPr>
              <w:pStyle w:val="TableText"/>
              <w:ind w:left="2059"/>
              <w:spacing w:before="34" w:line="205" w:lineRule="auto"/>
              <w:rPr/>
            </w:pPr>
            <w:r>
              <w:rPr>
                <w:spacing w:val="-3"/>
              </w:rPr>
              <w:t>阴离子表面活性剂（</w:t>
            </w:r>
            <w:r>
              <w:rPr>
                <w:rFonts w:ascii="Times New Roman" w:hAnsi="Times New Roman" w:eastAsia="Times New Roman" w:cs="Times New Roman"/>
                <w:spacing w:val="-3"/>
              </w:rPr>
              <w:t>mg/L</w:t>
            </w:r>
            <w:r>
              <w:rPr>
                <w:spacing w:val="-3"/>
              </w:rPr>
              <w:t>）</w:t>
            </w:r>
          </w:p>
        </w:tc>
        <w:tc>
          <w:tcPr>
            <w:tcW w:w="1770" w:type="dxa"/>
            <w:vAlign w:val="top"/>
          </w:tcPr>
          <w:p>
            <w:pPr>
              <w:ind w:left="795"/>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r>
      <w:tr>
        <w:trPr>
          <w:trHeight w:val="312" w:hRule="atLeast"/>
        </w:trPr>
        <w:tc>
          <w:tcPr>
            <w:tcW w:w="1000" w:type="dxa"/>
            <w:vAlign w:val="top"/>
          </w:tcPr>
          <w:p>
            <w:pPr>
              <w:ind w:left="410"/>
              <w:spacing w:before="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12</w:t>
            </w:r>
          </w:p>
        </w:tc>
        <w:tc>
          <w:tcPr>
            <w:tcW w:w="6981" w:type="dxa"/>
            <w:vAlign w:val="top"/>
          </w:tcPr>
          <w:p>
            <w:pPr>
              <w:pStyle w:val="TableText"/>
              <w:ind w:left="2545"/>
              <w:spacing w:before="35" w:line="205" w:lineRule="auto"/>
              <w:rPr/>
            </w:pPr>
            <w:r>
              <w:rPr>
                <w:spacing w:val="-2"/>
              </w:rPr>
              <w:t>色度（稀释倍数）</w:t>
            </w:r>
          </w:p>
        </w:tc>
        <w:tc>
          <w:tcPr>
            <w:tcW w:w="1770" w:type="dxa"/>
            <w:vAlign w:val="top"/>
          </w:tcPr>
          <w:p>
            <w:pPr>
              <w:ind w:left="858"/>
              <w:spacing w:before="178"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2"/>
              </w:rPr>
              <w:t>-</w:t>
            </w:r>
          </w:p>
        </w:tc>
      </w:tr>
      <w:tr>
        <w:trPr>
          <w:trHeight w:val="311" w:hRule="atLeast"/>
        </w:trPr>
        <w:tc>
          <w:tcPr>
            <w:tcW w:w="1000" w:type="dxa"/>
            <w:vAlign w:val="top"/>
          </w:tcPr>
          <w:p>
            <w:pPr>
              <w:ind w:left="410"/>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13</w:t>
            </w:r>
          </w:p>
        </w:tc>
        <w:tc>
          <w:tcPr>
            <w:tcW w:w="6981" w:type="dxa"/>
            <w:vAlign w:val="top"/>
          </w:tcPr>
          <w:p>
            <w:pPr>
              <w:pStyle w:val="TableText"/>
              <w:ind w:left="2639"/>
              <w:spacing w:before="35" w:line="204" w:lineRule="auto"/>
              <w:rPr/>
            </w:pPr>
            <w:r>
              <w:rPr>
                <w:spacing w:val="-2"/>
              </w:rPr>
              <w:t>挥发酚（</w:t>
            </w:r>
            <w:r>
              <w:rPr>
                <w:rFonts w:ascii="Times New Roman" w:hAnsi="Times New Roman" w:eastAsia="Times New Roman" w:cs="Times New Roman"/>
                <w:spacing w:val="-2"/>
              </w:rPr>
              <w:t>mg/L</w:t>
            </w:r>
            <w:r>
              <w:rPr>
                <w:spacing w:val="-2"/>
              </w:rPr>
              <w:t>）</w:t>
            </w:r>
          </w:p>
        </w:tc>
        <w:tc>
          <w:tcPr>
            <w:tcW w:w="1770" w:type="dxa"/>
            <w:vAlign w:val="top"/>
          </w:tcPr>
          <w:p>
            <w:pPr>
              <w:ind w:left="766"/>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w:t>
            </w:r>
          </w:p>
        </w:tc>
      </w:tr>
      <w:tr>
        <w:trPr>
          <w:trHeight w:val="311" w:hRule="atLeast"/>
        </w:trPr>
        <w:tc>
          <w:tcPr>
            <w:tcW w:w="1000" w:type="dxa"/>
            <w:vAlign w:val="top"/>
          </w:tcPr>
          <w:p>
            <w:pPr>
              <w:ind w:left="410"/>
              <w:spacing w:before="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14</w:t>
            </w:r>
          </w:p>
        </w:tc>
        <w:tc>
          <w:tcPr>
            <w:tcW w:w="6981" w:type="dxa"/>
            <w:vAlign w:val="top"/>
          </w:tcPr>
          <w:p>
            <w:pPr>
              <w:pStyle w:val="TableText"/>
              <w:ind w:left="2527"/>
              <w:spacing w:before="35" w:line="204" w:lineRule="auto"/>
              <w:rPr/>
            </w:pPr>
            <w:r>
              <w:rPr>
                <w:spacing w:val="-2"/>
              </w:rPr>
              <w:t>总氰化物（</w:t>
            </w:r>
            <w:r>
              <w:rPr>
                <w:rFonts w:ascii="Times New Roman" w:hAnsi="Times New Roman" w:eastAsia="Times New Roman" w:cs="Times New Roman"/>
                <w:spacing w:val="-2"/>
              </w:rPr>
              <w:t>mg/L</w:t>
            </w:r>
            <w:r>
              <w:rPr>
                <w:spacing w:val="-2"/>
              </w:rPr>
              <w:t>）</w:t>
            </w:r>
          </w:p>
        </w:tc>
        <w:tc>
          <w:tcPr>
            <w:tcW w:w="1770" w:type="dxa"/>
            <w:vAlign w:val="top"/>
          </w:tcPr>
          <w:p>
            <w:pPr>
              <w:ind w:left="747"/>
              <w:spacing w:before="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0.5</w:t>
            </w:r>
          </w:p>
        </w:tc>
      </w:tr>
      <w:tr>
        <w:trPr>
          <w:trHeight w:val="312" w:hRule="atLeast"/>
        </w:trPr>
        <w:tc>
          <w:tcPr>
            <w:tcW w:w="1000" w:type="dxa"/>
            <w:vAlign w:val="top"/>
          </w:tcPr>
          <w:p>
            <w:pPr>
              <w:ind w:left="410"/>
              <w:spacing w:before="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15</w:t>
            </w:r>
          </w:p>
        </w:tc>
        <w:tc>
          <w:tcPr>
            <w:tcW w:w="6981" w:type="dxa"/>
            <w:vAlign w:val="top"/>
          </w:tcPr>
          <w:p>
            <w:pPr>
              <w:pStyle w:val="TableText"/>
              <w:ind w:left="2767"/>
              <w:spacing w:before="36" w:line="204" w:lineRule="auto"/>
              <w:rPr/>
            </w:pPr>
            <w:r>
              <w:rPr>
                <w:spacing w:val="-3"/>
              </w:rPr>
              <w:t>总汞（</w:t>
            </w:r>
            <w:r>
              <w:rPr>
                <w:rFonts w:ascii="Times New Roman" w:hAnsi="Times New Roman" w:eastAsia="Times New Roman" w:cs="Times New Roman"/>
                <w:spacing w:val="-3"/>
              </w:rPr>
              <w:t>mg/L</w:t>
            </w:r>
            <w:r>
              <w:rPr>
                <w:spacing w:val="-3"/>
              </w:rPr>
              <w:t>）</w:t>
            </w:r>
          </w:p>
        </w:tc>
        <w:tc>
          <w:tcPr>
            <w:tcW w:w="1770" w:type="dxa"/>
            <w:vAlign w:val="top"/>
          </w:tcPr>
          <w:p>
            <w:pPr>
              <w:ind w:left="687"/>
              <w:spacing w:before="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0.05</w:t>
            </w:r>
          </w:p>
        </w:tc>
      </w:tr>
      <w:tr>
        <w:trPr>
          <w:trHeight w:val="311" w:hRule="atLeast"/>
        </w:trPr>
        <w:tc>
          <w:tcPr>
            <w:tcW w:w="1000" w:type="dxa"/>
            <w:vAlign w:val="top"/>
          </w:tcPr>
          <w:p>
            <w:pPr>
              <w:ind w:left="410"/>
              <w:spacing w:before="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16</w:t>
            </w:r>
          </w:p>
        </w:tc>
        <w:tc>
          <w:tcPr>
            <w:tcW w:w="6981" w:type="dxa"/>
            <w:vAlign w:val="top"/>
          </w:tcPr>
          <w:p>
            <w:pPr>
              <w:pStyle w:val="TableText"/>
              <w:ind w:left="2767"/>
              <w:spacing w:before="37" w:line="203" w:lineRule="auto"/>
              <w:rPr/>
            </w:pPr>
            <w:r>
              <w:rPr>
                <w:spacing w:val="-3"/>
              </w:rPr>
              <w:t>总镉（</w:t>
            </w:r>
            <w:r>
              <w:rPr>
                <w:rFonts w:ascii="Times New Roman" w:hAnsi="Times New Roman" w:eastAsia="Times New Roman" w:cs="Times New Roman"/>
                <w:spacing w:val="-3"/>
              </w:rPr>
              <w:t>mg/L</w:t>
            </w:r>
            <w:r>
              <w:rPr>
                <w:spacing w:val="-3"/>
              </w:rPr>
              <w:t>）</w:t>
            </w:r>
          </w:p>
        </w:tc>
        <w:tc>
          <w:tcPr>
            <w:tcW w:w="1770" w:type="dxa"/>
            <w:vAlign w:val="top"/>
          </w:tcPr>
          <w:p>
            <w:pPr>
              <w:ind w:left="747"/>
              <w:spacing w:before="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0.1</w:t>
            </w:r>
          </w:p>
        </w:tc>
      </w:tr>
      <w:tr>
        <w:trPr>
          <w:trHeight w:val="312" w:hRule="atLeast"/>
        </w:trPr>
        <w:tc>
          <w:tcPr>
            <w:tcW w:w="1000" w:type="dxa"/>
            <w:vAlign w:val="top"/>
          </w:tcPr>
          <w:p>
            <w:pPr>
              <w:ind w:left="410"/>
              <w:spacing w:before="7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17</w:t>
            </w:r>
          </w:p>
        </w:tc>
        <w:tc>
          <w:tcPr>
            <w:tcW w:w="6981" w:type="dxa"/>
            <w:vAlign w:val="top"/>
          </w:tcPr>
          <w:p>
            <w:pPr>
              <w:pStyle w:val="TableText"/>
              <w:ind w:left="2767"/>
              <w:spacing w:before="39" w:line="202" w:lineRule="auto"/>
              <w:rPr/>
            </w:pPr>
            <w:r>
              <w:rPr>
                <w:spacing w:val="-3"/>
              </w:rPr>
              <w:t>总铬（</w:t>
            </w:r>
            <w:r>
              <w:rPr>
                <w:rFonts w:ascii="Times New Roman" w:hAnsi="Times New Roman" w:eastAsia="Times New Roman" w:cs="Times New Roman"/>
                <w:spacing w:val="-3"/>
              </w:rPr>
              <w:t>mg/L</w:t>
            </w:r>
            <w:r>
              <w:rPr>
                <w:spacing w:val="-3"/>
              </w:rPr>
              <w:t>）</w:t>
            </w:r>
          </w:p>
        </w:tc>
        <w:tc>
          <w:tcPr>
            <w:tcW w:w="1770" w:type="dxa"/>
            <w:vAlign w:val="top"/>
          </w:tcPr>
          <w:p>
            <w:pPr>
              <w:ind w:left="766"/>
              <w:spacing w:before="7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1.5</w:t>
            </w:r>
          </w:p>
        </w:tc>
      </w:tr>
      <w:tr>
        <w:trPr>
          <w:trHeight w:val="312" w:hRule="atLeast"/>
        </w:trPr>
        <w:tc>
          <w:tcPr>
            <w:tcW w:w="1000" w:type="dxa"/>
            <w:vAlign w:val="top"/>
          </w:tcPr>
          <w:p>
            <w:pPr>
              <w:ind w:left="410"/>
              <w:spacing w:before="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18</w:t>
            </w:r>
          </w:p>
        </w:tc>
        <w:tc>
          <w:tcPr>
            <w:tcW w:w="6981" w:type="dxa"/>
            <w:vAlign w:val="top"/>
          </w:tcPr>
          <w:p>
            <w:pPr>
              <w:pStyle w:val="TableText"/>
              <w:ind w:left="2642"/>
              <w:spacing w:before="39" w:line="202" w:lineRule="auto"/>
              <w:rPr/>
            </w:pPr>
            <w:r>
              <w:rPr>
                <w:spacing w:val="-2"/>
              </w:rPr>
              <w:t>六价铬（</w:t>
            </w:r>
            <w:r>
              <w:rPr>
                <w:rFonts w:ascii="Times New Roman" w:hAnsi="Times New Roman" w:eastAsia="Times New Roman" w:cs="Times New Roman"/>
                <w:spacing w:val="-2"/>
              </w:rPr>
              <w:t>mg/L</w:t>
            </w:r>
            <w:r>
              <w:rPr>
                <w:spacing w:val="-2"/>
              </w:rPr>
              <w:t>）</w:t>
            </w:r>
          </w:p>
        </w:tc>
        <w:tc>
          <w:tcPr>
            <w:tcW w:w="1770" w:type="dxa"/>
            <w:vAlign w:val="top"/>
          </w:tcPr>
          <w:p>
            <w:pPr>
              <w:ind w:left="747"/>
              <w:spacing w:before="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0.5</w:t>
            </w:r>
          </w:p>
        </w:tc>
      </w:tr>
      <w:tr>
        <w:trPr>
          <w:trHeight w:val="312" w:hRule="atLeast"/>
        </w:trPr>
        <w:tc>
          <w:tcPr>
            <w:tcW w:w="1000" w:type="dxa"/>
            <w:vAlign w:val="top"/>
          </w:tcPr>
          <w:p>
            <w:pPr>
              <w:ind w:left="410"/>
              <w:spacing w:before="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19</w:t>
            </w:r>
          </w:p>
        </w:tc>
        <w:tc>
          <w:tcPr>
            <w:tcW w:w="6981" w:type="dxa"/>
            <w:vAlign w:val="top"/>
          </w:tcPr>
          <w:p>
            <w:pPr>
              <w:pStyle w:val="TableText"/>
              <w:ind w:left="2767"/>
              <w:spacing w:before="39" w:line="202" w:lineRule="auto"/>
              <w:rPr/>
            </w:pPr>
            <w:r>
              <w:rPr>
                <w:spacing w:val="-3"/>
              </w:rPr>
              <w:t>总砷（</w:t>
            </w:r>
            <w:r>
              <w:rPr>
                <w:rFonts w:ascii="Times New Roman" w:hAnsi="Times New Roman" w:eastAsia="Times New Roman" w:cs="Times New Roman"/>
                <w:spacing w:val="-3"/>
              </w:rPr>
              <w:t>mg/L</w:t>
            </w:r>
            <w:r>
              <w:rPr>
                <w:spacing w:val="-3"/>
              </w:rPr>
              <w:t>）</w:t>
            </w:r>
          </w:p>
        </w:tc>
        <w:tc>
          <w:tcPr>
            <w:tcW w:w="1770" w:type="dxa"/>
            <w:vAlign w:val="top"/>
          </w:tcPr>
          <w:p>
            <w:pPr>
              <w:ind w:left="747"/>
              <w:spacing w:before="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0.5</w:t>
            </w:r>
          </w:p>
        </w:tc>
      </w:tr>
      <w:tr>
        <w:trPr>
          <w:trHeight w:val="312" w:hRule="atLeast"/>
        </w:trPr>
        <w:tc>
          <w:tcPr>
            <w:tcW w:w="1000" w:type="dxa"/>
            <w:vAlign w:val="top"/>
          </w:tcPr>
          <w:p>
            <w:pPr>
              <w:ind w:left="387"/>
              <w:spacing w:before="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20</w:t>
            </w:r>
          </w:p>
        </w:tc>
        <w:tc>
          <w:tcPr>
            <w:tcW w:w="6981" w:type="dxa"/>
            <w:vAlign w:val="top"/>
          </w:tcPr>
          <w:p>
            <w:pPr>
              <w:pStyle w:val="TableText"/>
              <w:ind w:left="2767"/>
              <w:spacing w:before="39" w:line="202" w:lineRule="auto"/>
              <w:rPr/>
            </w:pPr>
            <w:r>
              <w:rPr>
                <w:spacing w:val="-3"/>
              </w:rPr>
              <w:t>总铅（</w:t>
            </w:r>
            <w:r>
              <w:rPr>
                <w:rFonts w:ascii="Times New Roman" w:hAnsi="Times New Roman" w:eastAsia="Times New Roman" w:cs="Times New Roman"/>
                <w:spacing w:val="-3"/>
              </w:rPr>
              <w:t>mg/L</w:t>
            </w:r>
            <w:r>
              <w:rPr>
                <w:spacing w:val="-3"/>
              </w:rPr>
              <w:t>）</w:t>
            </w:r>
          </w:p>
        </w:tc>
        <w:tc>
          <w:tcPr>
            <w:tcW w:w="1770" w:type="dxa"/>
            <w:vAlign w:val="top"/>
          </w:tcPr>
          <w:p>
            <w:pPr>
              <w:ind w:left="766"/>
              <w:spacing w:before="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w:t>
            </w:r>
          </w:p>
        </w:tc>
      </w:tr>
      <w:tr>
        <w:trPr>
          <w:trHeight w:val="312" w:hRule="atLeast"/>
        </w:trPr>
        <w:tc>
          <w:tcPr>
            <w:tcW w:w="1000" w:type="dxa"/>
            <w:vAlign w:val="top"/>
          </w:tcPr>
          <w:p>
            <w:pPr>
              <w:ind w:left="387"/>
              <w:spacing w:before="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21</w:t>
            </w:r>
          </w:p>
        </w:tc>
        <w:tc>
          <w:tcPr>
            <w:tcW w:w="6981" w:type="dxa"/>
            <w:vAlign w:val="top"/>
          </w:tcPr>
          <w:p>
            <w:pPr>
              <w:pStyle w:val="TableText"/>
              <w:ind w:left="2767"/>
              <w:spacing w:before="39" w:line="202" w:lineRule="auto"/>
              <w:rPr/>
            </w:pPr>
            <w:r>
              <w:rPr>
                <w:spacing w:val="-3"/>
              </w:rPr>
              <w:t>总银（</w:t>
            </w:r>
            <w:r>
              <w:rPr>
                <w:rFonts w:ascii="Times New Roman" w:hAnsi="Times New Roman" w:eastAsia="Times New Roman" w:cs="Times New Roman"/>
                <w:spacing w:val="-3"/>
              </w:rPr>
              <w:t>mg/L</w:t>
            </w:r>
            <w:r>
              <w:rPr>
                <w:spacing w:val="-3"/>
              </w:rPr>
              <w:t>）</w:t>
            </w:r>
          </w:p>
        </w:tc>
        <w:tc>
          <w:tcPr>
            <w:tcW w:w="1770" w:type="dxa"/>
            <w:vAlign w:val="top"/>
          </w:tcPr>
          <w:p>
            <w:pPr>
              <w:ind w:left="747"/>
              <w:spacing w:before="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0.5</w:t>
            </w:r>
          </w:p>
        </w:tc>
      </w:tr>
      <w:tr>
        <w:trPr>
          <w:trHeight w:val="312" w:hRule="atLeast"/>
        </w:trPr>
        <w:tc>
          <w:tcPr>
            <w:tcW w:w="1000" w:type="dxa"/>
            <w:vAlign w:val="top"/>
          </w:tcPr>
          <w:p>
            <w:pPr>
              <w:ind w:left="387"/>
              <w:spacing w:before="8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22</w:t>
            </w:r>
          </w:p>
        </w:tc>
        <w:tc>
          <w:tcPr>
            <w:tcW w:w="6981" w:type="dxa"/>
            <w:vAlign w:val="top"/>
          </w:tcPr>
          <w:p>
            <w:pPr>
              <w:pStyle w:val="TableText"/>
              <w:ind w:left="2945"/>
              <w:spacing w:before="39" w:line="202" w:lineRule="auto"/>
              <w:rPr>
                <w:rFonts w:ascii="Times New Roman" w:hAnsi="Times New Roman" w:eastAsia="Times New Roman" w:cs="Times New Roman"/>
              </w:rPr>
            </w:pPr>
            <w:r>
              <w:rPr>
                <w:spacing w:val="-3"/>
              </w:rPr>
              <w:t>总</w:t>
            </w:r>
            <w:r>
              <w:rPr>
                <w:spacing w:val="-54"/>
              </w:rPr>
              <w:t xml:space="preserve"> </w:t>
            </w:r>
            <w:r>
              <w:rPr>
                <w:rFonts w:ascii="Times New Roman" w:hAnsi="Times New Roman" w:eastAsia="Times New Roman" w:cs="Times New Roman"/>
                <w:spacing w:val="-3"/>
              </w:rPr>
              <w:t>A(Bq/L)</w:t>
            </w:r>
          </w:p>
        </w:tc>
        <w:tc>
          <w:tcPr>
            <w:tcW w:w="1770" w:type="dxa"/>
            <w:vAlign w:val="top"/>
          </w:tcPr>
          <w:p>
            <w:pPr>
              <w:ind w:left="855"/>
              <w:spacing w:before="8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trPr>
          <w:trHeight w:val="312" w:hRule="atLeast"/>
        </w:trPr>
        <w:tc>
          <w:tcPr>
            <w:tcW w:w="1000" w:type="dxa"/>
            <w:vAlign w:val="top"/>
          </w:tcPr>
          <w:p>
            <w:pPr>
              <w:ind w:left="387"/>
              <w:spacing w:before="8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23</w:t>
            </w:r>
          </w:p>
        </w:tc>
        <w:tc>
          <w:tcPr>
            <w:tcW w:w="6981" w:type="dxa"/>
            <w:vAlign w:val="top"/>
          </w:tcPr>
          <w:p>
            <w:pPr>
              <w:pStyle w:val="TableText"/>
              <w:ind w:left="2952"/>
              <w:spacing w:before="38" w:line="203" w:lineRule="auto"/>
              <w:rPr>
                <w:rFonts w:ascii="Times New Roman" w:hAnsi="Times New Roman" w:eastAsia="Times New Roman" w:cs="Times New Roman"/>
              </w:rPr>
            </w:pPr>
            <w:r>
              <w:rPr>
                <w:spacing w:val="-3"/>
              </w:rPr>
              <w:t>总</w:t>
            </w:r>
            <w:r>
              <w:rPr>
                <w:spacing w:val="-55"/>
              </w:rPr>
              <w:t xml:space="preserve"> </w:t>
            </w:r>
            <w:r>
              <w:rPr>
                <w:rFonts w:ascii="Times New Roman" w:hAnsi="Times New Roman" w:eastAsia="Times New Roman" w:cs="Times New Roman"/>
                <w:spacing w:val="-3"/>
              </w:rPr>
              <w:t>B(Bq/L)</w:t>
            </w:r>
          </w:p>
        </w:tc>
        <w:tc>
          <w:tcPr>
            <w:tcW w:w="1770" w:type="dxa"/>
            <w:vAlign w:val="top"/>
          </w:tcPr>
          <w:p>
            <w:pPr>
              <w:ind w:left="795"/>
              <w:spacing w:before="8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r>
      <w:tr>
        <w:trPr>
          <w:trHeight w:val="312" w:hRule="atLeast"/>
        </w:trPr>
        <w:tc>
          <w:tcPr>
            <w:tcW w:w="1000" w:type="dxa"/>
            <w:vAlign w:val="top"/>
          </w:tcPr>
          <w:p>
            <w:pPr>
              <w:ind w:left="387"/>
              <w:spacing w:before="8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24</w:t>
            </w:r>
          </w:p>
        </w:tc>
        <w:tc>
          <w:tcPr>
            <w:tcW w:w="6981" w:type="dxa"/>
            <w:vAlign w:val="top"/>
          </w:tcPr>
          <w:p>
            <w:pPr>
              <w:pStyle w:val="TableText"/>
              <w:ind w:left="2258"/>
              <w:spacing w:before="38" w:line="203" w:lineRule="auto"/>
              <w:rPr/>
            </w:pPr>
            <w:r>
              <w:rPr>
                <w:spacing w:val="-5"/>
              </w:rPr>
              <w:t>总余氯</w:t>
            </w:r>
            <w:r>
              <w:rPr>
                <w:spacing w:val="-32"/>
              </w:rPr>
              <w:t xml:space="preserve"> </w:t>
            </w:r>
            <w:r>
              <w:rPr>
                <w:rFonts w:ascii="Times New Roman" w:hAnsi="Times New Roman" w:eastAsia="Times New Roman" w:cs="Times New Roman"/>
                <w:spacing w:val="-5"/>
              </w:rPr>
              <w:t>1</w:t>
            </w:r>
            <w:r>
              <w:rPr>
                <w:spacing w:val="-5"/>
              </w:rPr>
              <w:t>）</w:t>
            </w:r>
            <w:r>
              <w:rPr>
                <w:rFonts w:ascii="Times New Roman" w:hAnsi="Times New Roman" w:eastAsia="Times New Roman" w:cs="Times New Roman"/>
                <w:spacing w:val="-5"/>
              </w:rPr>
              <w:t>2</w:t>
            </w:r>
            <w:r>
              <w:rPr>
                <w:spacing w:val="4"/>
              </w:rPr>
              <w:t>）（</w:t>
            </w:r>
            <w:r>
              <w:rPr>
                <w:rFonts w:ascii="Times New Roman" w:hAnsi="Times New Roman" w:eastAsia="Times New Roman" w:cs="Times New Roman"/>
                <w:spacing w:val="-5"/>
              </w:rPr>
              <w:t>mg/L</w:t>
            </w:r>
            <w:r>
              <w:rPr>
                <w:spacing w:val="-5"/>
              </w:rPr>
              <w:t>）</w:t>
            </w:r>
          </w:p>
        </w:tc>
        <w:tc>
          <w:tcPr>
            <w:tcW w:w="1770" w:type="dxa"/>
            <w:vAlign w:val="top"/>
          </w:tcPr>
          <w:p>
            <w:pPr>
              <w:ind w:left="858"/>
              <w:spacing w:before="181"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2"/>
              </w:rPr>
              <w:t>-</w:t>
            </w:r>
          </w:p>
        </w:tc>
      </w:tr>
      <w:tr>
        <w:trPr>
          <w:trHeight w:val="1561" w:hRule="atLeast"/>
        </w:trPr>
        <w:tc>
          <w:tcPr>
            <w:tcW w:w="9751" w:type="dxa"/>
            <w:vAlign w:val="top"/>
            <w:gridSpan w:val="3"/>
          </w:tcPr>
          <w:p>
            <w:pPr>
              <w:pStyle w:val="TableText"/>
              <w:ind w:left="19"/>
              <w:spacing w:before="37" w:line="224" w:lineRule="auto"/>
              <w:rPr/>
            </w:pPr>
            <w:r>
              <w:rPr>
                <w:spacing w:val="-5"/>
              </w:rPr>
              <w:t>注：</w:t>
            </w:r>
          </w:p>
          <w:p>
            <w:pPr>
              <w:pStyle w:val="TableText"/>
              <w:ind w:left="38"/>
              <w:spacing w:before="20" w:line="219" w:lineRule="auto"/>
              <w:rPr/>
            </w:pPr>
            <w:r>
              <w:rPr>
                <w:rFonts w:ascii="Times New Roman" w:hAnsi="Times New Roman" w:eastAsia="Times New Roman" w:cs="Times New Roman"/>
                <w:spacing w:val="-2"/>
              </w:rPr>
              <w:t>1</w:t>
            </w:r>
            <w:r>
              <w:rPr>
                <w:spacing w:val="-2"/>
              </w:rPr>
              <w:t>）采用含氯消毒剂消毒的工艺控制要求为：</w:t>
            </w:r>
          </w:p>
          <w:p>
            <w:pPr>
              <w:pStyle w:val="TableText"/>
              <w:ind w:left="23" w:right="2458"/>
              <w:spacing w:before="27" w:line="226" w:lineRule="auto"/>
              <w:rPr/>
            </w:pPr>
            <w:r>
              <w:rPr>
                <w:spacing w:val="-3"/>
              </w:rPr>
              <w:t>一级标准：消毒接触池接触时间≥</w:t>
            </w:r>
            <w:r>
              <w:rPr>
                <w:rFonts w:ascii="Times New Roman" w:hAnsi="Times New Roman" w:eastAsia="Times New Roman" w:cs="Times New Roman"/>
                <w:spacing w:val="-3"/>
              </w:rPr>
              <w:t>1h</w:t>
            </w:r>
            <w:r>
              <w:rPr>
                <w:rFonts w:ascii="Times New Roman" w:hAnsi="Times New Roman" w:eastAsia="Times New Roman" w:cs="Times New Roman"/>
                <w:spacing w:val="-19"/>
              </w:rPr>
              <w:t xml:space="preserve"> </w:t>
            </w:r>
            <w:r>
              <w:rPr>
                <w:spacing w:val="-3"/>
              </w:rPr>
              <w:t>，接触池出口总余氯</w:t>
            </w:r>
            <w:r>
              <w:rPr>
                <w:spacing w:val="-50"/>
              </w:rPr>
              <w:t xml:space="preserve"> </w:t>
            </w:r>
            <w:r>
              <w:rPr>
                <w:rFonts w:ascii="Times New Roman" w:hAnsi="Times New Roman" w:eastAsia="Times New Roman" w:cs="Times New Roman"/>
                <w:spacing w:val="-3"/>
              </w:rPr>
              <w:t>3-10 mg/L</w:t>
            </w:r>
            <w:r>
              <w:rPr>
                <w:spacing w:val="-3"/>
              </w:rPr>
              <w:t>。</w:t>
            </w:r>
            <w:r>
              <w:rPr/>
              <w:t xml:space="preserve"> </w:t>
            </w:r>
            <w:r>
              <w:rPr>
                <w:spacing w:val="-1"/>
              </w:rPr>
              <w:t>二级标准：消毒接触池接触时间≥</w:t>
            </w:r>
            <w:r>
              <w:rPr>
                <w:rFonts w:ascii="Times New Roman" w:hAnsi="Times New Roman" w:eastAsia="Times New Roman" w:cs="Times New Roman"/>
                <w:spacing w:val="-1"/>
              </w:rPr>
              <w:t>1h</w:t>
            </w:r>
            <w:r>
              <w:rPr>
                <w:rFonts w:ascii="Times New Roman" w:hAnsi="Times New Roman" w:eastAsia="Times New Roman" w:cs="Times New Roman"/>
                <w:spacing w:val="-31"/>
              </w:rPr>
              <w:t xml:space="preserve"> </w:t>
            </w:r>
            <w:r>
              <w:rPr>
                <w:spacing w:val="-1"/>
              </w:rPr>
              <w:t>，接</w:t>
            </w:r>
            <w:r>
              <w:rPr>
                <w:spacing w:val="-2"/>
              </w:rPr>
              <w:t>触池出口总余氯</w:t>
            </w:r>
            <w:r>
              <w:rPr>
                <w:spacing w:val="-55"/>
              </w:rPr>
              <w:t xml:space="preserve"> </w:t>
            </w:r>
            <w:r>
              <w:rPr>
                <w:rFonts w:ascii="Times New Roman" w:hAnsi="Times New Roman" w:eastAsia="Times New Roman" w:cs="Times New Roman"/>
                <w:spacing w:val="-2"/>
              </w:rPr>
              <w:t>2-8 mg/L</w:t>
            </w:r>
            <w:r>
              <w:rPr>
                <w:spacing w:val="-2"/>
              </w:rPr>
              <w:t>。</w:t>
            </w:r>
          </w:p>
          <w:p>
            <w:pPr>
              <w:pStyle w:val="TableText"/>
              <w:ind w:left="15"/>
              <w:spacing w:before="36" w:line="204" w:lineRule="auto"/>
              <w:rPr/>
            </w:pPr>
            <w:r>
              <w:rPr>
                <w:rFonts w:ascii="Times New Roman" w:hAnsi="Times New Roman" w:eastAsia="Times New Roman" w:cs="Times New Roman"/>
                <w:spacing w:val="-1"/>
              </w:rPr>
              <w:t>2</w:t>
            </w:r>
            <w:r>
              <w:rPr>
                <w:spacing w:val="-1"/>
              </w:rPr>
              <w:t>）采用其他消毒剂对总余氯不作要求。</w:t>
            </w:r>
          </w:p>
        </w:tc>
      </w:tr>
    </w:tbl>
    <w:p>
      <w:pPr>
        <w:ind w:left="143" w:right="159" w:firstLine="491"/>
        <w:spacing w:before="114" w:line="290" w:lineRule="auto"/>
        <w:rPr>
          <w:rFonts w:ascii="SimSun" w:hAnsi="SimSun" w:eastAsia="SimSun" w:cs="SimSun"/>
          <w:sz w:val="24"/>
          <w:szCs w:val="24"/>
        </w:rPr>
      </w:pPr>
      <w:r>
        <w:rPr>
          <w:rFonts w:ascii="SimSun" w:hAnsi="SimSun" w:eastAsia="SimSun" w:cs="SimSun"/>
          <w:sz w:val="24"/>
          <w:szCs w:val="24"/>
          <w:spacing w:val="-1"/>
        </w:rPr>
        <w:t>（1）病区和非病区的污水，传染病区和非传染病区的污水应分流，不得将固体传染性废</w:t>
      </w:r>
      <w:r>
        <w:rPr>
          <w:rFonts w:ascii="SimSun" w:hAnsi="SimSun" w:eastAsia="SimSun" w:cs="SimSun"/>
          <w:sz w:val="24"/>
          <w:szCs w:val="24"/>
          <w:spacing w:val="17"/>
        </w:rPr>
        <w:t xml:space="preserve"> </w:t>
      </w:r>
      <w:r>
        <w:rPr>
          <w:rFonts w:ascii="SimSun" w:hAnsi="SimSun" w:eastAsia="SimSun" w:cs="SimSun"/>
          <w:sz w:val="24"/>
          <w:szCs w:val="24"/>
          <w:spacing w:val="-1"/>
        </w:rPr>
        <w:t>物、各种化学废液弃置和倾倒排入下水道。</w:t>
      </w:r>
    </w:p>
    <w:p>
      <w:pPr>
        <w:ind w:left="634"/>
        <w:spacing w:before="182" w:line="219" w:lineRule="auto"/>
        <w:rPr>
          <w:rFonts w:ascii="SimSun" w:hAnsi="SimSun" w:eastAsia="SimSun" w:cs="SimSun"/>
          <w:sz w:val="24"/>
          <w:szCs w:val="24"/>
        </w:rPr>
      </w:pPr>
      <w:r>
        <w:rPr>
          <w:rFonts w:ascii="SimSun" w:hAnsi="SimSun" w:eastAsia="SimSun" w:cs="SimSun"/>
          <w:sz w:val="24"/>
          <w:szCs w:val="24"/>
          <w:spacing w:val="-1"/>
        </w:rPr>
        <w:t>（2）传染病房应设专用化粪池，收集经消毒处理后的粪便排泄物等传染性废物。</w:t>
      </w:r>
    </w:p>
    <w:p>
      <w:pPr>
        <w:ind w:left="634"/>
        <w:spacing w:before="184" w:line="219" w:lineRule="auto"/>
        <w:rPr>
          <w:rFonts w:ascii="SimSun" w:hAnsi="SimSun" w:eastAsia="SimSun" w:cs="SimSun"/>
          <w:sz w:val="24"/>
          <w:szCs w:val="24"/>
        </w:rPr>
      </w:pPr>
      <w:r>
        <w:rPr>
          <w:rFonts w:ascii="SimSun" w:hAnsi="SimSun" w:eastAsia="SimSun" w:cs="SimSun"/>
          <w:sz w:val="24"/>
          <w:szCs w:val="24"/>
          <w:spacing w:val="-1"/>
        </w:rPr>
        <w:t>（3）化粪池应按最高日排水量设计，停留时间为</w:t>
      </w:r>
      <w:r>
        <w:rPr>
          <w:rFonts w:ascii="SimSun" w:hAnsi="SimSun" w:eastAsia="SimSun" w:cs="SimSun"/>
          <w:sz w:val="24"/>
          <w:szCs w:val="24"/>
          <w:spacing w:val="-47"/>
        </w:rPr>
        <w:t xml:space="preserve"> </w:t>
      </w:r>
      <w:r>
        <w:rPr>
          <w:rFonts w:ascii="SimSun" w:hAnsi="SimSun" w:eastAsia="SimSun" w:cs="SimSun"/>
          <w:sz w:val="24"/>
          <w:szCs w:val="24"/>
          <w:spacing w:val="-1"/>
        </w:rPr>
        <w:t>24</w:t>
      </w:r>
      <w:r>
        <w:rPr>
          <w:rFonts w:ascii="SimSun" w:hAnsi="SimSun" w:eastAsia="SimSun" w:cs="SimSun"/>
          <w:sz w:val="24"/>
          <w:szCs w:val="24"/>
          <w:spacing w:val="-2"/>
        </w:rPr>
        <w:t>-36h。清掏周期为</w:t>
      </w:r>
      <w:r>
        <w:rPr>
          <w:rFonts w:ascii="SimSun" w:hAnsi="SimSun" w:eastAsia="SimSun" w:cs="SimSun"/>
          <w:sz w:val="24"/>
          <w:szCs w:val="24"/>
          <w:spacing w:val="-33"/>
        </w:rPr>
        <w:t xml:space="preserve"> </w:t>
      </w:r>
      <w:r>
        <w:rPr>
          <w:rFonts w:ascii="SimSun" w:hAnsi="SimSun" w:eastAsia="SimSun" w:cs="SimSun"/>
          <w:sz w:val="24"/>
          <w:szCs w:val="24"/>
          <w:spacing w:val="-2"/>
        </w:rPr>
        <w:t>180-360d。</w:t>
      </w:r>
    </w:p>
    <w:p>
      <w:pPr>
        <w:ind w:left="634"/>
        <w:spacing w:before="183" w:line="219" w:lineRule="auto"/>
        <w:rPr>
          <w:rFonts w:ascii="SimSun" w:hAnsi="SimSun" w:eastAsia="SimSun" w:cs="SimSun"/>
          <w:sz w:val="24"/>
          <w:szCs w:val="24"/>
        </w:rPr>
      </w:pPr>
      <w:r>
        <w:rPr>
          <w:rFonts w:ascii="SimSun" w:hAnsi="SimSun" w:eastAsia="SimSun" w:cs="SimSun"/>
          <w:sz w:val="24"/>
          <w:szCs w:val="24"/>
          <w:spacing w:val="-1"/>
        </w:rPr>
        <w:t>（4）各种特殊排水应单独收集并进行处理后，再排入医院污水处理系统。</w:t>
      </w:r>
    </w:p>
    <w:p>
      <w:pPr>
        <w:ind w:left="145" w:right="135" w:firstLine="489"/>
        <w:spacing w:before="182" w:line="313" w:lineRule="auto"/>
        <w:rPr>
          <w:rFonts w:ascii="SimSun" w:hAnsi="SimSun" w:eastAsia="SimSun" w:cs="SimSun"/>
          <w:sz w:val="24"/>
          <w:szCs w:val="24"/>
        </w:rPr>
      </w:pPr>
      <w:r>
        <w:rPr>
          <w:rFonts w:ascii="SimSun" w:hAnsi="SimSun" w:eastAsia="SimSun" w:cs="SimSun"/>
          <w:sz w:val="24"/>
          <w:szCs w:val="24"/>
          <w:spacing w:val="-1"/>
        </w:rPr>
        <w:t>（5）医院所有生活污水等其他污水与医疗废水混合排出，因此生活污水一律视为医疗机</w:t>
      </w:r>
      <w:r>
        <w:rPr>
          <w:rFonts w:ascii="SimSun" w:hAnsi="SimSun" w:eastAsia="SimSun" w:cs="SimSun"/>
          <w:sz w:val="24"/>
          <w:szCs w:val="24"/>
          <w:spacing w:val="17"/>
        </w:rPr>
        <w:t xml:space="preserve"> </w:t>
      </w:r>
      <w:r>
        <w:rPr>
          <w:rFonts w:ascii="SimSun" w:hAnsi="SimSun" w:eastAsia="SimSun" w:cs="SimSun"/>
          <w:sz w:val="24"/>
          <w:szCs w:val="24"/>
          <w:spacing w:val="-3"/>
        </w:rPr>
        <w:t>构污水，统一排放污水处理站处理。传染病区污水经消毒处理后，排入医院污水站与其它综合</w:t>
      </w:r>
      <w:r>
        <w:rPr>
          <w:rFonts w:ascii="SimSun" w:hAnsi="SimSun" w:eastAsia="SimSun" w:cs="SimSun"/>
          <w:sz w:val="24"/>
          <w:szCs w:val="24"/>
          <w:spacing w:val="14"/>
        </w:rPr>
        <w:t xml:space="preserve"> </w:t>
      </w:r>
      <w:r>
        <w:rPr>
          <w:rFonts w:ascii="SimSun" w:hAnsi="SimSun" w:eastAsia="SimSun" w:cs="SimSun"/>
          <w:sz w:val="24"/>
          <w:szCs w:val="24"/>
        </w:rPr>
        <w:t>污水混合处理，其中消毒标准按《医疗机构水污染物排放标准》（GB18</w:t>
      </w:r>
      <w:r>
        <w:rPr>
          <w:rFonts w:ascii="SimSun" w:hAnsi="SimSun" w:eastAsia="SimSun" w:cs="SimSun"/>
          <w:sz w:val="24"/>
          <w:szCs w:val="24"/>
          <w:spacing w:val="-1"/>
        </w:rPr>
        <w:t>466-2005）详见表</w:t>
      </w:r>
      <w:r>
        <w:rPr>
          <w:rFonts w:ascii="SimSun" w:hAnsi="SimSun" w:eastAsia="SimSun" w:cs="SimSun"/>
          <w:sz w:val="24"/>
          <w:szCs w:val="24"/>
          <w:spacing w:val="-48"/>
        </w:rPr>
        <w:t xml:space="preserve"> </w:t>
      </w:r>
      <w:r>
        <w:rPr>
          <w:rFonts w:ascii="SimSun" w:hAnsi="SimSun" w:eastAsia="SimSun" w:cs="SimSun"/>
          <w:sz w:val="24"/>
          <w:szCs w:val="24"/>
          <w:spacing w:val="-1"/>
        </w:rPr>
        <w:t>2</w:t>
      </w:r>
    </w:p>
    <w:p>
      <w:pPr>
        <w:ind w:left="143"/>
        <w:spacing w:before="184" w:line="219" w:lineRule="auto"/>
        <w:rPr>
          <w:rFonts w:ascii="SimSun" w:hAnsi="SimSun" w:eastAsia="SimSun" w:cs="SimSun"/>
          <w:sz w:val="24"/>
          <w:szCs w:val="24"/>
        </w:rPr>
      </w:pPr>
      <w:r>
        <w:rPr>
          <w:rFonts w:ascii="SimSun" w:hAnsi="SimSun" w:eastAsia="SimSun" w:cs="SimSun"/>
          <w:sz w:val="24"/>
          <w:szCs w:val="24"/>
          <w:spacing w:val="-1"/>
        </w:rPr>
        <w:t>排放标准中消毒要求执行。</w:t>
      </w:r>
    </w:p>
    <w:p>
      <w:pPr>
        <w:ind w:left="1805"/>
        <w:spacing w:before="104" w:line="212" w:lineRule="auto"/>
        <w:rPr>
          <w:rFonts w:ascii="SimSun" w:hAnsi="SimSun" w:eastAsia="SimSun" w:cs="SimSun"/>
          <w:sz w:val="24"/>
          <w:szCs w:val="24"/>
        </w:rPr>
      </w:pPr>
      <w:r>
        <w:rPr>
          <w:rFonts w:ascii="SimSun" w:hAnsi="SimSun" w:eastAsia="SimSun" w:cs="SimSun"/>
          <w:sz w:val="24"/>
          <w:szCs w:val="24"/>
          <w:spacing w:val="-1"/>
        </w:rPr>
        <w:t>表</w:t>
      </w:r>
      <w:r>
        <w:rPr>
          <w:rFonts w:ascii="SimSun" w:hAnsi="SimSun" w:eastAsia="SimSun" w:cs="SimSun"/>
          <w:sz w:val="24"/>
          <w:szCs w:val="24"/>
          <w:spacing w:val="-43"/>
        </w:rPr>
        <w:t xml:space="preserve"> </w:t>
      </w:r>
      <w:r>
        <w:rPr>
          <w:rFonts w:ascii="SimSun" w:hAnsi="SimSun" w:eastAsia="SimSun" w:cs="SimSun"/>
          <w:sz w:val="24"/>
          <w:szCs w:val="24"/>
          <w:spacing w:val="-1"/>
        </w:rPr>
        <w:t>2：传染病、结核病医疗机构水污染物排放限值（日均值）</w:t>
      </w:r>
    </w:p>
    <w:tbl>
      <w:tblPr>
        <w:tblStyle w:val="TableNormal"/>
        <w:tblW w:w="1000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8"/>
        <w:gridCol w:w="7133"/>
        <w:gridCol w:w="2007"/>
      </w:tblGrid>
      <w:tr>
        <w:trPr>
          <w:trHeight w:val="403" w:hRule="atLeast"/>
        </w:trPr>
        <w:tc>
          <w:tcPr>
            <w:tcW w:w="868" w:type="dxa"/>
            <w:vAlign w:val="top"/>
          </w:tcPr>
          <w:p>
            <w:pPr>
              <w:pStyle w:val="TableText"/>
              <w:ind w:left="204"/>
              <w:spacing w:before="83" w:line="221" w:lineRule="auto"/>
              <w:rPr/>
            </w:pPr>
            <w:r>
              <w:rPr>
                <w:spacing w:val="-5"/>
              </w:rPr>
              <w:t>序号</w:t>
            </w:r>
          </w:p>
        </w:tc>
        <w:tc>
          <w:tcPr>
            <w:tcW w:w="7133" w:type="dxa"/>
            <w:vAlign w:val="top"/>
          </w:tcPr>
          <w:p>
            <w:pPr>
              <w:pStyle w:val="TableText"/>
              <w:ind w:left="3097"/>
              <w:spacing w:before="83" w:line="220" w:lineRule="auto"/>
              <w:rPr/>
            </w:pPr>
            <w:r>
              <w:rPr>
                <w:spacing w:val="-3"/>
              </w:rPr>
              <w:t>控制项目</w:t>
            </w:r>
          </w:p>
        </w:tc>
        <w:tc>
          <w:tcPr>
            <w:tcW w:w="2007" w:type="dxa"/>
            <w:vAlign w:val="top"/>
          </w:tcPr>
          <w:p>
            <w:pPr>
              <w:pStyle w:val="TableText"/>
              <w:ind w:left="655"/>
              <w:spacing w:before="84" w:line="219" w:lineRule="auto"/>
              <w:rPr/>
            </w:pPr>
            <w:r>
              <w:rPr>
                <w:spacing w:val="-4"/>
              </w:rPr>
              <w:t>标准值</w:t>
            </w:r>
          </w:p>
        </w:tc>
      </w:tr>
      <w:tr>
        <w:trPr>
          <w:trHeight w:val="399" w:hRule="atLeast"/>
        </w:trPr>
        <w:tc>
          <w:tcPr>
            <w:tcW w:w="868" w:type="dxa"/>
            <w:vAlign w:val="top"/>
          </w:tcPr>
          <w:p>
            <w:pPr>
              <w:ind w:left="404"/>
              <w:spacing w:before="12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133" w:type="dxa"/>
            <w:vAlign w:val="top"/>
          </w:tcPr>
          <w:p>
            <w:pPr>
              <w:pStyle w:val="TableText"/>
              <w:ind w:left="2252"/>
              <w:spacing w:before="79" w:line="219" w:lineRule="auto"/>
              <w:rPr/>
            </w:pPr>
            <w:r>
              <w:rPr>
                <w:spacing w:val="-1"/>
              </w:rPr>
              <w:t>粪大肠菌群数（</w:t>
            </w:r>
            <w:r>
              <w:rPr>
                <w:rFonts w:ascii="Times New Roman" w:hAnsi="Times New Roman" w:eastAsia="Times New Roman" w:cs="Times New Roman"/>
                <w:spacing w:val="-1"/>
              </w:rPr>
              <w:t>MPN/L</w:t>
            </w:r>
            <w:r>
              <w:rPr>
                <w:spacing w:val="-1"/>
              </w:rPr>
              <w:t>）</w:t>
            </w:r>
          </w:p>
        </w:tc>
        <w:tc>
          <w:tcPr>
            <w:tcW w:w="2007" w:type="dxa"/>
            <w:vAlign w:val="top"/>
          </w:tcPr>
          <w:p>
            <w:pPr>
              <w:ind w:left="853"/>
              <w:spacing w:before="12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100</w:t>
            </w:r>
          </w:p>
        </w:tc>
      </w:tr>
      <w:tr>
        <w:trPr>
          <w:trHeight w:val="399" w:hRule="atLeast"/>
        </w:trPr>
        <w:tc>
          <w:tcPr>
            <w:tcW w:w="868" w:type="dxa"/>
            <w:vAlign w:val="top"/>
          </w:tcPr>
          <w:p>
            <w:pPr>
              <w:ind w:left="381"/>
              <w:spacing w:before="12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7133" w:type="dxa"/>
            <w:vAlign w:val="top"/>
          </w:tcPr>
          <w:p>
            <w:pPr>
              <w:pStyle w:val="TableText"/>
              <w:ind w:left="2977"/>
              <w:spacing w:before="81" w:line="219" w:lineRule="auto"/>
              <w:rPr/>
            </w:pPr>
            <w:r>
              <w:rPr>
                <w:spacing w:val="-2"/>
              </w:rPr>
              <w:t>肠道致病菌</w:t>
            </w:r>
          </w:p>
        </w:tc>
        <w:tc>
          <w:tcPr>
            <w:tcW w:w="2007" w:type="dxa"/>
            <w:vAlign w:val="top"/>
          </w:tcPr>
          <w:p>
            <w:pPr>
              <w:pStyle w:val="TableText"/>
              <w:ind w:left="538"/>
              <w:spacing w:before="81" w:line="219" w:lineRule="auto"/>
              <w:rPr/>
            </w:pPr>
            <w:r>
              <w:rPr>
                <w:spacing w:val="-4"/>
              </w:rPr>
              <w:t>不得检出</w:t>
            </w:r>
          </w:p>
        </w:tc>
      </w:tr>
      <w:tr>
        <w:trPr>
          <w:trHeight w:val="399" w:hRule="atLeast"/>
        </w:trPr>
        <w:tc>
          <w:tcPr>
            <w:tcW w:w="868" w:type="dxa"/>
            <w:vAlign w:val="top"/>
          </w:tcPr>
          <w:p>
            <w:pPr>
              <w:ind w:left="385"/>
              <w:spacing w:before="121"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133" w:type="dxa"/>
            <w:vAlign w:val="top"/>
          </w:tcPr>
          <w:p>
            <w:pPr>
              <w:pStyle w:val="TableText"/>
              <w:ind w:left="3097"/>
              <w:spacing w:before="82" w:line="219" w:lineRule="auto"/>
              <w:rPr/>
            </w:pPr>
            <w:r>
              <w:rPr>
                <w:spacing w:val="-3"/>
              </w:rPr>
              <w:t>肠道病毒</w:t>
            </w:r>
          </w:p>
        </w:tc>
        <w:tc>
          <w:tcPr>
            <w:tcW w:w="2007" w:type="dxa"/>
            <w:vAlign w:val="top"/>
          </w:tcPr>
          <w:p>
            <w:pPr>
              <w:pStyle w:val="TableText"/>
              <w:ind w:left="538"/>
              <w:spacing w:before="82" w:line="219" w:lineRule="auto"/>
              <w:rPr/>
            </w:pPr>
            <w:r>
              <w:rPr>
                <w:spacing w:val="-4"/>
              </w:rPr>
              <w:t>不得检出</w:t>
            </w:r>
          </w:p>
        </w:tc>
      </w:tr>
      <w:tr>
        <w:trPr>
          <w:trHeight w:val="402" w:hRule="atLeast"/>
        </w:trPr>
        <w:tc>
          <w:tcPr>
            <w:tcW w:w="868" w:type="dxa"/>
            <w:vAlign w:val="top"/>
          </w:tcPr>
          <w:p>
            <w:pPr>
              <w:ind w:left="379"/>
              <w:spacing w:before="12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133" w:type="dxa"/>
            <w:vAlign w:val="top"/>
          </w:tcPr>
          <w:p>
            <w:pPr>
              <w:pStyle w:val="TableText"/>
              <w:ind w:left="3103"/>
              <w:spacing w:before="84" w:line="219" w:lineRule="auto"/>
              <w:rPr/>
            </w:pPr>
            <w:r>
              <w:rPr>
                <w:spacing w:val="-4"/>
              </w:rPr>
              <w:t>结核杆菌</w:t>
            </w:r>
          </w:p>
        </w:tc>
        <w:tc>
          <w:tcPr>
            <w:tcW w:w="2007" w:type="dxa"/>
            <w:vAlign w:val="top"/>
          </w:tcPr>
          <w:p>
            <w:pPr>
              <w:pStyle w:val="TableText"/>
              <w:ind w:left="538"/>
              <w:spacing w:before="84" w:line="219" w:lineRule="auto"/>
              <w:rPr/>
            </w:pPr>
            <w:r>
              <w:rPr>
                <w:spacing w:val="-4"/>
              </w:rPr>
              <w:t>不得检出</w:t>
            </w:r>
          </w:p>
        </w:tc>
      </w:tr>
    </w:tbl>
    <w:p>
      <w:pPr>
        <w:pStyle w:val="BodyText"/>
        <w:spacing w:line="376" w:lineRule="auto"/>
        <w:rPr/>
      </w:pPr>
      <w:r>
        <w:drawing>
          <wp:anchor distT="0" distB="0" distL="0" distR="0" simplePos="0" relativeHeight="251680768" behindDoc="0" locked="0" layoutInCell="1" allowOverlap="1">
            <wp:simplePos x="0" y="0"/>
            <wp:positionH relativeFrom="column">
              <wp:posOffset>84963</wp:posOffset>
            </wp:positionH>
            <wp:positionV relativeFrom="paragraph">
              <wp:posOffset>246348</wp:posOffset>
            </wp:positionV>
            <wp:extent cx="1479803" cy="519683"/>
            <wp:effectExtent l="0" t="0" r="0" b="0"/>
            <wp:wrapNone/>
            <wp:docPr id="54" name="IM 54"/>
            <wp:cNvGraphicFramePr/>
            <a:graphic>
              <a:graphicData uri="http://schemas.openxmlformats.org/drawingml/2006/picture">
                <pic:pic>
                  <pic:nvPicPr>
                    <pic:cNvPr id="54" name="IM 54"/>
                    <pic:cNvPicPr/>
                  </pic:nvPicPr>
                  <pic:blipFill>
                    <a:blip r:embed="rId2"/>
                    <a:stretch>
                      <a:fillRect/>
                    </a:stretch>
                  </pic:blipFill>
                  <pic:spPr>
                    <a:xfrm rot="0">
                      <a:off x="0" y="0"/>
                      <a:ext cx="1479803" cy="519683"/>
                    </a:xfrm>
                    <a:prstGeom prst="rect">
                      <a:avLst/>
                    </a:prstGeom>
                  </pic:spPr>
                </pic:pic>
              </a:graphicData>
            </a:graphic>
          </wp:anchor>
        </w:drawing>
      </w:r>
      <w:r/>
    </w:p>
    <w:p>
      <w:pPr>
        <w:ind w:left="492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23</w:t>
      </w:r>
    </w:p>
    <w:p>
      <w:pPr>
        <w:spacing w:line="188" w:lineRule="auto"/>
        <w:sectPr>
          <w:pgSz w:w="11906" w:h="16839"/>
          <w:pgMar w:top="1431" w:right="946" w:bottom="0" w:left="946" w:header="0" w:footer="0" w:gutter="0"/>
        </w:sectPr>
        <w:rPr>
          <w:rFonts w:ascii="Times New Roman" w:hAnsi="Times New Roman" w:eastAsia="Times New Roman" w:cs="Times New Roman"/>
          <w:sz w:val="18"/>
          <w:szCs w:val="18"/>
        </w:rPr>
      </w:pPr>
    </w:p>
    <w:p>
      <w:pPr>
        <w:spacing w:line="91" w:lineRule="auto"/>
        <w:rPr>
          <w:rFonts w:ascii="Arial"/>
          <w:sz w:val="2"/>
        </w:rPr>
      </w:pPr>
      <w:r>
        <w:rPr>
          <w:rFonts w:ascii="Arial"/>
          <w:sz w:val="2"/>
        </w:rPr>
      </w:r>
    </w:p>
    <w:tbl>
      <w:tblPr>
        <w:tblStyle w:val="TableNormal"/>
        <w:tblW w:w="10008" w:type="dxa"/>
        <w:tblInd w:w="2" w:type="dxa"/>
        <w:tblLayout w:type="fixed"/>
        <w:tblBorders>
          <w:left w:val="single" w:color="000000" w:sz="2" w:space="0"/>
          <w:bottom w:val="single" w:color="000000" w:sz="2" w:space="0"/>
          <w:right w:val="single" w:color="000000" w:sz="2" w:space="0"/>
          <w:top w:val="single" w:color="000000" w:sz="2" w:space="0"/>
        </w:tblBorders>
      </w:tblPr>
      <w:tblGrid>
        <w:gridCol w:w="10008"/>
      </w:tblGrid>
      <w:tr>
        <w:trPr>
          <w:trHeight w:val="646" w:hRule="atLeast"/>
        </w:trPr>
        <w:tc>
          <w:tcPr>
            <w:tcW w:w="10008" w:type="dxa"/>
            <w:vAlign w:val="top"/>
          </w:tcPr>
          <w:p>
            <w:pPr>
              <w:pStyle w:val="TableText"/>
              <w:ind w:left="4022" w:right="166" w:hanging="3836"/>
              <w:spacing w:before="46" w:line="226" w:lineRule="auto"/>
              <w:rPr/>
            </w:pPr>
            <w:r>
              <w:rPr>
                <w:spacing w:val="-1"/>
              </w:rPr>
              <w:t>注：采用含氯消毒剂消毒的工艺控制要求为： 消毒接触池的接触时间≥</w:t>
            </w:r>
            <w:r>
              <w:rPr>
                <w:rFonts w:ascii="Times New Roman" w:hAnsi="Times New Roman" w:eastAsia="Times New Roman" w:cs="Times New Roman"/>
                <w:spacing w:val="-1"/>
              </w:rPr>
              <w:t>1.5h</w:t>
            </w:r>
            <w:r>
              <w:rPr>
                <w:rFonts w:ascii="Times New Roman" w:hAnsi="Times New Roman" w:eastAsia="Times New Roman" w:cs="Times New Roman"/>
                <w:spacing w:val="-28"/>
              </w:rPr>
              <w:t xml:space="preserve"> </w:t>
            </w:r>
            <w:r>
              <w:rPr>
                <w:spacing w:val="-1"/>
              </w:rPr>
              <w:t>，接触池出口总</w:t>
            </w:r>
            <w:r>
              <w:rPr/>
              <w:t xml:space="preserve"> </w:t>
            </w:r>
            <w:r>
              <w:rPr>
                <w:spacing w:val="-2"/>
              </w:rPr>
              <w:t>余氯</w:t>
            </w:r>
            <w:r>
              <w:rPr>
                <w:spacing w:val="-46"/>
              </w:rPr>
              <w:t xml:space="preserve"> </w:t>
            </w:r>
            <w:r>
              <w:rPr>
                <w:rFonts w:ascii="Times New Roman" w:hAnsi="Times New Roman" w:eastAsia="Times New Roman" w:cs="Times New Roman"/>
                <w:spacing w:val="-2"/>
              </w:rPr>
              <w:t>6.5-10 mg/L</w:t>
            </w:r>
            <w:r>
              <w:rPr>
                <w:spacing w:val="-2"/>
              </w:rPr>
              <w:t>。</w:t>
            </w:r>
          </w:p>
        </w:tc>
      </w:tr>
    </w:tbl>
    <w:p>
      <w:pPr>
        <w:ind w:left="625"/>
        <w:spacing w:before="115" w:line="219" w:lineRule="auto"/>
        <w:rPr>
          <w:rFonts w:ascii="SimSun" w:hAnsi="SimSun" w:eastAsia="SimSun" w:cs="SimSun"/>
          <w:sz w:val="24"/>
          <w:szCs w:val="24"/>
        </w:rPr>
      </w:pPr>
      <w:r>
        <w:rPr>
          <w:rFonts w:ascii="SimSun" w:hAnsi="SimSun" w:eastAsia="SimSun" w:cs="SimSun"/>
          <w:sz w:val="24"/>
          <w:szCs w:val="24"/>
          <w:spacing w:val="-1"/>
        </w:rPr>
        <w:t>污水处理工艺与消毒要求：</w:t>
      </w:r>
    </w:p>
    <w:p>
      <w:pPr>
        <w:ind w:left="144" w:right="159" w:firstLine="490"/>
        <w:spacing w:before="181" w:line="290" w:lineRule="auto"/>
        <w:rPr>
          <w:rFonts w:ascii="SimSun" w:hAnsi="SimSun" w:eastAsia="SimSun" w:cs="SimSun"/>
          <w:sz w:val="24"/>
          <w:szCs w:val="24"/>
        </w:rPr>
      </w:pPr>
      <w:r>
        <w:rPr>
          <w:rFonts w:ascii="SimSun" w:hAnsi="SimSun" w:eastAsia="SimSun" w:cs="SimSun"/>
          <w:sz w:val="24"/>
          <w:szCs w:val="24"/>
          <w:spacing w:val="-1"/>
        </w:rPr>
        <w:t>（1）传染科和非传染科的污水应分流，不得将固体传染性废物、各种化学废液弃置和倾</w:t>
      </w:r>
      <w:r>
        <w:rPr>
          <w:rFonts w:ascii="SimSun" w:hAnsi="SimSun" w:eastAsia="SimSun" w:cs="SimSun"/>
          <w:sz w:val="24"/>
          <w:szCs w:val="24"/>
          <w:spacing w:val="17"/>
        </w:rPr>
        <w:t xml:space="preserve"> </w:t>
      </w:r>
      <w:r>
        <w:rPr>
          <w:rFonts w:ascii="SimSun" w:hAnsi="SimSun" w:eastAsia="SimSun" w:cs="SimSun"/>
          <w:sz w:val="24"/>
          <w:szCs w:val="24"/>
          <w:spacing w:val="-2"/>
        </w:rPr>
        <w:t>倒排入下水道。</w:t>
      </w:r>
    </w:p>
    <w:p>
      <w:pPr>
        <w:ind w:left="634"/>
        <w:spacing w:before="183" w:line="219" w:lineRule="auto"/>
        <w:rPr>
          <w:rFonts w:ascii="SimSun" w:hAnsi="SimSun" w:eastAsia="SimSun" w:cs="SimSun"/>
          <w:sz w:val="24"/>
          <w:szCs w:val="24"/>
        </w:rPr>
      </w:pPr>
      <w:r>
        <w:rPr>
          <w:rFonts w:ascii="SimSun" w:hAnsi="SimSun" w:eastAsia="SimSun" w:cs="SimSun"/>
          <w:sz w:val="24"/>
          <w:szCs w:val="24"/>
          <w:spacing w:val="-1"/>
        </w:rPr>
        <w:t>（2）化粪池应按最高日排水量设计，停留时间为</w:t>
      </w:r>
      <w:r>
        <w:rPr>
          <w:rFonts w:ascii="SimSun" w:hAnsi="SimSun" w:eastAsia="SimSun" w:cs="SimSun"/>
          <w:sz w:val="24"/>
          <w:szCs w:val="24"/>
          <w:spacing w:val="-47"/>
        </w:rPr>
        <w:t xml:space="preserve"> </w:t>
      </w:r>
      <w:r>
        <w:rPr>
          <w:rFonts w:ascii="SimSun" w:hAnsi="SimSun" w:eastAsia="SimSun" w:cs="SimSun"/>
          <w:sz w:val="24"/>
          <w:szCs w:val="24"/>
          <w:spacing w:val="-1"/>
        </w:rPr>
        <w:t>24</w:t>
      </w:r>
      <w:r>
        <w:rPr>
          <w:rFonts w:ascii="SimSun" w:hAnsi="SimSun" w:eastAsia="SimSun" w:cs="SimSun"/>
          <w:sz w:val="24"/>
          <w:szCs w:val="24"/>
          <w:spacing w:val="-2"/>
        </w:rPr>
        <w:t>-36h。清掏周期为</w:t>
      </w:r>
      <w:r>
        <w:rPr>
          <w:rFonts w:ascii="SimSun" w:hAnsi="SimSun" w:eastAsia="SimSun" w:cs="SimSun"/>
          <w:sz w:val="24"/>
          <w:szCs w:val="24"/>
          <w:spacing w:val="-33"/>
        </w:rPr>
        <w:t xml:space="preserve"> </w:t>
      </w:r>
      <w:r>
        <w:rPr>
          <w:rFonts w:ascii="SimSun" w:hAnsi="SimSun" w:eastAsia="SimSun" w:cs="SimSun"/>
          <w:sz w:val="24"/>
          <w:szCs w:val="24"/>
          <w:spacing w:val="-2"/>
        </w:rPr>
        <w:t>180-250d。</w:t>
      </w:r>
    </w:p>
    <w:p>
      <w:pPr>
        <w:ind w:left="634"/>
        <w:spacing w:before="183" w:line="219" w:lineRule="auto"/>
        <w:rPr>
          <w:rFonts w:ascii="SimSun" w:hAnsi="SimSun" w:eastAsia="SimSun" w:cs="SimSun"/>
          <w:sz w:val="24"/>
          <w:szCs w:val="24"/>
        </w:rPr>
      </w:pPr>
      <w:r>
        <w:rPr>
          <w:rFonts w:ascii="SimSun" w:hAnsi="SimSun" w:eastAsia="SimSun" w:cs="SimSun"/>
          <w:sz w:val="24"/>
          <w:szCs w:val="24"/>
          <w:spacing w:val="-1"/>
        </w:rPr>
        <w:t>（3）各种特殊排水应单独收集并进行处理后，再排入医院污水处理系统。</w:t>
      </w:r>
    </w:p>
    <w:p>
      <w:pPr>
        <w:ind w:left="634"/>
        <w:spacing w:before="182" w:line="219" w:lineRule="auto"/>
        <w:rPr>
          <w:rFonts w:ascii="SimSun" w:hAnsi="SimSun" w:eastAsia="SimSun" w:cs="SimSun"/>
          <w:sz w:val="24"/>
          <w:szCs w:val="24"/>
        </w:rPr>
      </w:pPr>
      <w:r>
        <w:rPr>
          <w:rFonts w:ascii="SimSun" w:hAnsi="SimSun" w:eastAsia="SimSun" w:cs="SimSun"/>
          <w:sz w:val="24"/>
          <w:szCs w:val="24"/>
          <w:spacing w:val="-1"/>
        </w:rPr>
        <w:t>（4）污水排放执行预处理排放标准，宜采用二级处理+消毒工艺。</w:t>
      </w:r>
    </w:p>
    <w:p>
      <w:pPr>
        <w:ind w:left="142" w:right="159" w:firstLine="492"/>
        <w:spacing w:before="183" w:line="313" w:lineRule="auto"/>
        <w:rPr>
          <w:rFonts w:ascii="SimSun" w:hAnsi="SimSun" w:eastAsia="SimSun" w:cs="SimSun"/>
          <w:sz w:val="24"/>
          <w:szCs w:val="24"/>
        </w:rPr>
      </w:pPr>
      <w:r>
        <w:rPr>
          <w:rFonts w:ascii="SimSun" w:hAnsi="SimSun" w:eastAsia="SimSun" w:cs="SimSun"/>
          <w:sz w:val="24"/>
          <w:szCs w:val="24"/>
          <w:spacing w:val="-1"/>
        </w:rPr>
        <w:t>（5）本医院综合医疗区污水常用采用臭氧消毒，采用臭氧消毒时，污水悬浮物浓度应小</w:t>
      </w:r>
      <w:r>
        <w:rPr>
          <w:rFonts w:ascii="SimSun" w:hAnsi="SimSun" w:eastAsia="SimSun" w:cs="SimSun"/>
          <w:sz w:val="24"/>
          <w:szCs w:val="24"/>
          <w:spacing w:val="17"/>
        </w:rPr>
        <w:t xml:space="preserve"> </w:t>
      </w:r>
      <w:r>
        <w:rPr>
          <w:rFonts w:ascii="SimSun" w:hAnsi="SimSun" w:eastAsia="SimSun" w:cs="SimSun"/>
          <w:sz w:val="24"/>
          <w:szCs w:val="24"/>
          <w:spacing w:val="-2"/>
        </w:rPr>
        <w:t>于</w:t>
      </w:r>
      <w:r>
        <w:rPr>
          <w:rFonts w:ascii="SimSun" w:hAnsi="SimSun" w:eastAsia="SimSun" w:cs="SimSun"/>
          <w:sz w:val="24"/>
          <w:szCs w:val="24"/>
          <w:spacing w:val="-40"/>
        </w:rPr>
        <w:t xml:space="preserve"> </w:t>
      </w:r>
      <w:r>
        <w:rPr>
          <w:rFonts w:ascii="SimSun" w:hAnsi="SimSun" w:eastAsia="SimSun" w:cs="SimSun"/>
          <w:sz w:val="24"/>
          <w:szCs w:val="24"/>
          <w:spacing w:val="-2"/>
        </w:rPr>
        <w:t>20mg/L，臭氧用量应大于</w:t>
      </w:r>
      <w:r>
        <w:rPr>
          <w:rFonts w:ascii="SimSun" w:hAnsi="SimSun" w:eastAsia="SimSun" w:cs="SimSun"/>
          <w:sz w:val="24"/>
          <w:szCs w:val="24"/>
          <w:spacing w:val="-33"/>
        </w:rPr>
        <w:t xml:space="preserve"> </w:t>
      </w:r>
      <w:r>
        <w:rPr>
          <w:rFonts w:ascii="SimSun" w:hAnsi="SimSun" w:eastAsia="SimSun" w:cs="SimSun"/>
          <w:sz w:val="24"/>
          <w:szCs w:val="24"/>
          <w:spacing w:val="-2"/>
        </w:rPr>
        <w:t>10mg/L，接触时间应大于</w:t>
      </w:r>
      <w:r>
        <w:rPr>
          <w:rFonts w:ascii="SimSun" w:hAnsi="SimSun" w:eastAsia="SimSun" w:cs="SimSun"/>
          <w:sz w:val="24"/>
          <w:szCs w:val="24"/>
          <w:spacing w:val="-33"/>
        </w:rPr>
        <w:t xml:space="preserve"> </w:t>
      </w:r>
      <w:r>
        <w:rPr>
          <w:rFonts w:ascii="SimSun" w:hAnsi="SimSun" w:eastAsia="SimSun" w:cs="SimSun"/>
          <w:sz w:val="24"/>
          <w:szCs w:val="24"/>
          <w:spacing w:val="-2"/>
        </w:rPr>
        <w:t>12min</w:t>
      </w:r>
      <w:r>
        <w:rPr>
          <w:rFonts w:ascii="SimSun" w:hAnsi="SimSun" w:eastAsia="SimSun" w:cs="SimSun"/>
          <w:sz w:val="24"/>
          <w:szCs w:val="24"/>
          <w:spacing w:val="-48"/>
        </w:rPr>
        <w:t xml:space="preserve"> </w:t>
      </w:r>
      <w:r>
        <w:rPr>
          <w:rFonts w:ascii="SimSun" w:hAnsi="SimSun" w:eastAsia="SimSun" w:cs="SimSun"/>
          <w:sz w:val="24"/>
          <w:szCs w:val="24"/>
          <w:spacing w:val="-2"/>
        </w:rPr>
        <w:t>或由试验确定。备用采用次氯酸</w:t>
      </w:r>
      <w:r>
        <w:rPr>
          <w:rFonts w:ascii="SimSun" w:hAnsi="SimSun" w:eastAsia="SimSun" w:cs="SimSun"/>
          <w:sz w:val="24"/>
          <w:szCs w:val="24"/>
        </w:rPr>
        <w:t xml:space="preserve"> </w:t>
      </w:r>
      <w:r>
        <w:rPr>
          <w:rFonts w:ascii="SimSun" w:hAnsi="SimSun" w:eastAsia="SimSun" w:cs="SimSun"/>
          <w:sz w:val="24"/>
          <w:szCs w:val="24"/>
        </w:rPr>
        <w:t>钠消毒，消毒采用含氯消毒剂时按表:1</w:t>
      </w:r>
      <w:r>
        <w:rPr>
          <w:rFonts w:ascii="SimSun" w:hAnsi="SimSun" w:eastAsia="SimSun" w:cs="SimSun"/>
          <w:sz w:val="24"/>
          <w:szCs w:val="24"/>
          <w:spacing w:val="-50"/>
        </w:rPr>
        <w:t xml:space="preserve"> </w:t>
      </w:r>
      <w:r>
        <w:rPr>
          <w:rFonts w:ascii="SimSun" w:hAnsi="SimSun" w:eastAsia="SimSun" w:cs="SimSun"/>
          <w:sz w:val="24"/>
          <w:szCs w:val="24"/>
        </w:rPr>
        <w:t>要求设计</w:t>
      </w:r>
      <w:r>
        <w:rPr>
          <w:rFonts w:ascii="SimSun" w:hAnsi="SimSun" w:eastAsia="SimSun" w:cs="SimSun"/>
          <w:sz w:val="24"/>
          <w:szCs w:val="24"/>
          <w:spacing w:val="-1"/>
        </w:rPr>
        <w:t>，即二级标准：消毒接触池接触时间≥1h，</w:t>
      </w:r>
    </w:p>
    <w:p>
      <w:pPr>
        <w:ind w:left="142"/>
        <w:spacing w:before="184" w:line="214" w:lineRule="auto"/>
        <w:rPr>
          <w:rFonts w:ascii="SimSun" w:hAnsi="SimSun" w:eastAsia="SimSun" w:cs="SimSun"/>
          <w:sz w:val="24"/>
          <w:szCs w:val="24"/>
        </w:rPr>
      </w:pPr>
      <w:r>
        <w:rPr>
          <w:rFonts w:ascii="SimSun" w:hAnsi="SimSun" w:eastAsia="SimSun" w:cs="SimSun"/>
          <w:sz w:val="24"/>
          <w:szCs w:val="24"/>
          <w:spacing w:val="-2"/>
        </w:rPr>
        <w:t>接触池出口总余氯</w:t>
      </w:r>
      <w:r>
        <w:rPr>
          <w:rFonts w:ascii="SimSun" w:hAnsi="SimSun" w:eastAsia="SimSun" w:cs="SimSun"/>
          <w:sz w:val="24"/>
          <w:szCs w:val="24"/>
          <w:spacing w:val="-34"/>
        </w:rPr>
        <w:t xml:space="preserve"> </w:t>
      </w:r>
      <w:r>
        <w:rPr>
          <w:rFonts w:ascii="SimSun" w:hAnsi="SimSun" w:eastAsia="SimSun" w:cs="SimSun"/>
          <w:sz w:val="24"/>
          <w:szCs w:val="24"/>
          <w:spacing w:val="-2"/>
        </w:rPr>
        <w:t>2-10 mg/L。</w:t>
      </w:r>
    </w:p>
    <w:p>
      <w:pPr>
        <w:ind w:left="160" w:right="71" w:firstLine="460"/>
        <w:spacing w:before="189" w:line="344" w:lineRule="auto"/>
        <w:rPr>
          <w:rFonts w:ascii="SimSun" w:hAnsi="SimSun" w:eastAsia="SimSun" w:cs="SimSun"/>
          <w:sz w:val="24"/>
          <w:szCs w:val="24"/>
        </w:rPr>
      </w:pPr>
      <w:r>
        <w:rPr>
          <w:rFonts w:ascii="SimSun" w:hAnsi="SimSun" w:eastAsia="SimSun" w:cs="SimSun"/>
          <w:sz w:val="24"/>
          <w:szCs w:val="24"/>
          <w:spacing w:val="-8"/>
        </w:rPr>
        <w:t>传染病区污水采用二氧化氯（或次氯酸钠）消毒，消毒采用含氯消毒剂时按表</w:t>
      </w:r>
      <w:r>
        <w:rPr>
          <w:rFonts w:ascii="SimSun" w:hAnsi="SimSun" w:eastAsia="SimSun" w:cs="SimSun"/>
          <w:sz w:val="24"/>
          <w:szCs w:val="24"/>
          <w:spacing w:val="-31"/>
        </w:rPr>
        <w:t xml:space="preserve"> </w:t>
      </w:r>
      <w:r>
        <w:rPr>
          <w:rFonts w:ascii="SimSun" w:hAnsi="SimSun" w:eastAsia="SimSun" w:cs="SimSun"/>
          <w:sz w:val="24"/>
          <w:szCs w:val="24"/>
          <w:spacing w:val="-8"/>
        </w:rPr>
        <w:t>2</w:t>
      </w:r>
      <w:r>
        <w:rPr>
          <w:rFonts w:ascii="SimSun" w:hAnsi="SimSun" w:eastAsia="SimSun" w:cs="SimSun"/>
          <w:sz w:val="24"/>
          <w:szCs w:val="24"/>
          <w:spacing w:val="-50"/>
        </w:rPr>
        <w:t xml:space="preserve"> </w:t>
      </w:r>
      <w:r>
        <w:rPr>
          <w:rFonts w:ascii="SimSun" w:hAnsi="SimSun" w:eastAsia="SimSun" w:cs="SimSun"/>
          <w:sz w:val="24"/>
          <w:szCs w:val="24"/>
          <w:spacing w:val="-8"/>
        </w:rPr>
        <w:t>要求设计，</w:t>
      </w:r>
      <w:r>
        <w:rPr>
          <w:rFonts w:ascii="SimSun" w:hAnsi="SimSun" w:eastAsia="SimSun" w:cs="SimSun"/>
          <w:sz w:val="24"/>
          <w:szCs w:val="24"/>
        </w:rPr>
        <w:t xml:space="preserve"> </w:t>
      </w:r>
      <w:r>
        <w:rPr>
          <w:rFonts w:ascii="SimSun" w:hAnsi="SimSun" w:eastAsia="SimSun" w:cs="SimSun"/>
          <w:sz w:val="24"/>
          <w:szCs w:val="24"/>
          <w:spacing w:val="-1"/>
        </w:rPr>
        <w:t>即一级标准：消毒接触池接触时间≥1.5h，接触池出口总余氯</w:t>
      </w:r>
      <w:r>
        <w:rPr>
          <w:rFonts w:ascii="SimSun" w:hAnsi="SimSun" w:eastAsia="SimSun" w:cs="SimSun"/>
          <w:sz w:val="24"/>
          <w:szCs w:val="24"/>
          <w:spacing w:val="-48"/>
        </w:rPr>
        <w:t xml:space="preserve"> </w:t>
      </w:r>
      <w:r>
        <w:rPr>
          <w:rFonts w:ascii="SimSun" w:hAnsi="SimSun" w:eastAsia="SimSun" w:cs="SimSun"/>
          <w:sz w:val="24"/>
          <w:szCs w:val="24"/>
          <w:spacing w:val="-1"/>
        </w:rPr>
        <w:t>6.5-10 mg/L。</w:t>
      </w:r>
    </w:p>
    <w:p>
      <w:pPr>
        <w:ind w:left="640"/>
        <w:spacing w:before="43" w:line="220" w:lineRule="auto"/>
        <w:rPr>
          <w:rFonts w:ascii="SimSun" w:hAnsi="SimSun" w:eastAsia="SimSun" w:cs="SimSun"/>
          <w:sz w:val="24"/>
          <w:szCs w:val="24"/>
        </w:rPr>
      </w:pPr>
      <w:r>
        <w:rPr>
          <w:rFonts w:ascii="SimSun" w:hAnsi="SimSun" w:eastAsia="SimSun" w:cs="SimSun"/>
          <w:sz w:val="24"/>
          <w:szCs w:val="24"/>
          <w:spacing w:val="-3"/>
        </w:rPr>
        <w:t>1.2、污泥控制和处置要求</w:t>
      </w:r>
    </w:p>
    <w:p>
      <w:pPr>
        <w:ind w:left="144" w:right="133" w:firstLine="479"/>
        <w:spacing w:before="180" w:line="352" w:lineRule="auto"/>
        <w:rPr>
          <w:rFonts w:ascii="SimSun" w:hAnsi="SimSun" w:eastAsia="SimSun" w:cs="SimSun"/>
          <w:sz w:val="24"/>
          <w:szCs w:val="24"/>
        </w:rPr>
      </w:pPr>
      <w:r>
        <w:rPr>
          <w:rFonts w:ascii="SimSun" w:hAnsi="SimSun" w:eastAsia="SimSun" w:cs="SimSun"/>
          <w:sz w:val="24"/>
          <w:szCs w:val="24"/>
          <w:spacing w:val="-3"/>
        </w:rPr>
        <w:t>根据《医疗机构水污染物排放标准》（GB18466-2005）详见表</w:t>
      </w:r>
      <w:r>
        <w:rPr>
          <w:rFonts w:ascii="SimSun" w:hAnsi="SimSun" w:eastAsia="SimSun" w:cs="SimSun"/>
          <w:sz w:val="24"/>
          <w:szCs w:val="24"/>
          <w:spacing w:val="-40"/>
        </w:rPr>
        <w:t xml:space="preserve"> </w:t>
      </w:r>
      <w:r>
        <w:rPr>
          <w:rFonts w:ascii="SimSun" w:hAnsi="SimSun" w:eastAsia="SimSun" w:cs="SimSun"/>
          <w:sz w:val="24"/>
          <w:szCs w:val="24"/>
          <w:spacing w:val="-3"/>
        </w:rPr>
        <w:t>4</w:t>
      </w:r>
      <w:r>
        <w:rPr>
          <w:rFonts w:ascii="SimSun" w:hAnsi="SimSun" w:eastAsia="SimSun" w:cs="SimSun"/>
          <w:sz w:val="24"/>
          <w:szCs w:val="24"/>
          <w:spacing w:val="-49"/>
        </w:rPr>
        <w:t xml:space="preserve"> </w:t>
      </w:r>
      <w:r>
        <w:rPr>
          <w:rFonts w:ascii="SimSun" w:hAnsi="SimSun" w:eastAsia="SimSun" w:cs="SimSun"/>
          <w:sz w:val="24"/>
          <w:szCs w:val="24"/>
          <w:spacing w:val="-3"/>
        </w:rPr>
        <w:t>规范，栅渣、化粪池和污</w:t>
      </w:r>
      <w:r>
        <w:rPr>
          <w:rFonts w:ascii="SimSun" w:hAnsi="SimSun" w:eastAsia="SimSun" w:cs="SimSun"/>
          <w:sz w:val="24"/>
          <w:szCs w:val="24"/>
        </w:rPr>
        <w:t xml:space="preserve"> </w:t>
      </w:r>
      <w:r>
        <w:rPr>
          <w:rFonts w:ascii="SimSun" w:hAnsi="SimSun" w:eastAsia="SimSun" w:cs="SimSun"/>
          <w:sz w:val="24"/>
          <w:szCs w:val="24"/>
          <w:spacing w:val="-3"/>
        </w:rPr>
        <w:t>水处理站污泥属危险废物，应按危险废物进行处理和处置。污泥清淘前应进行监测，达到以下</w:t>
      </w:r>
      <w:r>
        <w:rPr>
          <w:rFonts w:ascii="SimSun" w:hAnsi="SimSun" w:eastAsia="SimSun" w:cs="SimSun"/>
          <w:sz w:val="24"/>
          <w:szCs w:val="24"/>
          <w:spacing w:val="18"/>
        </w:rPr>
        <w:t xml:space="preserve"> </w:t>
      </w:r>
      <w:r>
        <w:rPr>
          <w:rFonts w:ascii="SimSun" w:hAnsi="SimSun" w:eastAsia="SimSun" w:cs="SimSun"/>
          <w:sz w:val="24"/>
          <w:szCs w:val="24"/>
          <w:spacing w:val="11"/>
        </w:rPr>
        <w:t>要求:</w:t>
      </w:r>
    </w:p>
    <w:p>
      <w:pPr>
        <w:ind w:left="3485"/>
        <w:spacing w:before="268" w:line="211" w:lineRule="auto"/>
        <w:rPr>
          <w:rFonts w:ascii="SimSun" w:hAnsi="SimSun" w:eastAsia="SimSun" w:cs="SimSun"/>
          <w:sz w:val="24"/>
          <w:szCs w:val="24"/>
        </w:rPr>
      </w:pPr>
      <w:r>
        <w:rPr>
          <w:rFonts w:ascii="SimSun" w:hAnsi="SimSun" w:eastAsia="SimSun" w:cs="SimSun"/>
          <w:sz w:val="24"/>
          <w:szCs w:val="24"/>
          <w:spacing w:val="-2"/>
        </w:rPr>
        <w:t>表</w:t>
      </w:r>
      <w:r>
        <w:rPr>
          <w:rFonts w:ascii="SimSun" w:hAnsi="SimSun" w:eastAsia="SimSun" w:cs="SimSun"/>
          <w:sz w:val="24"/>
          <w:szCs w:val="24"/>
          <w:spacing w:val="-44"/>
        </w:rPr>
        <w:t xml:space="preserve"> </w:t>
      </w:r>
      <w:r>
        <w:rPr>
          <w:rFonts w:ascii="SimSun" w:hAnsi="SimSun" w:eastAsia="SimSun" w:cs="SimSun"/>
          <w:sz w:val="24"/>
          <w:szCs w:val="24"/>
          <w:spacing w:val="-2"/>
        </w:rPr>
        <w:t>4：医疗机构污泥控制标准</w:t>
      </w:r>
    </w:p>
    <w:tbl>
      <w:tblPr>
        <w:tblStyle w:val="TableNormal"/>
        <w:tblW w:w="9757" w:type="dxa"/>
        <w:tblInd w:w="12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12"/>
        <w:gridCol w:w="1791"/>
        <w:gridCol w:w="1485"/>
        <w:gridCol w:w="1300"/>
        <w:gridCol w:w="1300"/>
        <w:gridCol w:w="1769"/>
      </w:tblGrid>
      <w:tr>
        <w:trPr>
          <w:trHeight w:val="631" w:hRule="atLeast"/>
        </w:trPr>
        <w:tc>
          <w:tcPr>
            <w:tcW w:w="2112" w:type="dxa"/>
            <w:vAlign w:val="top"/>
          </w:tcPr>
          <w:p>
            <w:pPr>
              <w:pStyle w:val="TableText"/>
              <w:ind w:left="350"/>
              <w:spacing w:before="197" w:line="219" w:lineRule="auto"/>
              <w:rPr/>
            </w:pPr>
            <w:r>
              <w:rPr>
                <w:spacing w:val="-4"/>
              </w:rPr>
              <w:t>医疗机构类别</w:t>
            </w:r>
          </w:p>
        </w:tc>
        <w:tc>
          <w:tcPr>
            <w:tcW w:w="1791" w:type="dxa"/>
            <w:vAlign w:val="top"/>
          </w:tcPr>
          <w:p>
            <w:pPr>
              <w:pStyle w:val="TableText"/>
              <w:ind w:left="180"/>
              <w:spacing w:before="42" w:line="219" w:lineRule="auto"/>
              <w:rPr/>
            </w:pPr>
            <w:r>
              <w:rPr>
                <w:spacing w:val="-2"/>
              </w:rPr>
              <w:t>粪大肠菌群数</w:t>
            </w:r>
          </w:p>
          <w:p>
            <w:pPr>
              <w:pStyle w:val="TableText"/>
              <w:ind w:left="520"/>
              <w:spacing w:before="27" w:line="205" w:lineRule="auto"/>
              <w:rPr/>
            </w:pPr>
            <w:r>
              <w:rPr>
                <w:spacing w:val="-8"/>
              </w:rPr>
              <w:t>(MPN/g)</w:t>
            </w:r>
          </w:p>
        </w:tc>
        <w:tc>
          <w:tcPr>
            <w:tcW w:w="1485" w:type="dxa"/>
            <w:vAlign w:val="top"/>
          </w:tcPr>
          <w:p>
            <w:pPr>
              <w:pStyle w:val="TableText"/>
              <w:ind w:left="145"/>
              <w:spacing w:before="198" w:line="219" w:lineRule="auto"/>
              <w:rPr/>
            </w:pPr>
            <w:r>
              <w:rPr>
                <w:spacing w:val="-2"/>
              </w:rPr>
              <w:t>肠道致病菌</w:t>
            </w:r>
          </w:p>
        </w:tc>
        <w:tc>
          <w:tcPr>
            <w:tcW w:w="1300" w:type="dxa"/>
            <w:vAlign w:val="top"/>
          </w:tcPr>
          <w:p>
            <w:pPr>
              <w:pStyle w:val="TableText"/>
              <w:ind w:left="175"/>
              <w:spacing w:before="198" w:line="219" w:lineRule="auto"/>
              <w:rPr/>
            </w:pPr>
            <w:r>
              <w:rPr>
                <w:spacing w:val="-3"/>
              </w:rPr>
              <w:t>肠道病毒</w:t>
            </w:r>
          </w:p>
        </w:tc>
        <w:tc>
          <w:tcPr>
            <w:tcW w:w="1300" w:type="dxa"/>
            <w:vAlign w:val="top"/>
          </w:tcPr>
          <w:p>
            <w:pPr>
              <w:pStyle w:val="TableText"/>
              <w:ind w:left="182"/>
              <w:spacing w:before="198" w:line="219" w:lineRule="auto"/>
              <w:rPr/>
            </w:pPr>
            <w:r>
              <w:rPr>
                <w:spacing w:val="-4"/>
              </w:rPr>
              <w:t>结核杆菌</w:t>
            </w:r>
          </w:p>
        </w:tc>
        <w:tc>
          <w:tcPr>
            <w:tcW w:w="1769" w:type="dxa"/>
            <w:vAlign w:val="top"/>
          </w:tcPr>
          <w:p>
            <w:pPr>
              <w:pStyle w:val="TableText"/>
              <w:ind w:left="170"/>
              <w:spacing w:before="42" w:line="219" w:lineRule="auto"/>
              <w:rPr/>
            </w:pPr>
            <w:r>
              <w:rPr>
                <w:spacing w:val="-2"/>
              </w:rPr>
              <w:t>蛔虫卵死亡率</w:t>
            </w:r>
          </w:p>
          <w:p>
            <w:pPr>
              <w:pStyle w:val="TableText"/>
              <w:ind w:left="602"/>
              <w:spacing w:before="27" w:line="205" w:lineRule="auto"/>
              <w:rPr/>
            </w:pPr>
            <w:r>
              <w:rPr>
                <w:spacing w:val="-7"/>
              </w:rPr>
              <w:t>（%）</w:t>
            </w:r>
          </w:p>
        </w:tc>
      </w:tr>
      <w:tr>
        <w:trPr>
          <w:trHeight w:val="631" w:hRule="atLeast"/>
        </w:trPr>
        <w:tc>
          <w:tcPr>
            <w:tcW w:w="2112" w:type="dxa"/>
            <w:vAlign w:val="top"/>
          </w:tcPr>
          <w:p>
            <w:pPr>
              <w:pStyle w:val="TableText"/>
              <w:ind w:left="463" w:right="91" w:hanging="361"/>
              <w:spacing w:before="38" w:line="224" w:lineRule="auto"/>
              <w:rPr/>
            </w:pPr>
            <w:r>
              <w:rPr>
                <w:spacing w:val="-2"/>
              </w:rPr>
              <w:t>综合医疗机构和其</w:t>
            </w:r>
            <w:r>
              <w:rPr>
                <w:spacing w:val="2"/>
              </w:rPr>
              <w:t xml:space="preserve"> </w:t>
            </w:r>
            <w:r>
              <w:rPr>
                <w:spacing w:val="-3"/>
              </w:rPr>
              <w:t>它医疗机构</w:t>
            </w:r>
          </w:p>
        </w:tc>
        <w:tc>
          <w:tcPr>
            <w:tcW w:w="1791" w:type="dxa"/>
            <w:vAlign w:val="top"/>
          </w:tcPr>
          <w:p>
            <w:pPr>
              <w:pStyle w:val="TableText"/>
              <w:ind w:left="615"/>
              <w:spacing w:before="195" w:line="236" w:lineRule="auto"/>
              <w:rPr/>
            </w:pPr>
            <w:r>
              <w:rPr>
                <w:spacing w:val="-7"/>
              </w:rPr>
              <w:t>≤100</w:t>
            </w:r>
          </w:p>
        </w:tc>
        <w:tc>
          <w:tcPr>
            <w:tcW w:w="1485" w:type="dxa"/>
            <w:vAlign w:val="top"/>
          </w:tcPr>
          <w:p>
            <w:pPr>
              <w:pStyle w:val="TableText"/>
              <w:ind w:left="684"/>
              <w:spacing w:before="308" w:line="163" w:lineRule="exact"/>
              <w:rPr/>
            </w:pPr>
            <w:r>
              <w:rPr>
                <w:position w:val="-4"/>
              </w:rPr>
              <w:t>-</w:t>
            </w:r>
          </w:p>
        </w:tc>
        <w:tc>
          <w:tcPr>
            <w:tcW w:w="1300" w:type="dxa"/>
            <w:vAlign w:val="top"/>
          </w:tcPr>
          <w:p>
            <w:pPr>
              <w:pStyle w:val="TableText"/>
              <w:ind w:left="594"/>
              <w:spacing w:before="308" w:line="163" w:lineRule="exact"/>
              <w:rPr/>
            </w:pPr>
            <w:r>
              <w:rPr>
                <w:position w:val="-4"/>
              </w:rPr>
              <w:t>-</w:t>
            </w:r>
          </w:p>
        </w:tc>
        <w:tc>
          <w:tcPr>
            <w:tcW w:w="1300" w:type="dxa"/>
            <w:vAlign w:val="top"/>
          </w:tcPr>
          <w:p>
            <w:pPr>
              <w:pStyle w:val="TableText"/>
              <w:ind w:left="595"/>
              <w:spacing w:before="308" w:line="163" w:lineRule="exact"/>
              <w:rPr/>
            </w:pPr>
            <w:r>
              <w:rPr>
                <w:position w:val="-4"/>
              </w:rPr>
              <w:t>-</w:t>
            </w:r>
          </w:p>
        </w:tc>
        <w:tc>
          <w:tcPr>
            <w:tcW w:w="1769" w:type="dxa"/>
            <w:vAlign w:val="top"/>
          </w:tcPr>
          <w:p>
            <w:pPr>
              <w:pStyle w:val="TableText"/>
              <w:ind w:left="717"/>
              <w:spacing w:before="195"/>
              <w:rPr/>
            </w:pPr>
            <w:r>
              <w:rPr>
                <w:spacing w:val="-6"/>
              </w:rPr>
              <w:t>&gt;95</w:t>
            </w:r>
          </w:p>
        </w:tc>
      </w:tr>
    </w:tbl>
    <w:p>
      <w:pPr>
        <w:ind w:left="145" w:right="133" w:firstLine="480"/>
        <w:spacing w:before="116" w:line="346" w:lineRule="auto"/>
        <w:rPr>
          <w:rFonts w:ascii="SimSun" w:hAnsi="SimSun" w:eastAsia="SimSun" w:cs="SimSun"/>
          <w:sz w:val="24"/>
          <w:szCs w:val="24"/>
        </w:rPr>
      </w:pPr>
      <w:r>
        <w:rPr>
          <w:rFonts w:ascii="SimSun" w:hAnsi="SimSun" w:eastAsia="SimSun" w:cs="SimSun"/>
          <w:sz w:val="24"/>
          <w:szCs w:val="24"/>
          <w:spacing w:val="-3"/>
        </w:rPr>
        <w:t>污泥根据</w:t>
      </w:r>
      <w:hyperlink w:history="true" r:id="rId6">
        <w:r>
          <w:rPr>
            <w:rFonts w:ascii="SimSun" w:hAnsi="SimSun" w:eastAsia="SimSun" w:cs="SimSun"/>
            <w:sz w:val="24"/>
            <w:szCs w:val="24"/>
            <w:spacing w:val="-3"/>
          </w:rPr>
          <w:t>国家环境保护总局</w:t>
        </w:r>
      </w:hyperlink>
      <w:r>
        <w:rPr>
          <w:rFonts w:ascii="SimSun" w:hAnsi="SimSun" w:eastAsia="SimSun" w:cs="SimSun"/>
          <w:sz w:val="24"/>
          <w:szCs w:val="24"/>
          <w:spacing w:val="-3"/>
        </w:rPr>
        <w:t>危险废物分类，属于危险废物的范畴，必须按医疗废物处理要</w:t>
      </w:r>
      <w:r>
        <w:rPr>
          <w:rFonts w:ascii="SimSun" w:hAnsi="SimSun" w:eastAsia="SimSun" w:cs="SimSun"/>
          <w:sz w:val="24"/>
          <w:szCs w:val="24"/>
          <w:spacing w:val="11"/>
        </w:rPr>
        <w:t xml:space="preserve"> </w:t>
      </w:r>
      <w:r>
        <w:rPr>
          <w:rFonts w:ascii="SimSun" w:hAnsi="SimSun" w:eastAsia="SimSun" w:cs="SimSun"/>
          <w:sz w:val="24"/>
          <w:szCs w:val="24"/>
          <w:spacing w:val="-1"/>
        </w:rPr>
        <w:t>求进行集中(焚烧)处置。</w:t>
      </w:r>
    </w:p>
    <w:p>
      <w:pPr>
        <w:ind w:left="640"/>
        <w:spacing w:before="36" w:line="220" w:lineRule="auto"/>
        <w:rPr>
          <w:rFonts w:ascii="SimSun" w:hAnsi="SimSun" w:eastAsia="SimSun" w:cs="SimSun"/>
          <w:sz w:val="24"/>
          <w:szCs w:val="24"/>
        </w:rPr>
      </w:pPr>
      <w:r>
        <w:rPr>
          <w:rFonts w:ascii="SimSun" w:hAnsi="SimSun" w:eastAsia="SimSun" w:cs="SimSun"/>
          <w:sz w:val="24"/>
          <w:szCs w:val="24"/>
          <w:spacing w:val="-3"/>
        </w:rPr>
        <w:t>1.3</w:t>
      </w:r>
      <w:r>
        <w:rPr>
          <w:rFonts w:ascii="SimSun" w:hAnsi="SimSun" w:eastAsia="SimSun" w:cs="SimSun"/>
          <w:sz w:val="24"/>
          <w:szCs w:val="24"/>
          <w:spacing w:val="-47"/>
        </w:rPr>
        <w:t xml:space="preserve"> </w:t>
      </w:r>
      <w:r>
        <w:rPr>
          <w:rFonts w:ascii="SimSun" w:hAnsi="SimSun" w:eastAsia="SimSun" w:cs="SimSun"/>
          <w:sz w:val="24"/>
          <w:szCs w:val="24"/>
          <w:spacing w:val="-3"/>
        </w:rPr>
        <w:t>废气排放标准和处理要求</w:t>
      </w:r>
    </w:p>
    <w:p>
      <w:pPr>
        <w:ind w:left="144" w:right="133" w:firstLine="480"/>
        <w:spacing w:before="181" w:line="330" w:lineRule="auto"/>
        <w:rPr>
          <w:rFonts w:ascii="SimSun" w:hAnsi="SimSun" w:eastAsia="SimSun" w:cs="SimSun"/>
          <w:sz w:val="24"/>
          <w:szCs w:val="24"/>
        </w:rPr>
      </w:pPr>
      <w:r>
        <w:rPr>
          <w:rFonts w:ascii="SimSun" w:hAnsi="SimSun" w:eastAsia="SimSun" w:cs="SimSun"/>
          <w:sz w:val="24"/>
          <w:szCs w:val="24"/>
          <w:spacing w:val="-3"/>
        </w:rPr>
        <w:t>污水处理站排出的废气应进行除臭除味处理，保证污水处理站周边空气中污染物达到下表</w:t>
      </w:r>
      <w:r>
        <w:rPr>
          <w:rFonts w:ascii="SimSun" w:hAnsi="SimSun" w:eastAsia="SimSun" w:cs="SimSun"/>
          <w:sz w:val="24"/>
          <w:szCs w:val="24"/>
          <w:spacing w:val="11"/>
        </w:rPr>
        <w:t xml:space="preserve"> </w:t>
      </w:r>
      <w:r>
        <w:rPr>
          <w:rFonts w:ascii="SimSun" w:hAnsi="SimSun" w:eastAsia="SimSun" w:cs="SimSun"/>
          <w:sz w:val="24"/>
          <w:szCs w:val="24"/>
        </w:rPr>
        <w:t>要求（传染病和结核病医疗机构应对污水处理</w:t>
      </w:r>
      <w:r>
        <w:rPr>
          <w:rFonts w:ascii="SimSun" w:hAnsi="SimSun" w:eastAsia="SimSun" w:cs="SimSun"/>
          <w:sz w:val="24"/>
          <w:szCs w:val="24"/>
          <w:spacing w:val="-1"/>
        </w:rPr>
        <w:t>站排出的废气进行消毒处理</w:t>
      </w:r>
      <w:r>
        <w:rPr>
          <w:rFonts w:ascii="SimSun" w:hAnsi="SimSun" w:eastAsia="SimSun" w:cs="SimSun"/>
          <w:sz w:val="24"/>
          <w:szCs w:val="24"/>
        </w:rPr>
        <w:t>）：</w:t>
      </w:r>
    </w:p>
    <w:p>
      <w:pPr>
        <w:ind w:left="2857"/>
        <w:spacing w:line="212" w:lineRule="auto"/>
        <w:rPr>
          <w:rFonts w:ascii="SimSun" w:hAnsi="SimSun" w:eastAsia="SimSun" w:cs="SimSun"/>
          <w:sz w:val="24"/>
          <w:szCs w:val="24"/>
        </w:rPr>
      </w:pPr>
      <w:r>
        <w:drawing>
          <wp:anchor distT="0" distB="0" distL="0" distR="0" simplePos="0" relativeHeight="251681792" behindDoc="0" locked="0" layoutInCell="1" allowOverlap="1">
            <wp:simplePos x="0" y="0"/>
            <wp:positionH relativeFrom="column">
              <wp:posOffset>84963</wp:posOffset>
            </wp:positionH>
            <wp:positionV relativeFrom="paragraph">
              <wp:posOffset>729463</wp:posOffset>
            </wp:positionV>
            <wp:extent cx="1479803" cy="519683"/>
            <wp:effectExtent l="0" t="0" r="0" b="0"/>
            <wp:wrapNone/>
            <wp:docPr id="56" name="IM 56"/>
            <wp:cNvGraphicFramePr/>
            <a:graphic>
              <a:graphicData uri="http://schemas.openxmlformats.org/drawingml/2006/picture">
                <pic:pic>
                  <pic:nvPicPr>
                    <pic:cNvPr id="56" name="IM 56"/>
                    <pic:cNvPicPr/>
                  </pic:nvPicPr>
                  <pic:blipFill>
                    <a:blip r:embed="rId2"/>
                    <a:stretch>
                      <a:fillRect/>
                    </a:stretch>
                  </pic:blipFill>
                  <pic:spPr>
                    <a:xfrm rot="0">
                      <a:off x="0" y="0"/>
                      <a:ext cx="1479803" cy="519683"/>
                    </a:xfrm>
                    <a:prstGeom prst="rect">
                      <a:avLst/>
                    </a:prstGeom>
                  </pic:spPr>
                </pic:pic>
              </a:graphicData>
            </a:graphic>
          </wp:anchor>
        </w:drawing>
      </w:r>
      <w:r>
        <w:rPr>
          <w:rFonts w:ascii="SimSun" w:hAnsi="SimSun" w:eastAsia="SimSun" w:cs="SimSun"/>
          <w:sz w:val="24"/>
          <w:szCs w:val="24"/>
          <w:spacing w:val="-1"/>
        </w:rPr>
        <w:t>污水处理站周边大气污染物最高允许浓度</w:t>
      </w:r>
    </w:p>
    <w:tbl>
      <w:tblPr>
        <w:tblStyle w:val="TableNormal"/>
        <w:tblW w:w="8077" w:type="dxa"/>
        <w:tblInd w:w="96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79"/>
        <w:gridCol w:w="4608"/>
        <w:gridCol w:w="1990"/>
      </w:tblGrid>
      <w:tr>
        <w:trPr>
          <w:trHeight w:val="311" w:hRule="atLeast"/>
        </w:trPr>
        <w:tc>
          <w:tcPr>
            <w:tcW w:w="1479" w:type="dxa"/>
            <w:vAlign w:val="top"/>
          </w:tcPr>
          <w:p>
            <w:pPr>
              <w:pStyle w:val="TableText"/>
              <w:ind w:left="503"/>
              <w:spacing w:before="35" w:line="204" w:lineRule="auto"/>
              <w:rPr/>
            </w:pPr>
            <w:r>
              <w:rPr>
                <w:spacing w:val="-5"/>
              </w:rPr>
              <w:t>序号</w:t>
            </w:r>
          </w:p>
        </w:tc>
        <w:tc>
          <w:tcPr>
            <w:tcW w:w="4608" w:type="dxa"/>
            <w:vAlign w:val="top"/>
          </w:tcPr>
          <w:p>
            <w:pPr>
              <w:pStyle w:val="TableText"/>
              <w:ind w:left="1830"/>
              <w:spacing w:before="35" w:line="204" w:lineRule="auto"/>
              <w:rPr/>
            </w:pPr>
            <w:r>
              <w:rPr>
                <w:spacing w:val="-3"/>
              </w:rPr>
              <w:t>控制项目</w:t>
            </w:r>
          </w:p>
        </w:tc>
        <w:tc>
          <w:tcPr>
            <w:tcW w:w="1990" w:type="dxa"/>
            <w:vAlign w:val="top"/>
          </w:tcPr>
          <w:p>
            <w:pPr>
              <w:pStyle w:val="TableText"/>
              <w:ind w:left="644"/>
              <w:spacing w:before="35" w:line="204" w:lineRule="auto"/>
              <w:rPr/>
            </w:pPr>
            <w:r>
              <w:rPr>
                <w:spacing w:val="-4"/>
              </w:rPr>
              <w:t>标准值</w:t>
            </w:r>
          </w:p>
        </w:tc>
      </w:tr>
      <w:tr>
        <w:trPr>
          <w:trHeight w:val="310" w:hRule="atLeast"/>
        </w:trPr>
        <w:tc>
          <w:tcPr>
            <w:tcW w:w="1479" w:type="dxa"/>
            <w:vAlign w:val="top"/>
          </w:tcPr>
          <w:p>
            <w:pPr>
              <w:pStyle w:val="TableText"/>
              <w:ind w:left="702"/>
              <w:spacing w:before="73" w:line="174" w:lineRule="auto"/>
              <w:rPr/>
            </w:pPr>
            <w:r>
              <w:rPr/>
              <w:t>1</w:t>
            </w:r>
          </w:p>
        </w:tc>
        <w:tc>
          <w:tcPr>
            <w:tcW w:w="4608" w:type="dxa"/>
            <w:vAlign w:val="top"/>
          </w:tcPr>
          <w:p>
            <w:pPr>
              <w:pStyle w:val="TableText"/>
              <w:ind w:left="1680"/>
              <w:spacing w:before="36" w:line="203" w:lineRule="auto"/>
              <w:rPr/>
            </w:pPr>
            <w:r>
              <w:rPr>
                <w:spacing w:val="-2"/>
              </w:rPr>
              <w:t>氨（mg/m</w:t>
            </w:r>
            <w:r>
              <w:rPr>
                <w:sz w:val="12"/>
                <w:szCs w:val="12"/>
                <w:spacing w:val="-2"/>
                <w:position w:val="11"/>
              </w:rPr>
              <w:t>3</w:t>
            </w:r>
            <w:r>
              <w:rPr>
                <w:spacing w:val="-2"/>
              </w:rPr>
              <w:t>）</w:t>
            </w:r>
          </w:p>
        </w:tc>
        <w:tc>
          <w:tcPr>
            <w:tcW w:w="1990" w:type="dxa"/>
            <w:vAlign w:val="top"/>
          </w:tcPr>
          <w:p>
            <w:pPr>
              <w:pStyle w:val="TableText"/>
              <w:ind w:left="841"/>
              <w:spacing w:before="73" w:line="174" w:lineRule="auto"/>
              <w:rPr/>
            </w:pPr>
            <w:r>
              <w:rPr>
                <w:spacing w:val="-10"/>
              </w:rPr>
              <w:t>1.0</w:t>
            </w:r>
          </w:p>
        </w:tc>
      </w:tr>
    </w:tbl>
    <w:p>
      <w:pPr>
        <w:ind w:left="4920"/>
        <w:spacing w:before="27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24</w:t>
      </w:r>
    </w:p>
    <w:p>
      <w:pPr>
        <w:spacing w:line="188" w:lineRule="auto"/>
        <w:sectPr>
          <w:pgSz w:w="11906" w:h="16839"/>
          <w:pgMar w:top="1431" w:right="946" w:bottom="0" w:left="946" w:header="0" w:footer="0" w:gutter="0"/>
        </w:sectPr>
        <w:rPr>
          <w:rFonts w:ascii="Times New Roman" w:hAnsi="Times New Roman" w:eastAsia="Times New Roman" w:cs="Times New Roman"/>
          <w:sz w:val="18"/>
          <w:szCs w:val="18"/>
        </w:rPr>
      </w:pPr>
    </w:p>
    <w:p>
      <w:pPr>
        <w:spacing w:line="91" w:lineRule="auto"/>
        <w:rPr>
          <w:rFonts w:ascii="Arial"/>
          <w:sz w:val="2"/>
        </w:rPr>
      </w:pPr>
      <w:r>
        <w:rPr>
          <w:rFonts w:ascii="Arial"/>
          <w:sz w:val="2"/>
        </w:rPr>
      </w:r>
    </w:p>
    <w:tbl>
      <w:tblPr>
        <w:tblStyle w:val="TableNormal"/>
        <w:tblW w:w="8077" w:type="dxa"/>
        <w:tblInd w:w="83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79"/>
        <w:gridCol w:w="4608"/>
        <w:gridCol w:w="1990"/>
      </w:tblGrid>
      <w:tr>
        <w:trPr>
          <w:trHeight w:val="313" w:hRule="atLeast"/>
        </w:trPr>
        <w:tc>
          <w:tcPr>
            <w:tcW w:w="1479" w:type="dxa"/>
            <w:vAlign w:val="top"/>
          </w:tcPr>
          <w:p>
            <w:pPr>
              <w:pStyle w:val="TableText"/>
              <w:ind w:left="687"/>
              <w:spacing w:before="75" w:line="175" w:lineRule="auto"/>
              <w:rPr/>
            </w:pPr>
            <w:r>
              <w:rPr/>
              <w:t>2</w:t>
            </w:r>
          </w:p>
        </w:tc>
        <w:tc>
          <w:tcPr>
            <w:tcW w:w="4608" w:type="dxa"/>
            <w:vAlign w:val="top"/>
          </w:tcPr>
          <w:p>
            <w:pPr>
              <w:pStyle w:val="TableText"/>
              <w:ind w:left="1439"/>
              <w:spacing w:before="36" w:line="205" w:lineRule="auto"/>
              <w:rPr/>
            </w:pPr>
            <w:r>
              <w:rPr>
                <w:spacing w:val="-1"/>
              </w:rPr>
              <w:t>硫化氢（mg/m</w:t>
            </w:r>
            <w:r>
              <w:rPr>
                <w:sz w:val="12"/>
                <w:szCs w:val="12"/>
                <w:spacing w:val="-1"/>
                <w:position w:val="12"/>
              </w:rPr>
              <w:t>3</w:t>
            </w:r>
            <w:r>
              <w:rPr>
                <w:spacing w:val="-1"/>
              </w:rPr>
              <w:t>）</w:t>
            </w:r>
          </w:p>
        </w:tc>
        <w:tc>
          <w:tcPr>
            <w:tcW w:w="1990" w:type="dxa"/>
            <w:vAlign w:val="top"/>
          </w:tcPr>
          <w:p>
            <w:pPr>
              <w:pStyle w:val="TableText"/>
              <w:ind w:left="765"/>
              <w:spacing w:before="75" w:line="175" w:lineRule="auto"/>
              <w:rPr/>
            </w:pPr>
            <w:r>
              <w:rPr>
                <w:spacing w:val="-3"/>
              </w:rPr>
              <w:t>0.03</w:t>
            </w:r>
          </w:p>
        </w:tc>
      </w:tr>
      <w:tr>
        <w:trPr>
          <w:trHeight w:val="311" w:hRule="atLeast"/>
        </w:trPr>
        <w:tc>
          <w:tcPr>
            <w:tcW w:w="1479" w:type="dxa"/>
            <w:vAlign w:val="top"/>
          </w:tcPr>
          <w:p>
            <w:pPr>
              <w:pStyle w:val="TableText"/>
              <w:ind w:left="689"/>
              <w:spacing w:before="73" w:line="175" w:lineRule="auto"/>
              <w:rPr/>
            </w:pPr>
            <w:r>
              <w:rPr/>
              <w:t>3</w:t>
            </w:r>
          </w:p>
        </w:tc>
        <w:tc>
          <w:tcPr>
            <w:tcW w:w="4608" w:type="dxa"/>
            <w:vAlign w:val="top"/>
          </w:tcPr>
          <w:p>
            <w:pPr>
              <w:pStyle w:val="TableText"/>
              <w:ind w:left="1231"/>
              <w:spacing w:before="35" w:line="204" w:lineRule="auto"/>
              <w:rPr/>
            </w:pPr>
            <w:r>
              <w:rPr>
                <w:spacing w:val="-2"/>
              </w:rPr>
              <w:t>臭气浓度（无量纲）</w:t>
            </w:r>
          </w:p>
        </w:tc>
        <w:tc>
          <w:tcPr>
            <w:tcW w:w="1990" w:type="dxa"/>
            <w:vAlign w:val="top"/>
          </w:tcPr>
          <w:p>
            <w:pPr>
              <w:pStyle w:val="TableText"/>
              <w:ind w:left="901"/>
              <w:spacing w:before="72" w:line="176" w:lineRule="auto"/>
              <w:rPr/>
            </w:pPr>
            <w:r>
              <w:rPr>
                <w:spacing w:val="-14"/>
              </w:rPr>
              <w:t>10</w:t>
            </w:r>
          </w:p>
        </w:tc>
      </w:tr>
      <w:tr>
        <w:trPr>
          <w:trHeight w:val="310" w:hRule="atLeast"/>
        </w:trPr>
        <w:tc>
          <w:tcPr>
            <w:tcW w:w="1479" w:type="dxa"/>
            <w:vAlign w:val="top"/>
          </w:tcPr>
          <w:p>
            <w:pPr>
              <w:pStyle w:val="TableText"/>
              <w:ind w:left="683"/>
              <w:spacing w:before="75" w:line="173" w:lineRule="auto"/>
              <w:rPr/>
            </w:pPr>
            <w:r>
              <w:rPr/>
              <w:t>4</w:t>
            </w:r>
          </w:p>
        </w:tc>
        <w:tc>
          <w:tcPr>
            <w:tcW w:w="4608" w:type="dxa"/>
            <w:vAlign w:val="top"/>
          </w:tcPr>
          <w:p>
            <w:pPr>
              <w:pStyle w:val="TableText"/>
              <w:ind w:left="1564"/>
              <w:spacing w:before="36" w:line="203" w:lineRule="auto"/>
              <w:rPr/>
            </w:pPr>
            <w:r>
              <w:rPr>
                <w:spacing w:val="-2"/>
              </w:rPr>
              <w:t>氯气（mg/m</w:t>
            </w:r>
            <w:r>
              <w:rPr>
                <w:sz w:val="12"/>
                <w:szCs w:val="12"/>
                <w:spacing w:val="-2"/>
                <w:position w:val="11"/>
              </w:rPr>
              <w:t>3</w:t>
            </w:r>
            <w:r>
              <w:rPr>
                <w:spacing w:val="-2"/>
              </w:rPr>
              <w:t>）</w:t>
            </w:r>
          </w:p>
        </w:tc>
        <w:tc>
          <w:tcPr>
            <w:tcW w:w="1990" w:type="dxa"/>
            <w:vAlign w:val="top"/>
          </w:tcPr>
          <w:p>
            <w:pPr>
              <w:pStyle w:val="TableText"/>
              <w:ind w:left="825"/>
              <w:spacing w:before="73" w:line="174" w:lineRule="auto"/>
              <w:rPr/>
            </w:pPr>
            <w:r>
              <w:rPr>
                <w:spacing w:val="-4"/>
              </w:rPr>
              <w:t>0.1</w:t>
            </w:r>
          </w:p>
        </w:tc>
      </w:tr>
      <w:tr>
        <w:trPr>
          <w:trHeight w:val="313" w:hRule="atLeast"/>
        </w:trPr>
        <w:tc>
          <w:tcPr>
            <w:tcW w:w="1479" w:type="dxa"/>
            <w:vAlign w:val="top"/>
          </w:tcPr>
          <w:p>
            <w:pPr>
              <w:pStyle w:val="TableText"/>
              <w:ind w:left="689"/>
              <w:spacing w:before="78" w:line="173" w:lineRule="auto"/>
              <w:rPr/>
            </w:pPr>
            <w:r>
              <w:rPr/>
              <w:t>5</w:t>
            </w:r>
          </w:p>
        </w:tc>
        <w:tc>
          <w:tcPr>
            <w:tcW w:w="4608" w:type="dxa"/>
            <w:vAlign w:val="top"/>
          </w:tcPr>
          <w:p>
            <w:pPr>
              <w:pStyle w:val="TableText"/>
              <w:ind w:left="302"/>
              <w:spacing w:before="37" w:line="204" w:lineRule="auto"/>
              <w:rPr/>
            </w:pPr>
            <w:r>
              <w:rPr>
                <w:spacing w:val="-3"/>
              </w:rPr>
              <w:t>甲烷（指处理站内最高体积百分数 %）</w:t>
            </w:r>
          </w:p>
        </w:tc>
        <w:tc>
          <w:tcPr>
            <w:tcW w:w="1990" w:type="dxa"/>
            <w:vAlign w:val="top"/>
          </w:tcPr>
          <w:p>
            <w:pPr>
              <w:pStyle w:val="TableText"/>
              <w:ind w:left="901"/>
              <w:spacing w:before="37" w:line="204" w:lineRule="auto"/>
              <w:rPr/>
            </w:pPr>
            <w:r>
              <w:rPr>
                <w:spacing w:val="-14"/>
              </w:rPr>
              <w:t>1%</w:t>
            </w:r>
          </w:p>
        </w:tc>
      </w:tr>
    </w:tbl>
    <w:p>
      <w:pPr>
        <w:ind w:left="492"/>
        <w:spacing w:before="116" w:line="219" w:lineRule="auto"/>
        <w:rPr>
          <w:rFonts w:ascii="SimSun" w:hAnsi="SimSun" w:eastAsia="SimSun" w:cs="SimSun"/>
          <w:sz w:val="24"/>
          <w:szCs w:val="24"/>
        </w:rPr>
      </w:pPr>
      <w:r>
        <w:rPr>
          <w:rFonts w:ascii="SimSun" w:hAnsi="SimSun" w:eastAsia="SimSun" w:cs="SimSun"/>
          <w:sz w:val="24"/>
          <w:szCs w:val="24"/>
          <w:spacing w:val="-3"/>
        </w:rPr>
        <w:t>2、水质水量</w:t>
      </w:r>
    </w:p>
    <w:p>
      <w:pPr>
        <w:ind w:left="492"/>
        <w:spacing w:before="183" w:line="219" w:lineRule="auto"/>
        <w:rPr>
          <w:rFonts w:ascii="SimSun" w:hAnsi="SimSun" w:eastAsia="SimSun" w:cs="SimSun"/>
          <w:sz w:val="24"/>
          <w:szCs w:val="24"/>
        </w:rPr>
      </w:pPr>
      <w:r>
        <w:rPr>
          <w:rFonts w:ascii="SimSun" w:hAnsi="SimSun" w:eastAsia="SimSun" w:cs="SimSun"/>
          <w:sz w:val="24"/>
          <w:szCs w:val="24"/>
          <w:spacing w:val="-4"/>
        </w:rPr>
        <w:t>2.1</w:t>
      </w:r>
      <w:r>
        <w:rPr>
          <w:rFonts w:ascii="SimSun" w:hAnsi="SimSun" w:eastAsia="SimSun" w:cs="SimSun"/>
          <w:sz w:val="24"/>
          <w:szCs w:val="24"/>
          <w:spacing w:val="-46"/>
        </w:rPr>
        <w:t xml:space="preserve"> </w:t>
      </w:r>
      <w:r>
        <w:rPr>
          <w:rFonts w:ascii="SimSun" w:hAnsi="SimSun" w:eastAsia="SimSun" w:cs="SimSun"/>
          <w:sz w:val="24"/>
          <w:szCs w:val="24"/>
          <w:spacing w:val="-4"/>
        </w:rPr>
        <w:t>污水水质</w:t>
      </w:r>
    </w:p>
    <w:p>
      <w:pPr>
        <w:ind w:left="489"/>
        <w:spacing w:before="182" w:line="219" w:lineRule="auto"/>
        <w:rPr>
          <w:rFonts w:ascii="SimSun" w:hAnsi="SimSun" w:eastAsia="SimSun" w:cs="SimSun"/>
          <w:sz w:val="24"/>
          <w:szCs w:val="24"/>
        </w:rPr>
      </w:pPr>
      <w:r>
        <w:rPr>
          <w:rFonts w:ascii="SimSun" w:hAnsi="SimSun" w:eastAsia="SimSun" w:cs="SimSun"/>
          <w:sz w:val="24"/>
          <w:szCs w:val="24"/>
        </w:rPr>
        <w:t>根据医院提供的资料及参考类似工程的资料，确定污水处</w:t>
      </w:r>
      <w:r>
        <w:rPr>
          <w:rFonts w:ascii="SimSun" w:hAnsi="SimSun" w:eastAsia="SimSun" w:cs="SimSun"/>
          <w:sz w:val="24"/>
          <w:szCs w:val="24"/>
          <w:spacing w:val="-1"/>
        </w:rPr>
        <w:t>理的最高进水水质如下：</w:t>
      </w:r>
    </w:p>
    <w:p>
      <w:pPr>
        <w:spacing w:line="68" w:lineRule="exact"/>
        <w:rPr/>
      </w:pPr>
      <w:r/>
    </w:p>
    <w:tbl>
      <w:tblPr>
        <w:tblStyle w:val="TableNormal"/>
        <w:tblW w:w="9485" w:type="dxa"/>
        <w:tblInd w:w="12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63"/>
        <w:gridCol w:w="1436"/>
        <w:gridCol w:w="1389"/>
        <w:gridCol w:w="1409"/>
        <w:gridCol w:w="1392"/>
        <w:gridCol w:w="2196"/>
      </w:tblGrid>
      <w:tr>
        <w:trPr>
          <w:trHeight w:val="632" w:hRule="atLeast"/>
        </w:trPr>
        <w:tc>
          <w:tcPr>
            <w:tcW w:w="1663" w:type="dxa"/>
            <w:vAlign w:val="top"/>
          </w:tcPr>
          <w:p>
            <w:pPr>
              <w:pStyle w:val="TableText"/>
              <w:ind w:left="601"/>
              <w:spacing w:before="196" w:line="220" w:lineRule="auto"/>
              <w:rPr/>
            </w:pPr>
            <w:r>
              <w:rPr>
                <w:spacing w:val="-7"/>
              </w:rPr>
              <w:t>项目</w:t>
            </w:r>
          </w:p>
        </w:tc>
        <w:tc>
          <w:tcPr>
            <w:tcW w:w="1436" w:type="dxa"/>
            <w:vAlign w:val="top"/>
          </w:tcPr>
          <w:p>
            <w:pPr>
              <w:pStyle w:val="TableText"/>
              <w:ind w:left="253" w:right="259" w:firstLine="226"/>
              <w:spacing w:before="39" w:line="224" w:lineRule="auto"/>
              <w:rPr/>
            </w:pPr>
            <w:r>
              <w:rPr>
                <w:spacing w:val="-2"/>
              </w:rPr>
              <w:t>CODc</w:t>
            </w:r>
            <w:r>
              <w:rPr/>
              <w:t xml:space="preserve">  </w:t>
            </w:r>
            <w:r>
              <w:rPr>
                <w:spacing w:val="-7"/>
              </w:rPr>
              <w:t>（mg/L）</w:t>
            </w:r>
          </w:p>
        </w:tc>
        <w:tc>
          <w:tcPr>
            <w:tcW w:w="1389" w:type="dxa"/>
            <w:vAlign w:val="top"/>
          </w:tcPr>
          <w:p>
            <w:pPr>
              <w:pStyle w:val="TableText"/>
              <w:ind w:left="516"/>
              <w:spacing w:before="78" w:line="183" w:lineRule="auto"/>
              <w:rPr/>
            </w:pPr>
            <w:r>
              <w:rPr>
                <w:spacing w:val="-2"/>
              </w:rPr>
              <w:t>BOD</w:t>
            </w:r>
          </w:p>
          <w:p>
            <w:pPr>
              <w:pStyle w:val="TableText"/>
              <w:ind w:left="233"/>
              <w:spacing w:before="36" w:line="207" w:lineRule="auto"/>
              <w:rPr/>
            </w:pPr>
            <w:r>
              <w:rPr>
                <w:spacing w:val="-4"/>
              </w:rPr>
              <w:t>（mg/L）</w:t>
            </w:r>
          </w:p>
        </w:tc>
        <w:tc>
          <w:tcPr>
            <w:tcW w:w="1409" w:type="dxa"/>
            <w:vAlign w:val="top"/>
          </w:tcPr>
          <w:p>
            <w:pPr>
              <w:pStyle w:val="TableText"/>
              <w:ind w:left="593"/>
              <w:spacing w:before="78" w:line="183" w:lineRule="auto"/>
              <w:rPr/>
            </w:pPr>
            <w:r>
              <w:rPr>
                <w:spacing w:val="-6"/>
              </w:rPr>
              <w:t>SS</w:t>
            </w:r>
          </w:p>
          <w:p>
            <w:pPr>
              <w:pStyle w:val="TableText"/>
              <w:ind w:left="243"/>
              <w:spacing w:before="36" w:line="207" w:lineRule="auto"/>
              <w:rPr/>
            </w:pPr>
            <w:r>
              <w:rPr>
                <w:spacing w:val="-4"/>
              </w:rPr>
              <w:t>（mg/L）</w:t>
            </w:r>
          </w:p>
        </w:tc>
        <w:tc>
          <w:tcPr>
            <w:tcW w:w="1392" w:type="dxa"/>
            <w:vAlign w:val="top"/>
          </w:tcPr>
          <w:p>
            <w:pPr>
              <w:pStyle w:val="TableText"/>
              <w:ind w:left="236" w:right="232" w:firstLine="161"/>
              <w:spacing w:before="78" w:line="209" w:lineRule="auto"/>
              <w:rPr/>
            </w:pPr>
            <w:r>
              <w:rPr>
                <w:spacing w:val="-1"/>
              </w:rPr>
              <w:t>NH3-N</w:t>
            </w:r>
            <w:r>
              <w:rPr>
                <w:spacing w:val="1"/>
              </w:rPr>
              <w:t xml:space="preserve">  </w:t>
            </w:r>
            <w:r>
              <w:rPr>
                <w:spacing w:val="-7"/>
              </w:rPr>
              <w:t>（mg/L）</w:t>
            </w:r>
          </w:p>
        </w:tc>
        <w:tc>
          <w:tcPr>
            <w:tcW w:w="2196" w:type="dxa"/>
            <w:vAlign w:val="top"/>
          </w:tcPr>
          <w:p>
            <w:pPr>
              <w:pStyle w:val="TableText"/>
              <w:spacing w:before="197" w:line="219" w:lineRule="auto"/>
              <w:jc w:val="right"/>
              <w:rPr/>
            </w:pPr>
            <w:r>
              <w:rPr>
                <w:spacing w:val="-10"/>
              </w:rPr>
              <w:t>粪大肠杆菌（个/L）</w:t>
            </w:r>
          </w:p>
        </w:tc>
      </w:tr>
      <w:tr>
        <w:trPr>
          <w:trHeight w:val="457" w:hRule="atLeast"/>
        </w:trPr>
        <w:tc>
          <w:tcPr>
            <w:tcW w:w="1663" w:type="dxa"/>
            <w:vAlign w:val="top"/>
          </w:tcPr>
          <w:p>
            <w:pPr>
              <w:pStyle w:val="TableText"/>
              <w:ind w:left="119"/>
              <w:spacing w:before="109" w:line="219" w:lineRule="auto"/>
              <w:rPr/>
            </w:pPr>
            <w:r>
              <w:rPr>
                <w:spacing w:val="-2"/>
              </w:rPr>
              <w:t>污水浓度范围</w:t>
            </w:r>
          </w:p>
        </w:tc>
        <w:tc>
          <w:tcPr>
            <w:tcW w:w="1436" w:type="dxa"/>
            <w:vAlign w:val="top"/>
          </w:tcPr>
          <w:p>
            <w:pPr>
              <w:pStyle w:val="TableText"/>
              <w:ind w:left="319"/>
              <w:spacing w:before="109" w:line="212" w:lineRule="auto"/>
              <w:rPr/>
            </w:pPr>
            <w:r>
              <w:rPr>
                <w:spacing w:val="-4"/>
              </w:rPr>
              <w:t>150~300</w:t>
            </w:r>
          </w:p>
        </w:tc>
        <w:tc>
          <w:tcPr>
            <w:tcW w:w="1389" w:type="dxa"/>
            <w:vAlign w:val="top"/>
          </w:tcPr>
          <w:p>
            <w:pPr>
              <w:pStyle w:val="TableText"/>
              <w:ind w:left="343"/>
              <w:spacing w:before="109" w:line="212" w:lineRule="auto"/>
              <w:rPr/>
            </w:pPr>
            <w:r>
              <w:rPr>
                <w:spacing w:val="-2"/>
              </w:rPr>
              <w:t>80~150</w:t>
            </w:r>
          </w:p>
        </w:tc>
        <w:tc>
          <w:tcPr>
            <w:tcW w:w="1409" w:type="dxa"/>
            <w:vAlign w:val="top"/>
          </w:tcPr>
          <w:p>
            <w:pPr>
              <w:pStyle w:val="TableText"/>
              <w:ind w:left="351"/>
              <w:spacing w:before="109" w:line="212" w:lineRule="auto"/>
              <w:rPr/>
            </w:pPr>
            <w:r>
              <w:rPr>
                <w:spacing w:val="-2"/>
              </w:rPr>
              <w:t>40~120</w:t>
            </w:r>
          </w:p>
        </w:tc>
        <w:tc>
          <w:tcPr>
            <w:tcW w:w="1392" w:type="dxa"/>
            <w:vAlign w:val="top"/>
          </w:tcPr>
          <w:p>
            <w:pPr>
              <w:pStyle w:val="TableText"/>
              <w:ind w:left="422"/>
              <w:spacing w:before="109" w:line="212" w:lineRule="auto"/>
              <w:rPr/>
            </w:pPr>
            <w:r>
              <w:rPr>
                <w:spacing w:val="-6"/>
              </w:rPr>
              <w:t>10~50</w:t>
            </w:r>
          </w:p>
        </w:tc>
        <w:tc>
          <w:tcPr>
            <w:tcW w:w="2196" w:type="dxa"/>
            <w:vAlign w:val="top"/>
          </w:tcPr>
          <w:p>
            <w:pPr>
              <w:pStyle w:val="TableText"/>
              <w:ind w:left="163"/>
              <w:spacing w:before="109" w:line="177" w:lineRule="auto"/>
              <w:rPr>
                <w:sz w:val="12"/>
                <w:szCs w:val="12"/>
              </w:rPr>
            </w:pPr>
            <w:r>
              <w:rPr>
                <w:spacing w:val="-2"/>
              </w:rPr>
              <w:t>1.0×10</w:t>
            </w:r>
            <w:r>
              <w:rPr>
                <w:sz w:val="12"/>
                <w:szCs w:val="12"/>
                <w:spacing w:val="-2"/>
                <w:position w:val="8"/>
              </w:rPr>
              <w:t>6</w:t>
            </w:r>
            <w:r>
              <w:rPr>
                <w:spacing w:val="-2"/>
                <w:position w:val="8"/>
              </w:rPr>
              <w:t>~</w:t>
            </w:r>
            <w:r>
              <w:rPr>
                <w:spacing w:val="-2"/>
              </w:rPr>
              <w:t>3.0×10</w:t>
            </w:r>
            <w:r>
              <w:rPr>
                <w:sz w:val="12"/>
                <w:szCs w:val="12"/>
                <w:spacing w:val="-2"/>
                <w:position w:val="11"/>
              </w:rPr>
              <w:t>8</w:t>
            </w:r>
          </w:p>
        </w:tc>
      </w:tr>
      <w:tr>
        <w:trPr>
          <w:trHeight w:val="462" w:hRule="atLeast"/>
        </w:trPr>
        <w:tc>
          <w:tcPr>
            <w:tcW w:w="1663" w:type="dxa"/>
            <w:vAlign w:val="top"/>
          </w:tcPr>
          <w:p>
            <w:pPr>
              <w:pStyle w:val="TableText"/>
              <w:ind w:left="480"/>
              <w:spacing w:before="111" w:line="219" w:lineRule="auto"/>
              <w:rPr/>
            </w:pPr>
            <w:r>
              <w:rPr>
                <w:spacing w:val="-5"/>
              </w:rPr>
              <w:t>最高值</w:t>
            </w:r>
          </w:p>
        </w:tc>
        <w:tc>
          <w:tcPr>
            <w:tcW w:w="1436" w:type="dxa"/>
            <w:vAlign w:val="top"/>
          </w:tcPr>
          <w:p>
            <w:pPr>
              <w:pStyle w:val="TableText"/>
              <w:ind w:left="546"/>
              <w:spacing w:before="148" w:line="183" w:lineRule="auto"/>
              <w:rPr/>
            </w:pPr>
            <w:r>
              <w:rPr>
                <w:spacing w:val="-5"/>
              </w:rPr>
              <w:t>300</w:t>
            </w:r>
          </w:p>
        </w:tc>
        <w:tc>
          <w:tcPr>
            <w:tcW w:w="1389" w:type="dxa"/>
            <w:vAlign w:val="top"/>
          </w:tcPr>
          <w:p>
            <w:pPr>
              <w:pStyle w:val="TableText"/>
              <w:ind w:left="539"/>
              <w:spacing w:before="147" w:line="184" w:lineRule="auto"/>
              <w:rPr/>
            </w:pPr>
            <w:r>
              <w:rPr>
                <w:spacing w:val="-10"/>
              </w:rPr>
              <w:t>150</w:t>
            </w:r>
          </w:p>
        </w:tc>
        <w:tc>
          <w:tcPr>
            <w:tcW w:w="1409" w:type="dxa"/>
            <w:vAlign w:val="top"/>
          </w:tcPr>
          <w:p>
            <w:pPr>
              <w:pStyle w:val="TableText"/>
              <w:ind w:left="550"/>
              <w:spacing w:before="147" w:line="184" w:lineRule="auto"/>
              <w:rPr/>
            </w:pPr>
            <w:r>
              <w:rPr>
                <w:spacing w:val="-10"/>
              </w:rPr>
              <w:t>120</w:t>
            </w:r>
          </w:p>
        </w:tc>
        <w:tc>
          <w:tcPr>
            <w:tcW w:w="1392" w:type="dxa"/>
            <w:vAlign w:val="top"/>
          </w:tcPr>
          <w:p>
            <w:pPr>
              <w:pStyle w:val="TableText"/>
              <w:ind w:left="589"/>
              <w:spacing w:before="148" w:line="183" w:lineRule="auto"/>
              <w:rPr/>
            </w:pPr>
            <w:r>
              <w:rPr>
                <w:spacing w:val="-8"/>
              </w:rPr>
              <w:t>50</w:t>
            </w:r>
          </w:p>
        </w:tc>
        <w:tc>
          <w:tcPr>
            <w:tcW w:w="2196" w:type="dxa"/>
            <w:vAlign w:val="top"/>
          </w:tcPr>
          <w:p>
            <w:pPr>
              <w:pStyle w:val="TableText"/>
              <w:ind w:left="659"/>
              <w:spacing w:before="110" w:line="239" w:lineRule="auto"/>
              <w:rPr>
                <w:sz w:val="12"/>
                <w:szCs w:val="12"/>
              </w:rPr>
            </w:pPr>
            <w:r>
              <w:rPr>
                <w:spacing w:val="-3"/>
              </w:rPr>
              <w:t>3.0×10</w:t>
            </w:r>
            <w:r>
              <w:rPr>
                <w:sz w:val="12"/>
                <w:szCs w:val="12"/>
                <w:spacing w:val="-3"/>
                <w:position w:val="11"/>
              </w:rPr>
              <w:t>8</w:t>
            </w:r>
          </w:p>
        </w:tc>
      </w:tr>
    </w:tbl>
    <w:p>
      <w:pPr>
        <w:ind w:left="8" w:firstLine="484"/>
        <w:spacing w:before="115" w:line="347" w:lineRule="auto"/>
        <w:rPr>
          <w:rFonts w:ascii="SimSun" w:hAnsi="SimSun" w:eastAsia="SimSun" w:cs="SimSun"/>
          <w:sz w:val="24"/>
          <w:szCs w:val="24"/>
        </w:rPr>
      </w:pPr>
      <w:r>
        <w:rPr>
          <w:rFonts w:ascii="SimSun" w:hAnsi="SimSun" w:eastAsia="SimSun" w:cs="SimSun"/>
          <w:sz w:val="24"/>
          <w:szCs w:val="24"/>
          <w:spacing w:val="-3"/>
        </w:rPr>
        <w:t>如果实际超出该范围时，需要按排放标准、技术规范和技术指南加强格栅池前牙科、实验</w:t>
      </w:r>
      <w:r>
        <w:rPr>
          <w:rFonts w:ascii="SimSun" w:hAnsi="SimSun" w:eastAsia="SimSun" w:cs="SimSun"/>
          <w:sz w:val="24"/>
          <w:szCs w:val="24"/>
          <w:spacing w:val="9"/>
        </w:rPr>
        <w:t xml:space="preserve"> </w:t>
      </w:r>
      <w:r>
        <w:rPr>
          <w:rFonts w:ascii="SimSun" w:hAnsi="SimSun" w:eastAsia="SimSun" w:cs="SimSun"/>
          <w:sz w:val="24"/>
          <w:szCs w:val="24"/>
          <w:spacing w:val="-1"/>
        </w:rPr>
        <w:t>楼等各类污水的预处理。</w:t>
      </w:r>
    </w:p>
    <w:p>
      <w:pPr>
        <w:ind w:left="492"/>
        <w:spacing w:before="34" w:line="219" w:lineRule="auto"/>
        <w:rPr>
          <w:rFonts w:ascii="SimSun" w:hAnsi="SimSun" w:eastAsia="SimSun" w:cs="SimSun"/>
          <w:sz w:val="24"/>
          <w:szCs w:val="24"/>
        </w:rPr>
      </w:pPr>
      <w:r>
        <w:rPr>
          <w:rFonts w:ascii="SimSun" w:hAnsi="SimSun" w:eastAsia="SimSun" w:cs="SimSun"/>
          <w:sz w:val="24"/>
          <w:szCs w:val="24"/>
          <w:spacing w:val="-4"/>
        </w:rPr>
        <w:t>2.2</w:t>
      </w:r>
      <w:r>
        <w:rPr>
          <w:rFonts w:ascii="SimSun" w:hAnsi="SimSun" w:eastAsia="SimSun" w:cs="SimSun"/>
          <w:sz w:val="24"/>
          <w:szCs w:val="24"/>
          <w:spacing w:val="-46"/>
        </w:rPr>
        <w:t xml:space="preserve"> </w:t>
      </w:r>
      <w:r>
        <w:rPr>
          <w:rFonts w:ascii="SimSun" w:hAnsi="SimSun" w:eastAsia="SimSun" w:cs="SimSun"/>
          <w:sz w:val="24"/>
          <w:szCs w:val="24"/>
          <w:spacing w:val="-4"/>
        </w:rPr>
        <w:t>处理水量</w:t>
      </w:r>
    </w:p>
    <w:p>
      <w:pPr>
        <w:ind w:left="27" w:right="926" w:firstLine="461"/>
        <w:spacing w:before="184" w:line="346" w:lineRule="auto"/>
        <w:rPr>
          <w:rFonts w:ascii="SimSun" w:hAnsi="SimSun" w:eastAsia="SimSun" w:cs="SimSun"/>
          <w:sz w:val="24"/>
          <w:szCs w:val="24"/>
        </w:rPr>
      </w:pPr>
      <w:r>
        <w:rPr>
          <w:rFonts w:ascii="SimSun" w:hAnsi="SimSun" w:eastAsia="SimSun" w:cs="SimSun"/>
          <w:sz w:val="24"/>
          <w:szCs w:val="24"/>
          <w:spacing w:val="-1"/>
        </w:rPr>
        <w:t>海南西部中心医院滨海院区污水设计处理规模为</w:t>
      </w:r>
      <w:r>
        <w:rPr>
          <w:rFonts w:ascii="SimSun" w:hAnsi="SimSun" w:eastAsia="SimSun" w:cs="SimSun"/>
          <w:sz w:val="24"/>
          <w:szCs w:val="24"/>
          <w:spacing w:val="-32"/>
        </w:rPr>
        <w:t xml:space="preserve"> </w:t>
      </w:r>
      <w:r>
        <w:rPr>
          <w:rFonts w:ascii="SimSun" w:hAnsi="SimSun" w:eastAsia="SimSun" w:cs="SimSun"/>
          <w:sz w:val="24"/>
          <w:szCs w:val="24"/>
          <w:spacing w:val="-1"/>
        </w:rPr>
        <w:t>545m3/d，实际运行水量为平均</w:t>
      </w:r>
      <w:r>
        <w:rPr>
          <w:rFonts w:ascii="SimSun" w:hAnsi="SimSun" w:eastAsia="SimSun" w:cs="SimSun"/>
          <w:sz w:val="24"/>
          <w:szCs w:val="24"/>
        </w:rPr>
        <w:t xml:space="preserve"> </w:t>
      </w:r>
      <w:r>
        <w:rPr>
          <w:rFonts w:ascii="SimSun" w:hAnsi="SimSun" w:eastAsia="SimSun" w:cs="SimSun"/>
          <w:sz w:val="24"/>
          <w:szCs w:val="24"/>
          <w:spacing w:val="-1"/>
        </w:rPr>
        <w:t>100m3/d， 考虑到峰值，本合同按 150m3/d 作为依据。</w:t>
      </w:r>
    </w:p>
    <w:p>
      <w:pPr>
        <w:ind w:left="493"/>
        <w:spacing w:before="35" w:line="219" w:lineRule="auto"/>
        <w:rPr>
          <w:rFonts w:ascii="SimSun" w:hAnsi="SimSun" w:eastAsia="SimSun" w:cs="SimSun"/>
          <w:sz w:val="24"/>
          <w:szCs w:val="24"/>
        </w:rPr>
      </w:pPr>
      <w:r>
        <w:rPr>
          <w:rFonts w:ascii="SimSun" w:hAnsi="SimSun" w:eastAsia="SimSun" w:cs="SimSun"/>
          <w:sz w:val="24"/>
          <w:szCs w:val="24"/>
          <w:b/>
          <w:bCs/>
          <w:spacing w:val="-3"/>
        </w:rPr>
        <w:t>二、项目运营服务要求</w:t>
      </w:r>
    </w:p>
    <w:p>
      <w:pPr>
        <w:ind w:left="10" w:firstLine="496"/>
        <w:spacing w:before="183" w:line="325" w:lineRule="auto"/>
        <w:rPr>
          <w:rFonts w:ascii="SimSun" w:hAnsi="SimSun" w:eastAsia="SimSun" w:cs="SimSun"/>
          <w:sz w:val="24"/>
          <w:szCs w:val="24"/>
        </w:rPr>
      </w:pPr>
      <w:r>
        <w:rPr>
          <w:rFonts w:ascii="SimSun" w:hAnsi="SimSun" w:eastAsia="SimSun" w:cs="SimSun"/>
          <w:sz w:val="24"/>
          <w:szCs w:val="24"/>
          <w:spacing w:val="-4"/>
        </w:rPr>
        <w:t>1、污水处理站实行</w:t>
      </w:r>
      <w:r>
        <w:rPr>
          <w:rFonts w:ascii="SimSun" w:hAnsi="SimSun" w:eastAsia="SimSun" w:cs="SimSun"/>
          <w:sz w:val="24"/>
          <w:szCs w:val="24"/>
          <w:spacing w:val="-40"/>
        </w:rPr>
        <w:t xml:space="preserve"> </w:t>
      </w:r>
      <w:r>
        <w:rPr>
          <w:rFonts w:ascii="SimSun" w:hAnsi="SimSun" w:eastAsia="SimSun" w:cs="SimSun"/>
          <w:sz w:val="24"/>
          <w:szCs w:val="24"/>
          <w:spacing w:val="-4"/>
        </w:rPr>
        <w:t>24</w:t>
      </w:r>
      <w:r>
        <w:rPr>
          <w:rFonts w:ascii="SimSun" w:hAnsi="SimSun" w:eastAsia="SimSun" w:cs="SimSun"/>
          <w:sz w:val="24"/>
          <w:szCs w:val="24"/>
          <w:spacing w:val="-45"/>
        </w:rPr>
        <w:t xml:space="preserve"> </w:t>
      </w:r>
      <w:r>
        <w:rPr>
          <w:rFonts w:ascii="SimSun" w:hAnsi="SimSun" w:eastAsia="SimSun" w:cs="SimSun"/>
          <w:sz w:val="24"/>
          <w:szCs w:val="24"/>
          <w:spacing w:val="-4"/>
        </w:rPr>
        <w:t>小时值班制度，员工必须保持电话畅通，以应对可能出现的任何情</w:t>
      </w:r>
      <w:r>
        <w:rPr>
          <w:rFonts w:ascii="SimSun" w:hAnsi="SimSun" w:eastAsia="SimSun" w:cs="SimSun"/>
          <w:sz w:val="24"/>
          <w:szCs w:val="24"/>
        </w:rPr>
        <w:t xml:space="preserve"> </w:t>
      </w:r>
      <w:r>
        <w:rPr>
          <w:rFonts w:ascii="SimSun" w:hAnsi="SimSun" w:eastAsia="SimSun" w:cs="SimSun"/>
          <w:sz w:val="24"/>
          <w:szCs w:val="24"/>
          <w:spacing w:val="-1"/>
        </w:rPr>
        <w:t>况。保证污水处理站</w:t>
      </w:r>
      <w:r>
        <w:rPr>
          <w:rFonts w:ascii="SimSun" w:hAnsi="SimSun" w:eastAsia="SimSun" w:cs="SimSun"/>
          <w:sz w:val="24"/>
          <w:szCs w:val="24"/>
          <w:spacing w:val="-47"/>
        </w:rPr>
        <w:t xml:space="preserve"> </w:t>
      </w:r>
      <w:r>
        <w:rPr>
          <w:rFonts w:ascii="SimSun" w:hAnsi="SimSun" w:eastAsia="SimSun" w:cs="SimSun"/>
          <w:sz w:val="24"/>
          <w:szCs w:val="24"/>
          <w:spacing w:val="-1"/>
        </w:rPr>
        <w:t>24</w:t>
      </w:r>
      <w:r>
        <w:rPr>
          <w:rFonts w:ascii="SimSun" w:hAnsi="SimSun" w:eastAsia="SimSun" w:cs="SimSun"/>
          <w:sz w:val="24"/>
          <w:szCs w:val="24"/>
          <w:spacing w:val="-44"/>
        </w:rPr>
        <w:t xml:space="preserve"> </w:t>
      </w:r>
      <w:r>
        <w:rPr>
          <w:rFonts w:ascii="SimSun" w:hAnsi="SimSun" w:eastAsia="SimSun" w:cs="SimSun"/>
          <w:sz w:val="24"/>
          <w:szCs w:val="24"/>
          <w:spacing w:val="-1"/>
        </w:rPr>
        <w:t>小时在线监控设备正常运行（包含：设备维护运行管理、检测试剂购</w:t>
      </w:r>
      <w:r>
        <w:rPr>
          <w:rFonts w:ascii="SimSun" w:hAnsi="SimSun" w:eastAsia="SimSun" w:cs="SimSun"/>
          <w:sz w:val="24"/>
          <w:szCs w:val="24"/>
        </w:rPr>
        <w:t xml:space="preserve"> </w:t>
      </w:r>
      <w:r>
        <w:rPr>
          <w:rFonts w:ascii="SimSun" w:hAnsi="SimSun" w:eastAsia="SimSun" w:cs="SimSun"/>
          <w:sz w:val="24"/>
          <w:szCs w:val="24"/>
          <w:spacing w:val="-2"/>
        </w:rPr>
        <w:t>买、废液处理、数据采集传输</w:t>
      </w:r>
      <w:r>
        <w:rPr>
          <w:rFonts w:ascii="SimSun" w:hAnsi="SimSun" w:eastAsia="SimSun" w:cs="SimSun"/>
          <w:sz w:val="24"/>
          <w:szCs w:val="24"/>
          <w:spacing w:val="-13"/>
        </w:rPr>
        <w:t>）；</w:t>
      </w:r>
      <w:r>
        <w:rPr>
          <w:rFonts w:ascii="SimSun" w:hAnsi="SimSun" w:eastAsia="SimSun" w:cs="SimSun"/>
          <w:sz w:val="24"/>
          <w:szCs w:val="24"/>
          <w:spacing w:val="-2"/>
        </w:rPr>
        <w:t>如环保在线检测数据存在异常，及时和环保主管部门及</w:t>
      </w:r>
      <w:r>
        <w:rPr>
          <w:rFonts w:ascii="SimSun" w:hAnsi="SimSun" w:eastAsia="SimSun" w:cs="SimSun"/>
          <w:sz w:val="24"/>
          <w:szCs w:val="24"/>
          <w:spacing w:val="-3"/>
        </w:rPr>
        <w:t>甲方</w:t>
      </w:r>
      <w:r>
        <w:rPr>
          <w:rFonts w:ascii="SimSun" w:hAnsi="SimSun" w:eastAsia="SimSun" w:cs="SimSun"/>
          <w:sz w:val="24"/>
          <w:szCs w:val="24"/>
          <w:spacing w:val="1"/>
        </w:rPr>
        <w:t xml:space="preserve"> </w:t>
      </w:r>
      <w:r>
        <w:rPr>
          <w:rFonts w:ascii="SimSun" w:hAnsi="SimSun" w:eastAsia="SimSun" w:cs="SimSun"/>
          <w:sz w:val="24"/>
          <w:szCs w:val="24"/>
          <w:spacing w:val="-3"/>
        </w:rPr>
        <w:t>协调处理。</w:t>
      </w:r>
    </w:p>
    <w:p>
      <w:pPr>
        <w:ind w:left="9" w:firstLine="482"/>
        <w:spacing w:before="181" w:line="290" w:lineRule="auto"/>
        <w:rPr>
          <w:rFonts w:ascii="SimSun" w:hAnsi="SimSun" w:eastAsia="SimSun" w:cs="SimSun"/>
          <w:sz w:val="24"/>
          <w:szCs w:val="24"/>
        </w:rPr>
      </w:pPr>
      <w:r>
        <w:rPr>
          <w:rFonts w:ascii="SimSun" w:hAnsi="SimSun" w:eastAsia="SimSun" w:cs="SimSun"/>
          <w:sz w:val="24"/>
          <w:szCs w:val="24"/>
          <w:spacing w:val="-3"/>
        </w:rPr>
        <w:t>2、在整个委托运营期间,因乙方原因发生排放超标情况或管理方面导致的罚款或造成的其</w:t>
      </w:r>
      <w:r>
        <w:rPr>
          <w:rFonts w:ascii="SimSun" w:hAnsi="SimSun" w:eastAsia="SimSun" w:cs="SimSun"/>
          <w:sz w:val="24"/>
          <w:szCs w:val="24"/>
          <w:spacing w:val="13"/>
        </w:rPr>
        <w:t xml:space="preserve"> </w:t>
      </w:r>
      <w:r>
        <w:rPr>
          <w:rFonts w:ascii="SimSun" w:hAnsi="SimSun" w:eastAsia="SimSun" w:cs="SimSun"/>
          <w:sz w:val="24"/>
          <w:szCs w:val="24"/>
        </w:rPr>
        <w:t>他经济损失及法律责任，均由乙方承担，给甲方造成损失的，由</w:t>
      </w:r>
      <w:r>
        <w:rPr>
          <w:rFonts w:ascii="SimSun" w:hAnsi="SimSun" w:eastAsia="SimSun" w:cs="SimSun"/>
          <w:sz w:val="24"/>
          <w:szCs w:val="24"/>
          <w:spacing w:val="-1"/>
        </w:rPr>
        <w:t>乙方承担全部赔偿责任。</w:t>
      </w:r>
    </w:p>
    <w:p>
      <w:pPr>
        <w:ind w:left="13" w:right="26" w:firstLine="480"/>
        <w:spacing w:before="184" w:line="289" w:lineRule="auto"/>
        <w:rPr>
          <w:rFonts w:ascii="SimSun" w:hAnsi="SimSun" w:eastAsia="SimSun" w:cs="SimSun"/>
          <w:sz w:val="24"/>
          <w:szCs w:val="24"/>
        </w:rPr>
      </w:pPr>
      <w:r>
        <w:rPr>
          <w:rFonts w:ascii="SimSun" w:hAnsi="SimSun" w:eastAsia="SimSun" w:cs="SimSun"/>
          <w:sz w:val="24"/>
          <w:szCs w:val="24"/>
        </w:rPr>
        <w:t>3、在委托运营期内,乙方必须配合甲方一同做好相关</w:t>
      </w:r>
      <w:r>
        <w:rPr>
          <w:rFonts w:ascii="SimSun" w:hAnsi="SimSun" w:eastAsia="SimSun" w:cs="SimSun"/>
          <w:sz w:val="24"/>
          <w:szCs w:val="24"/>
          <w:spacing w:val="-1"/>
        </w:rPr>
        <w:t>政府部门的监督检查工作,并提供相</w:t>
      </w:r>
      <w:r>
        <w:rPr>
          <w:rFonts w:ascii="SimSun" w:hAnsi="SimSun" w:eastAsia="SimSun" w:cs="SimSun"/>
          <w:sz w:val="24"/>
          <w:szCs w:val="24"/>
        </w:rPr>
        <w:t xml:space="preserve"> </w:t>
      </w:r>
      <w:r>
        <w:rPr>
          <w:rFonts w:ascii="SimSun" w:hAnsi="SimSun" w:eastAsia="SimSun" w:cs="SimSun"/>
          <w:sz w:val="24"/>
          <w:szCs w:val="24"/>
          <w:spacing w:val="-4"/>
        </w:rPr>
        <w:t>关材料。</w:t>
      </w:r>
    </w:p>
    <w:p>
      <w:pPr>
        <w:ind w:left="10" w:right="26" w:firstLine="478"/>
        <w:spacing w:before="184" w:line="290" w:lineRule="auto"/>
        <w:rPr>
          <w:rFonts w:ascii="SimSun" w:hAnsi="SimSun" w:eastAsia="SimSun" w:cs="SimSun"/>
          <w:sz w:val="24"/>
          <w:szCs w:val="24"/>
        </w:rPr>
      </w:pPr>
      <w:r>
        <w:rPr>
          <w:rFonts w:ascii="SimSun" w:hAnsi="SimSun" w:eastAsia="SimSun" w:cs="SimSun"/>
          <w:sz w:val="24"/>
          <w:szCs w:val="24"/>
        </w:rPr>
        <w:t>4、负责污水处理站日常运行管理和操作，保证污水处理站出水水</w:t>
      </w:r>
      <w:r>
        <w:rPr>
          <w:rFonts w:ascii="SimSun" w:hAnsi="SimSun" w:eastAsia="SimSun" w:cs="SimSun"/>
          <w:sz w:val="24"/>
          <w:szCs w:val="24"/>
          <w:spacing w:val="-1"/>
        </w:rPr>
        <w:t>质达到环评批复或排污</w:t>
      </w:r>
      <w:r>
        <w:rPr>
          <w:rFonts w:ascii="SimSun" w:hAnsi="SimSun" w:eastAsia="SimSun" w:cs="SimSun"/>
          <w:sz w:val="24"/>
          <w:szCs w:val="24"/>
        </w:rPr>
        <w:t xml:space="preserve"> </w:t>
      </w:r>
      <w:r>
        <w:rPr>
          <w:rFonts w:ascii="SimSun" w:hAnsi="SimSun" w:eastAsia="SimSun" w:cs="SimSun"/>
          <w:sz w:val="24"/>
          <w:szCs w:val="24"/>
          <w:spacing w:val="-2"/>
        </w:rPr>
        <w:t>许可证的标准排放。</w:t>
      </w:r>
    </w:p>
    <w:p>
      <w:pPr>
        <w:ind w:left="494"/>
        <w:spacing w:before="181" w:line="219" w:lineRule="auto"/>
        <w:rPr>
          <w:rFonts w:ascii="SimSun" w:hAnsi="SimSun" w:eastAsia="SimSun" w:cs="SimSun"/>
          <w:sz w:val="24"/>
          <w:szCs w:val="24"/>
        </w:rPr>
      </w:pPr>
      <w:r>
        <w:rPr>
          <w:rFonts w:ascii="SimSun" w:hAnsi="SimSun" w:eastAsia="SimSun" w:cs="SimSun"/>
          <w:sz w:val="24"/>
          <w:szCs w:val="24"/>
        </w:rPr>
        <w:t>5、在保证水质达标前提下，积极优化工艺控</w:t>
      </w:r>
      <w:r>
        <w:rPr>
          <w:rFonts w:ascii="SimSun" w:hAnsi="SimSun" w:eastAsia="SimSun" w:cs="SimSun"/>
          <w:sz w:val="24"/>
          <w:szCs w:val="24"/>
          <w:spacing w:val="-1"/>
        </w:rPr>
        <w:t>制，提高生产效率，降低运行成本。</w:t>
      </w:r>
    </w:p>
    <w:p>
      <w:pPr>
        <w:ind w:left="18" w:right="26" w:firstLine="472"/>
        <w:spacing w:before="184" w:line="291" w:lineRule="auto"/>
        <w:rPr>
          <w:rFonts w:ascii="SimSun" w:hAnsi="SimSun" w:eastAsia="SimSun" w:cs="SimSun"/>
          <w:sz w:val="24"/>
          <w:szCs w:val="24"/>
        </w:rPr>
      </w:pPr>
      <w:r>
        <w:rPr>
          <w:rFonts w:ascii="SimSun" w:hAnsi="SimSun" w:eastAsia="SimSun" w:cs="SimSun"/>
          <w:sz w:val="24"/>
          <w:szCs w:val="24"/>
        </w:rPr>
        <w:t>6、严格执行国家法律法规相关规定；严格遵守甲方相关管</w:t>
      </w:r>
      <w:r>
        <w:rPr>
          <w:rFonts w:ascii="SimSun" w:hAnsi="SimSun" w:eastAsia="SimSun" w:cs="SimSun"/>
          <w:sz w:val="24"/>
          <w:szCs w:val="24"/>
          <w:spacing w:val="-1"/>
        </w:rPr>
        <w:t>理规章制度，不得转包其他公</w:t>
      </w:r>
      <w:r>
        <w:rPr>
          <w:rFonts w:ascii="SimSun" w:hAnsi="SimSun" w:eastAsia="SimSun" w:cs="SimSun"/>
          <w:sz w:val="24"/>
          <w:szCs w:val="24"/>
        </w:rPr>
        <w:t xml:space="preserve"> </w:t>
      </w:r>
      <w:r>
        <w:rPr>
          <w:rFonts w:ascii="SimSun" w:hAnsi="SimSun" w:eastAsia="SimSun" w:cs="SimSun"/>
          <w:sz w:val="24"/>
          <w:szCs w:val="24"/>
          <w:spacing w:val="-10"/>
        </w:rPr>
        <w:t>司。</w:t>
      </w:r>
    </w:p>
    <w:p>
      <w:pPr>
        <w:pStyle w:val="BodyText"/>
        <w:spacing w:line="249" w:lineRule="auto"/>
        <w:rPr/>
      </w:pPr>
      <w:r/>
    </w:p>
    <w:p>
      <w:pPr>
        <w:pStyle w:val="BodyText"/>
        <w:spacing w:line="249" w:lineRule="auto"/>
        <w:rPr/>
      </w:pPr>
      <w:r>
        <w:drawing>
          <wp:anchor distT="0" distB="0" distL="0" distR="0" simplePos="0" relativeHeight="251682816" behindDoc="0" locked="0" layoutInCell="1" allowOverlap="1">
            <wp:simplePos x="0" y="0"/>
            <wp:positionH relativeFrom="column">
              <wp:posOffset>0</wp:posOffset>
            </wp:positionH>
            <wp:positionV relativeFrom="paragraph">
              <wp:posOffset>164862</wp:posOffset>
            </wp:positionV>
            <wp:extent cx="1479803" cy="519683"/>
            <wp:effectExtent l="0" t="0" r="0" b="0"/>
            <wp:wrapNone/>
            <wp:docPr id="58" name="IM 58"/>
            <wp:cNvGraphicFramePr/>
            <a:graphic>
              <a:graphicData uri="http://schemas.openxmlformats.org/drawingml/2006/picture">
                <pic:pic>
                  <pic:nvPicPr>
                    <pic:cNvPr id="58" name="IM 58"/>
                    <pic:cNvPicPr/>
                  </pic:nvPicPr>
                  <pic:blipFill>
                    <a:blip r:embed="rId2"/>
                    <a:stretch>
                      <a:fillRect/>
                    </a:stretch>
                  </pic:blipFill>
                  <pic:spPr>
                    <a:xfrm rot="0">
                      <a:off x="0" y="0"/>
                      <a:ext cx="1479803" cy="519683"/>
                    </a:xfrm>
                    <a:prstGeom prst="rect">
                      <a:avLst/>
                    </a:prstGeom>
                  </pic:spPr>
                </pic:pic>
              </a:graphicData>
            </a:graphic>
          </wp:anchor>
        </w:drawing>
      </w:r>
      <w:r/>
    </w:p>
    <w:p>
      <w:pPr>
        <w:ind w:left="47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p>
      <w:pPr>
        <w:spacing w:line="188" w:lineRule="auto"/>
        <w:sectPr>
          <w:pgSz w:w="11906" w:h="16839"/>
          <w:pgMar w:top="1431" w:right="1079" w:bottom="0" w:left="1080" w:header="0" w:footer="0" w:gutter="0"/>
        </w:sectPr>
        <w:rPr>
          <w:rFonts w:ascii="Times New Roman" w:hAnsi="Times New Roman" w:eastAsia="Times New Roman" w:cs="Times New Roman"/>
          <w:sz w:val="18"/>
          <w:szCs w:val="18"/>
        </w:rPr>
      </w:pPr>
    </w:p>
    <w:p>
      <w:pPr>
        <w:ind w:left="20" w:right="80" w:firstLine="474"/>
        <w:spacing w:before="123" w:line="289" w:lineRule="auto"/>
        <w:rPr>
          <w:rFonts w:ascii="SimSun" w:hAnsi="SimSun" w:eastAsia="SimSun" w:cs="SimSun"/>
          <w:sz w:val="24"/>
          <w:szCs w:val="24"/>
        </w:rPr>
      </w:pPr>
      <w:r>
        <w:rPr>
          <w:rFonts w:ascii="SimSun" w:hAnsi="SimSun" w:eastAsia="SimSun" w:cs="SimSun"/>
          <w:sz w:val="24"/>
          <w:szCs w:val="24"/>
        </w:rPr>
        <w:t>7、不得擅自将污水处理站的运营管理权转让给第</w:t>
      </w:r>
      <w:r>
        <w:rPr>
          <w:rFonts w:ascii="SimSun" w:hAnsi="SimSun" w:eastAsia="SimSun" w:cs="SimSun"/>
          <w:sz w:val="24"/>
          <w:szCs w:val="24"/>
          <w:spacing w:val="-1"/>
        </w:rPr>
        <w:t>三方，否则甲方有权单方解除合同并追</w:t>
      </w:r>
      <w:r>
        <w:rPr>
          <w:rFonts w:ascii="SimSun" w:hAnsi="SimSun" w:eastAsia="SimSun" w:cs="SimSun"/>
          <w:sz w:val="24"/>
          <w:szCs w:val="24"/>
        </w:rPr>
        <w:t xml:space="preserve"> </w:t>
      </w:r>
      <w:r>
        <w:rPr>
          <w:rFonts w:ascii="SimSun" w:hAnsi="SimSun" w:eastAsia="SimSun" w:cs="SimSun"/>
          <w:sz w:val="24"/>
          <w:szCs w:val="24"/>
          <w:spacing w:val="-6"/>
        </w:rPr>
        <w:t>究赔偿。</w:t>
      </w:r>
    </w:p>
    <w:p>
      <w:pPr>
        <w:ind w:left="9" w:right="80" w:firstLine="480"/>
        <w:spacing w:before="182" w:line="290" w:lineRule="auto"/>
        <w:rPr>
          <w:rFonts w:ascii="SimSun" w:hAnsi="SimSun" w:eastAsia="SimSun" w:cs="SimSun"/>
          <w:sz w:val="24"/>
          <w:szCs w:val="24"/>
        </w:rPr>
      </w:pPr>
      <w:r>
        <w:rPr>
          <w:rFonts w:ascii="SimSun" w:hAnsi="SimSun" w:eastAsia="SimSun" w:cs="SimSun"/>
          <w:sz w:val="24"/>
          <w:szCs w:val="24"/>
        </w:rPr>
        <w:t>8、合作期内，乙方负责污水处理站设备设施的日常维护维修</w:t>
      </w:r>
      <w:r>
        <w:rPr>
          <w:rFonts w:ascii="SimSun" w:hAnsi="SimSun" w:eastAsia="SimSun" w:cs="SimSun"/>
          <w:sz w:val="24"/>
          <w:szCs w:val="24"/>
          <w:spacing w:val="-1"/>
        </w:rPr>
        <w:t>，包含配件采购及更换，保</w:t>
      </w:r>
      <w:r>
        <w:rPr>
          <w:rFonts w:ascii="SimSun" w:hAnsi="SimSun" w:eastAsia="SimSun" w:cs="SimSun"/>
          <w:sz w:val="24"/>
          <w:szCs w:val="24"/>
        </w:rPr>
        <w:t xml:space="preserve"> </w:t>
      </w:r>
      <w:r>
        <w:rPr>
          <w:rFonts w:ascii="SimSun" w:hAnsi="SimSun" w:eastAsia="SimSun" w:cs="SimSun"/>
          <w:sz w:val="24"/>
          <w:szCs w:val="24"/>
          <w:spacing w:val="-2"/>
        </w:rPr>
        <w:t>证污水站正常运转。</w:t>
      </w:r>
    </w:p>
    <w:p>
      <w:pPr>
        <w:ind w:left="10" w:right="80" w:firstLine="480"/>
        <w:spacing w:before="182" w:line="290" w:lineRule="auto"/>
        <w:rPr>
          <w:rFonts w:ascii="SimSun" w:hAnsi="SimSun" w:eastAsia="SimSun" w:cs="SimSun"/>
          <w:sz w:val="24"/>
          <w:szCs w:val="24"/>
        </w:rPr>
      </w:pPr>
      <w:r>
        <w:rPr>
          <w:rFonts w:ascii="SimSun" w:hAnsi="SimSun" w:eastAsia="SimSun" w:cs="SimSun"/>
          <w:sz w:val="24"/>
          <w:szCs w:val="24"/>
        </w:rPr>
        <w:t>9、甲方负责污水站运行所需的自来水及电力供给以外，乙方</w:t>
      </w:r>
      <w:r>
        <w:rPr>
          <w:rFonts w:ascii="SimSun" w:hAnsi="SimSun" w:eastAsia="SimSun" w:cs="SimSun"/>
          <w:sz w:val="24"/>
          <w:szCs w:val="24"/>
          <w:spacing w:val="-1"/>
        </w:rPr>
        <w:t>以包干形式管理，不要求甲</w:t>
      </w:r>
      <w:r>
        <w:rPr>
          <w:rFonts w:ascii="SimSun" w:hAnsi="SimSun" w:eastAsia="SimSun" w:cs="SimSun"/>
          <w:sz w:val="24"/>
          <w:szCs w:val="24"/>
        </w:rPr>
        <w:t xml:space="preserve"> </w:t>
      </w:r>
      <w:r>
        <w:rPr>
          <w:rFonts w:ascii="SimSun" w:hAnsi="SimSun" w:eastAsia="SimSun" w:cs="SimSun"/>
          <w:sz w:val="24"/>
          <w:szCs w:val="24"/>
          <w:spacing w:val="-1"/>
        </w:rPr>
        <w:t>方支付任何其他费用，包含污泥处置、污水检测等等。</w:t>
      </w:r>
    </w:p>
    <w:p>
      <w:pPr>
        <w:ind w:left="12" w:firstLine="494"/>
        <w:spacing w:before="181" w:line="290" w:lineRule="auto"/>
        <w:rPr>
          <w:rFonts w:ascii="SimSun" w:hAnsi="SimSun" w:eastAsia="SimSun" w:cs="SimSun"/>
          <w:sz w:val="24"/>
          <w:szCs w:val="24"/>
        </w:rPr>
      </w:pPr>
      <w:r>
        <w:rPr>
          <w:rFonts w:ascii="SimSun" w:hAnsi="SimSun" w:eastAsia="SimSun" w:cs="SimSun"/>
          <w:sz w:val="24"/>
          <w:szCs w:val="24"/>
          <w:spacing w:val="-3"/>
        </w:rPr>
        <w:t>10、应编制合理的管理组织架构，配备合格且足够的污水处理站管理人员，管理人员</w:t>
      </w:r>
      <w:r>
        <w:rPr>
          <w:rFonts w:ascii="SimSun" w:hAnsi="SimSun" w:eastAsia="SimSun" w:cs="SimSun"/>
          <w:sz w:val="24"/>
          <w:szCs w:val="24"/>
          <w:spacing w:val="-4"/>
        </w:rPr>
        <w:t>必须</w:t>
      </w:r>
      <w:r>
        <w:rPr>
          <w:rFonts w:ascii="SimSun" w:hAnsi="SimSun" w:eastAsia="SimSun" w:cs="SimSun"/>
          <w:sz w:val="24"/>
          <w:szCs w:val="24"/>
        </w:rPr>
        <w:t xml:space="preserve"> </w:t>
      </w:r>
      <w:r>
        <w:rPr>
          <w:rFonts w:ascii="SimSun" w:hAnsi="SimSun" w:eastAsia="SimSun" w:cs="SimSun"/>
          <w:sz w:val="24"/>
          <w:szCs w:val="24"/>
          <w:spacing w:val="-1"/>
        </w:rPr>
        <w:t>持证上岗，并制定相关的运营管理制度、操作规程、应急预案、</w:t>
      </w:r>
      <w:r>
        <w:rPr>
          <w:rFonts w:ascii="SimSun" w:hAnsi="SimSun" w:eastAsia="SimSun" w:cs="SimSun"/>
          <w:sz w:val="24"/>
          <w:szCs w:val="24"/>
          <w:spacing w:val="-2"/>
        </w:rPr>
        <w:t>设备保养计划等并贯彻落实。</w:t>
      </w:r>
    </w:p>
    <w:p>
      <w:pPr>
        <w:ind w:left="10" w:right="53" w:firstLine="496"/>
        <w:spacing w:before="182" w:line="290" w:lineRule="auto"/>
        <w:rPr>
          <w:rFonts w:ascii="SimSun" w:hAnsi="SimSun" w:eastAsia="SimSun" w:cs="SimSun"/>
          <w:sz w:val="24"/>
          <w:szCs w:val="24"/>
        </w:rPr>
      </w:pPr>
      <w:r>
        <w:rPr>
          <w:rFonts w:ascii="SimSun" w:hAnsi="SimSun" w:eastAsia="SimSun" w:cs="SimSun"/>
          <w:sz w:val="24"/>
          <w:szCs w:val="24"/>
          <w:spacing w:val="-3"/>
        </w:rPr>
        <w:t>11、运行管理期间，负责建立健全符合环保部门规定的运行管理台账、投药记录，如</w:t>
      </w:r>
      <w:r>
        <w:rPr>
          <w:rFonts w:ascii="SimSun" w:hAnsi="SimSun" w:eastAsia="SimSun" w:cs="SimSun"/>
          <w:sz w:val="24"/>
          <w:szCs w:val="24"/>
          <w:spacing w:val="-4"/>
        </w:rPr>
        <w:t>实记</w:t>
      </w:r>
      <w:r>
        <w:rPr>
          <w:rFonts w:ascii="SimSun" w:hAnsi="SimSun" w:eastAsia="SimSun" w:cs="SimSun"/>
          <w:sz w:val="24"/>
          <w:szCs w:val="24"/>
        </w:rPr>
        <w:t xml:space="preserve"> </w:t>
      </w:r>
      <w:r>
        <w:rPr>
          <w:rFonts w:ascii="SimSun" w:hAnsi="SimSun" w:eastAsia="SimSun" w:cs="SimSun"/>
          <w:sz w:val="24"/>
          <w:szCs w:val="24"/>
          <w:spacing w:val="-1"/>
        </w:rPr>
        <w:t>录并妥善保管，运营期限满后完整提交给甲方。</w:t>
      </w:r>
    </w:p>
    <w:p>
      <w:pPr>
        <w:ind w:left="507"/>
        <w:spacing w:before="183" w:line="219" w:lineRule="auto"/>
        <w:rPr>
          <w:rFonts w:ascii="SimSun" w:hAnsi="SimSun" w:eastAsia="SimSun" w:cs="SimSun"/>
          <w:sz w:val="24"/>
          <w:szCs w:val="24"/>
        </w:rPr>
      </w:pPr>
      <w:r>
        <w:rPr>
          <w:rFonts w:ascii="SimSun" w:hAnsi="SimSun" w:eastAsia="SimSun" w:cs="SimSun"/>
          <w:sz w:val="24"/>
          <w:szCs w:val="24"/>
          <w:spacing w:val="-2"/>
        </w:rPr>
        <w:t>12、负责污水处理站范围内的环境卫生清洁。</w:t>
      </w:r>
    </w:p>
    <w:p>
      <w:pPr>
        <w:ind w:left="10" w:right="56" w:firstLine="496"/>
        <w:spacing w:before="182" w:line="290" w:lineRule="auto"/>
        <w:rPr>
          <w:rFonts w:ascii="SimSun" w:hAnsi="SimSun" w:eastAsia="SimSun" w:cs="SimSun"/>
          <w:sz w:val="24"/>
          <w:szCs w:val="24"/>
        </w:rPr>
      </w:pPr>
      <w:r>
        <w:rPr>
          <w:rFonts w:ascii="SimSun" w:hAnsi="SimSun" w:eastAsia="SimSun" w:cs="SimSun"/>
          <w:sz w:val="24"/>
          <w:szCs w:val="24"/>
          <w:spacing w:val="-3"/>
        </w:rPr>
        <w:t>13、接受甲方及政府相关主管部门的监管，服从社会公共利益，履行对社会公</w:t>
      </w:r>
      <w:r>
        <w:rPr>
          <w:rFonts w:ascii="SimSun" w:hAnsi="SimSun" w:eastAsia="SimSun" w:cs="SimSun"/>
          <w:sz w:val="24"/>
          <w:szCs w:val="24"/>
          <w:spacing w:val="-4"/>
        </w:rPr>
        <w:t>益事业所应</w:t>
      </w:r>
      <w:r>
        <w:rPr>
          <w:rFonts w:ascii="SimSun" w:hAnsi="SimSun" w:eastAsia="SimSun" w:cs="SimSun"/>
          <w:sz w:val="24"/>
          <w:szCs w:val="24"/>
        </w:rPr>
        <w:t xml:space="preserve"> </w:t>
      </w:r>
      <w:r>
        <w:rPr>
          <w:rFonts w:ascii="SimSun" w:hAnsi="SimSun" w:eastAsia="SimSun" w:cs="SimSun"/>
          <w:sz w:val="24"/>
          <w:szCs w:val="24"/>
          <w:spacing w:val="-2"/>
        </w:rPr>
        <w:t>尽的义务和服务。</w:t>
      </w:r>
    </w:p>
    <w:p>
      <w:pPr>
        <w:ind w:left="507"/>
        <w:spacing w:before="183" w:line="219" w:lineRule="auto"/>
        <w:rPr>
          <w:rFonts w:ascii="SimSun" w:hAnsi="SimSun" w:eastAsia="SimSun" w:cs="SimSun"/>
          <w:sz w:val="24"/>
          <w:szCs w:val="24"/>
        </w:rPr>
      </w:pPr>
      <w:r>
        <w:rPr>
          <w:rFonts w:ascii="SimSun" w:hAnsi="SimSun" w:eastAsia="SimSun" w:cs="SimSun"/>
          <w:sz w:val="24"/>
          <w:szCs w:val="24"/>
          <w:spacing w:val="-1"/>
        </w:rPr>
        <w:t>14、负责运行过程所需要的办公用品和机具及劳动防护用品。</w:t>
      </w:r>
    </w:p>
    <w:p>
      <w:pPr>
        <w:ind w:left="507"/>
        <w:spacing w:before="183" w:line="219" w:lineRule="auto"/>
        <w:rPr>
          <w:rFonts w:ascii="SimSun" w:hAnsi="SimSun" w:eastAsia="SimSun" w:cs="SimSun"/>
          <w:sz w:val="24"/>
          <w:szCs w:val="24"/>
        </w:rPr>
      </w:pPr>
      <w:r>
        <w:rPr>
          <w:rFonts w:ascii="SimSun" w:hAnsi="SimSun" w:eastAsia="SimSun" w:cs="SimSun"/>
          <w:sz w:val="24"/>
          <w:szCs w:val="24"/>
          <w:spacing w:val="-1"/>
        </w:rPr>
        <w:t>15、接到甲方提交的书面、邮件等形式的函件后 2 个工作日内予以答复。</w:t>
      </w:r>
    </w:p>
    <w:p>
      <w:pPr>
        <w:ind w:left="17" w:right="53" w:firstLine="489"/>
        <w:spacing w:before="185" w:line="290" w:lineRule="auto"/>
        <w:rPr>
          <w:rFonts w:ascii="SimSun" w:hAnsi="SimSun" w:eastAsia="SimSun" w:cs="SimSun"/>
          <w:sz w:val="24"/>
          <w:szCs w:val="24"/>
        </w:rPr>
      </w:pPr>
      <w:r>
        <w:rPr>
          <w:rFonts w:ascii="SimSun" w:hAnsi="SimSun" w:eastAsia="SimSun" w:cs="SimSun"/>
          <w:sz w:val="24"/>
          <w:szCs w:val="24"/>
          <w:spacing w:val="-3"/>
        </w:rPr>
        <w:t>16、运营管理期间不得采取偷排行为，不得采取欺骗、瞒报行为。否则一切责任由乙</w:t>
      </w:r>
      <w:r>
        <w:rPr>
          <w:rFonts w:ascii="SimSun" w:hAnsi="SimSun" w:eastAsia="SimSun" w:cs="SimSun"/>
          <w:sz w:val="24"/>
          <w:szCs w:val="24"/>
          <w:spacing w:val="-4"/>
        </w:rPr>
        <w:t>方负</w:t>
      </w:r>
      <w:r>
        <w:rPr>
          <w:rFonts w:ascii="SimSun" w:hAnsi="SimSun" w:eastAsia="SimSun" w:cs="SimSun"/>
          <w:sz w:val="24"/>
          <w:szCs w:val="24"/>
        </w:rPr>
        <w:t xml:space="preserve"> </w:t>
      </w:r>
      <w:r>
        <w:rPr>
          <w:rFonts w:ascii="SimSun" w:hAnsi="SimSun" w:eastAsia="SimSun" w:cs="SimSun"/>
          <w:sz w:val="24"/>
          <w:szCs w:val="24"/>
          <w:spacing w:val="-9"/>
        </w:rPr>
        <w:t>责。</w:t>
      </w:r>
    </w:p>
    <w:p>
      <w:pPr>
        <w:ind w:left="8" w:right="53" w:firstLine="498"/>
        <w:spacing w:before="181" w:line="313" w:lineRule="auto"/>
        <w:rPr>
          <w:rFonts w:ascii="SimSun" w:hAnsi="SimSun" w:eastAsia="SimSun" w:cs="SimSun"/>
          <w:sz w:val="24"/>
          <w:szCs w:val="24"/>
        </w:rPr>
      </w:pPr>
      <w:r>
        <w:rPr>
          <w:rFonts w:ascii="SimSun" w:hAnsi="SimSun" w:eastAsia="SimSun" w:cs="SimSun"/>
          <w:sz w:val="24"/>
          <w:szCs w:val="24"/>
          <w:spacing w:val="-3"/>
        </w:rPr>
        <w:t>17、乙方根据环保要求，出具污水处理自检测报告（检测内容根据环保部门颁</w:t>
      </w:r>
      <w:r>
        <w:rPr>
          <w:rFonts w:ascii="SimSun" w:hAnsi="SimSun" w:eastAsia="SimSun" w:cs="SimSun"/>
          <w:sz w:val="24"/>
          <w:szCs w:val="24"/>
          <w:spacing w:val="-4"/>
        </w:rPr>
        <w:t>发相应的文</w:t>
      </w:r>
      <w:r>
        <w:rPr>
          <w:rFonts w:ascii="SimSun" w:hAnsi="SimSun" w:eastAsia="SimSun" w:cs="SimSun"/>
          <w:sz w:val="24"/>
          <w:szCs w:val="24"/>
        </w:rPr>
        <w:t xml:space="preserve"> </w:t>
      </w:r>
      <w:r>
        <w:rPr>
          <w:rFonts w:ascii="SimSun" w:hAnsi="SimSun" w:eastAsia="SimSun" w:cs="SimSun"/>
          <w:sz w:val="24"/>
          <w:szCs w:val="24"/>
          <w:spacing w:val="-2"/>
        </w:rPr>
        <w:t>件要求进行自检）给甲方，委托第三方进行</w:t>
      </w:r>
      <w:r>
        <w:rPr>
          <w:rFonts w:ascii="SimSun" w:hAnsi="SimSun" w:eastAsia="SimSun" w:cs="SimSun"/>
          <w:sz w:val="24"/>
          <w:szCs w:val="24"/>
          <w:spacing w:val="-3"/>
        </w:rPr>
        <w:t>污水处理检测并出具检测报告给甲方，费用均由乙</w:t>
      </w:r>
      <w:r>
        <w:rPr>
          <w:rFonts w:ascii="SimSun" w:hAnsi="SimSun" w:eastAsia="SimSun" w:cs="SimSun"/>
          <w:sz w:val="24"/>
          <w:szCs w:val="24"/>
        </w:rPr>
        <w:t xml:space="preserve"> </w:t>
      </w:r>
      <w:r>
        <w:rPr>
          <w:rFonts w:ascii="SimSun" w:hAnsi="SimSun" w:eastAsia="SimSun" w:cs="SimSun"/>
          <w:sz w:val="24"/>
          <w:szCs w:val="24"/>
          <w:spacing w:val="-3"/>
        </w:rPr>
        <w:t>方承担。</w:t>
      </w:r>
    </w:p>
    <w:p>
      <w:pPr>
        <w:ind w:left="8" w:right="53" w:firstLine="498"/>
        <w:spacing w:before="182" w:line="290" w:lineRule="auto"/>
        <w:rPr>
          <w:rFonts w:ascii="SimSun" w:hAnsi="SimSun" w:eastAsia="SimSun" w:cs="SimSun"/>
          <w:sz w:val="24"/>
          <w:szCs w:val="24"/>
        </w:rPr>
      </w:pPr>
      <w:r>
        <w:rPr>
          <w:rFonts w:ascii="SimSun" w:hAnsi="SimSun" w:eastAsia="SimSun" w:cs="SimSun"/>
          <w:sz w:val="24"/>
          <w:szCs w:val="24"/>
          <w:spacing w:val="-3"/>
        </w:rPr>
        <w:t>18、由于乙方人员在工作原因导致自身、甲方或者任何第三方人身、财产损失的，乙</w:t>
      </w:r>
      <w:r>
        <w:rPr>
          <w:rFonts w:ascii="SimSun" w:hAnsi="SimSun" w:eastAsia="SimSun" w:cs="SimSun"/>
          <w:sz w:val="24"/>
          <w:szCs w:val="24"/>
          <w:spacing w:val="-4"/>
        </w:rPr>
        <w:t>方应</w:t>
      </w:r>
      <w:r>
        <w:rPr>
          <w:rFonts w:ascii="SimSun" w:hAnsi="SimSun" w:eastAsia="SimSun" w:cs="SimSun"/>
          <w:sz w:val="24"/>
          <w:szCs w:val="24"/>
        </w:rPr>
        <w:t xml:space="preserve"> </w:t>
      </w:r>
      <w:r>
        <w:rPr>
          <w:rFonts w:ascii="SimSun" w:hAnsi="SimSun" w:eastAsia="SimSun" w:cs="SimSun"/>
          <w:sz w:val="24"/>
          <w:szCs w:val="24"/>
        </w:rPr>
        <w:t>对此承担全部法律责任，并承担因此给甲方</w:t>
      </w:r>
      <w:r>
        <w:rPr>
          <w:rFonts w:ascii="SimSun" w:hAnsi="SimSun" w:eastAsia="SimSun" w:cs="SimSun"/>
          <w:sz w:val="24"/>
          <w:szCs w:val="24"/>
          <w:spacing w:val="-1"/>
        </w:rPr>
        <w:t>造成的一切经济损失。</w:t>
      </w:r>
    </w:p>
    <w:p>
      <w:pPr>
        <w:ind w:left="12" w:right="53" w:firstLine="494"/>
        <w:spacing w:before="182" w:line="314" w:lineRule="auto"/>
        <w:rPr>
          <w:rFonts w:ascii="SimSun" w:hAnsi="SimSun" w:eastAsia="SimSun" w:cs="SimSun"/>
          <w:sz w:val="24"/>
          <w:szCs w:val="24"/>
        </w:rPr>
      </w:pPr>
      <w:r>
        <w:rPr>
          <w:rFonts w:ascii="SimSun" w:hAnsi="SimSun" w:eastAsia="SimSun" w:cs="SimSun"/>
          <w:sz w:val="24"/>
          <w:szCs w:val="24"/>
          <w:spacing w:val="-3"/>
        </w:rPr>
        <w:t>19、由于乙方工作原因，造成甲方被环保部门进行处罚或追究法律责任的，乙方应承</w:t>
      </w:r>
      <w:r>
        <w:rPr>
          <w:rFonts w:ascii="SimSun" w:hAnsi="SimSun" w:eastAsia="SimSun" w:cs="SimSun"/>
          <w:sz w:val="24"/>
          <w:szCs w:val="24"/>
          <w:spacing w:val="-4"/>
        </w:rPr>
        <w:t>担全</w:t>
      </w:r>
      <w:r>
        <w:rPr>
          <w:rFonts w:ascii="SimSun" w:hAnsi="SimSun" w:eastAsia="SimSun" w:cs="SimSun"/>
          <w:sz w:val="24"/>
          <w:szCs w:val="24"/>
        </w:rPr>
        <w:t xml:space="preserve"> </w:t>
      </w:r>
      <w:r>
        <w:rPr>
          <w:rFonts w:ascii="SimSun" w:hAnsi="SimSun" w:eastAsia="SimSun" w:cs="SimSun"/>
          <w:sz w:val="24"/>
          <w:szCs w:val="24"/>
          <w:spacing w:val="-3"/>
        </w:rPr>
        <w:t>部罚款和承担全部法律责任，给甲方造成损失的，乙方应予以赔偿，且甲方有权单方解除本合</w:t>
      </w:r>
      <w:r>
        <w:rPr>
          <w:rFonts w:ascii="SimSun" w:hAnsi="SimSun" w:eastAsia="SimSun" w:cs="SimSun"/>
          <w:sz w:val="24"/>
          <w:szCs w:val="24"/>
          <w:spacing w:val="16"/>
        </w:rPr>
        <w:t xml:space="preserve"> </w:t>
      </w:r>
      <w:r>
        <w:rPr>
          <w:rFonts w:ascii="SimSun" w:hAnsi="SimSun" w:eastAsia="SimSun" w:cs="SimSun"/>
          <w:sz w:val="24"/>
          <w:szCs w:val="24"/>
          <w:spacing w:val="-7"/>
        </w:rPr>
        <w:t>同。</w:t>
      </w:r>
    </w:p>
    <w:p>
      <w:pPr>
        <w:ind w:left="10" w:right="53" w:firstLine="481"/>
        <w:spacing w:before="182" w:line="290" w:lineRule="auto"/>
        <w:rPr>
          <w:rFonts w:ascii="SimSun" w:hAnsi="SimSun" w:eastAsia="SimSun" w:cs="SimSun"/>
          <w:sz w:val="24"/>
          <w:szCs w:val="24"/>
        </w:rPr>
      </w:pPr>
      <w:r>
        <w:rPr>
          <w:rFonts w:ascii="SimSun" w:hAnsi="SimSun" w:eastAsia="SimSun" w:cs="SimSun"/>
          <w:sz w:val="24"/>
          <w:szCs w:val="24"/>
          <w:spacing w:val="-3"/>
        </w:rPr>
        <w:t>20、服务质量标准：污水排放达到甲方目前排污许可证证后管理的要求和项目服务内容的</w:t>
      </w:r>
      <w:r>
        <w:rPr>
          <w:rFonts w:ascii="SimSun" w:hAnsi="SimSun" w:eastAsia="SimSun" w:cs="SimSun"/>
          <w:sz w:val="24"/>
          <w:szCs w:val="24"/>
          <w:spacing w:val="13"/>
        </w:rPr>
        <w:t xml:space="preserve"> </w:t>
      </w:r>
      <w:r>
        <w:rPr>
          <w:rFonts w:ascii="SimSun" w:hAnsi="SimSun" w:eastAsia="SimSun" w:cs="SimSun"/>
          <w:sz w:val="24"/>
          <w:szCs w:val="24"/>
          <w:spacing w:val="-4"/>
        </w:rPr>
        <w:t>要求。</w:t>
      </w:r>
    </w:p>
    <w:p>
      <w:pPr>
        <w:ind w:left="492"/>
        <w:spacing w:before="180" w:line="219" w:lineRule="auto"/>
        <w:rPr>
          <w:rFonts w:ascii="SimSun" w:hAnsi="SimSun" w:eastAsia="SimSun" w:cs="SimSun"/>
          <w:sz w:val="24"/>
          <w:szCs w:val="24"/>
        </w:rPr>
      </w:pPr>
      <w:r>
        <w:rPr>
          <w:rFonts w:ascii="SimSun" w:hAnsi="SimSun" w:eastAsia="SimSun" w:cs="SimSun"/>
          <w:sz w:val="24"/>
          <w:szCs w:val="24"/>
        </w:rPr>
        <w:t>21、考核要求达到：甲方对污水站管理的要求和第三</w:t>
      </w:r>
      <w:r>
        <w:rPr>
          <w:rFonts w:ascii="SimSun" w:hAnsi="SimSun" w:eastAsia="SimSun" w:cs="SimSun"/>
          <w:sz w:val="24"/>
          <w:szCs w:val="24"/>
          <w:spacing w:val="-1"/>
        </w:rPr>
        <w:t>方依法依规的监督、检查要求。</w:t>
      </w:r>
    </w:p>
    <w:p>
      <w:pPr>
        <w:ind w:left="492"/>
        <w:spacing w:before="183" w:line="219" w:lineRule="auto"/>
        <w:rPr>
          <w:rFonts w:ascii="SimSun" w:hAnsi="SimSun" w:eastAsia="SimSun" w:cs="SimSun"/>
          <w:sz w:val="24"/>
          <w:szCs w:val="24"/>
        </w:rPr>
      </w:pPr>
      <w:r>
        <w:drawing>
          <wp:anchor distT="0" distB="0" distL="0" distR="0" simplePos="0" relativeHeight="251683840" behindDoc="0" locked="0" layoutInCell="1" allowOverlap="1">
            <wp:simplePos x="0" y="0"/>
            <wp:positionH relativeFrom="column">
              <wp:posOffset>0</wp:posOffset>
            </wp:positionH>
            <wp:positionV relativeFrom="paragraph">
              <wp:posOffset>350317</wp:posOffset>
            </wp:positionV>
            <wp:extent cx="1479803" cy="519683"/>
            <wp:effectExtent l="0" t="0" r="0" b="0"/>
            <wp:wrapNone/>
            <wp:docPr id="60" name="IM 60"/>
            <wp:cNvGraphicFramePr/>
            <a:graphic>
              <a:graphicData uri="http://schemas.openxmlformats.org/drawingml/2006/picture">
                <pic:pic>
                  <pic:nvPicPr>
                    <pic:cNvPr id="60" name="IM 60"/>
                    <pic:cNvPicPr/>
                  </pic:nvPicPr>
                  <pic:blipFill>
                    <a:blip r:embed="rId2"/>
                    <a:stretch>
                      <a:fillRect/>
                    </a:stretch>
                  </pic:blipFill>
                  <pic:spPr>
                    <a:xfrm rot="0">
                      <a:off x="0" y="0"/>
                      <a:ext cx="1479803" cy="519683"/>
                    </a:xfrm>
                    <a:prstGeom prst="rect">
                      <a:avLst/>
                    </a:prstGeom>
                  </pic:spPr>
                </pic:pic>
              </a:graphicData>
            </a:graphic>
          </wp:anchor>
        </w:drawing>
      </w:r>
      <w:r>
        <w:rPr>
          <w:rFonts w:ascii="SimSun" w:hAnsi="SimSun" w:eastAsia="SimSun" w:cs="SimSun"/>
          <w:sz w:val="24"/>
          <w:szCs w:val="24"/>
          <w:spacing w:val="-1"/>
        </w:rPr>
        <w:t>22、提供的运维方案内容应包含但不限于：</w:t>
      </w:r>
    </w:p>
    <w:p>
      <w:pPr>
        <w:ind w:left="4786"/>
        <w:spacing w:before="12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26</w:t>
      </w:r>
    </w:p>
    <w:p>
      <w:pPr>
        <w:spacing w:line="188" w:lineRule="auto"/>
        <w:sectPr>
          <w:pgSz w:w="11906" w:h="16839"/>
          <w:pgMar w:top="1431" w:right="1025" w:bottom="0" w:left="1080" w:header="0" w:footer="0" w:gutter="0"/>
        </w:sectPr>
        <w:rPr>
          <w:rFonts w:ascii="Times New Roman" w:hAnsi="Times New Roman" w:eastAsia="Times New Roman" w:cs="Times New Roman"/>
          <w:sz w:val="18"/>
          <w:szCs w:val="18"/>
        </w:rPr>
      </w:pPr>
    </w:p>
    <w:p>
      <w:pPr>
        <w:ind w:left="507"/>
        <w:spacing w:before="123" w:line="219" w:lineRule="auto"/>
        <w:rPr>
          <w:rFonts w:ascii="SimSun" w:hAnsi="SimSun" w:eastAsia="SimSun" w:cs="SimSun"/>
          <w:sz w:val="24"/>
          <w:szCs w:val="24"/>
        </w:rPr>
      </w:pPr>
      <w:r>
        <w:rPr>
          <w:rFonts w:ascii="SimSun" w:hAnsi="SimSun" w:eastAsia="SimSun" w:cs="SimSun"/>
          <w:sz w:val="24"/>
          <w:szCs w:val="24"/>
          <w:spacing w:val="-1"/>
        </w:rPr>
        <w:t>1）编制运维管理方案（技术方案、管理方案、安全方案、应急方案</w:t>
      </w:r>
      <w:r>
        <w:rPr>
          <w:rFonts w:ascii="SimSun" w:hAnsi="SimSun" w:eastAsia="SimSun" w:cs="SimSun"/>
          <w:sz w:val="24"/>
          <w:szCs w:val="24"/>
        </w:rPr>
        <w:t>）；</w:t>
      </w:r>
    </w:p>
    <w:p>
      <w:pPr>
        <w:ind w:left="492"/>
        <w:spacing w:before="183" w:line="219" w:lineRule="auto"/>
        <w:rPr>
          <w:rFonts w:ascii="SimSun" w:hAnsi="SimSun" w:eastAsia="SimSun" w:cs="SimSun"/>
          <w:sz w:val="24"/>
          <w:szCs w:val="24"/>
        </w:rPr>
      </w:pPr>
      <w:r>
        <w:rPr>
          <w:rFonts w:ascii="SimSun" w:hAnsi="SimSun" w:eastAsia="SimSun" w:cs="SimSun"/>
          <w:sz w:val="24"/>
          <w:szCs w:val="24"/>
          <w:spacing w:val="-2"/>
        </w:rPr>
        <w:t>2）建立运维管理档案；</w:t>
      </w:r>
    </w:p>
    <w:p>
      <w:pPr>
        <w:ind w:left="494"/>
        <w:spacing w:before="182" w:line="219" w:lineRule="auto"/>
        <w:rPr>
          <w:rFonts w:ascii="SimSun" w:hAnsi="SimSun" w:eastAsia="SimSun" w:cs="SimSun"/>
          <w:sz w:val="24"/>
          <w:szCs w:val="24"/>
        </w:rPr>
      </w:pPr>
      <w:r>
        <w:rPr>
          <w:rFonts w:ascii="SimSun" w:hAnsi="SimSun" w:eastAsia="SimSun" w:cs="SimSun"/>
          <w:sz w:val="24"/>
          <w:szCs w:val="24"/>
          <w:spacing w:val="-2"/>
        </w:rPr>
        <w:t>3）建立合理的运管组织机构；</w:t>
      </w:r>
    </w:p>
    <w:p>
      <w:pPr>
        <w:ind w:left="488"/>
        <w:spacing w:before="184" w:line="219" w:lineRule="auto"/>
        <w:rPr>
          <w:rFonts w:ascii="SimSun" w:hAnsi="SimSun" w:eastAsia="SimSun" w:cs="SimSun"/>
          <w:sz w:val="24"/>
          <w:szCs w:val="24"/>
        </w:rPr>
      </w:pPr>
      <w:r>
        <w:rPr>
          <w:rFonts w:ascii="SimSun" w:hAnsi="SimSun" w:eastAsia="SimSun" w:cs="SimSun"/>
          <w:sz w:val="24"/>
          <w:szCs w:val="24"/>
          <w:spacing w:val="-3"/>
        </w:rPr>
        <w:t>4）建立台帐（如:运行日志、维修记录、</w:t>
      </w:r>
      <w:r>
        <w:rPr>
          <w:rFonts w:ascii="SimSun" w:hAnsi="SimSun" w:eastAsia="SimSun" w:cs="SimSun"/>
          <w:sz w:val="24"/>
          <w:szCs w:val="24"/>
          <w:spacing w:val="-70"/>
        </w:rPr>
        <w:t xml:space="preserve"> </w:t>
      </w:r>
      <w:r>
        <w:rPr>
          <w:rFonts w:ascii="SimSun" w:hAnsi="SimSun" w:eastAsia="SimSun" w:cs="SimSun"/>
          <w:sz w:val="24"/>
          <w:szCs w:val="24"/>
          <w:spacing w:val="-3"/>
        </w:rPr>
        <w:t>自检记录等</w:t>
      </w:r>
      <w:r>
        <w:rPr>
          <w:rFonts w:ascii="SimSun" w:hAnsi="SimSun" w:eastAsia="SimSun" w:cs="SimSun"/>
          <w:sz w:val="24"/>
          <w:szCs w:val="24"/>
          <w:spacing w:val="6"/>
        </w:rPr>
        <w:t>）；</w:t>
      </w:r>
    </w:p>
    <w:p>
      <w:pPr>
        <w:ind w:left="494"/>
        <w:spacing w:before="183" w:line="219" w:lineRule="auto"/>
        <w:rPr>
          <w:rFonts w:ascii="SimSun" w:hAnsi="SimSun" w:eastAsia="SimSun" w:cs="SimSun"/>
          <w:sz w:val="24"/>
          <w:szCs w:val="24"/>
        </w:rPr>
      </w:pPr>
      <w:r>
        <w:rPr>
          <w:rFonts w:ascii="SimSun" w:hAnsi="SimSun" w:eastAsia="SimSun" w:cs="SimSun"/>
          <w:sz w:val="24"/>
          <w:szCs w:val="24"/>
          <w:spacing w:val="-1"/>
        </w:rPr>
        <w:t>5）组织开展日常运维操作培训工作；</w:t>
      </w:r>
    </w:p>
    <w:p>
      <w:pPr>
        <w:ind w:left="491"/>
        <w:spacing w:before="183" w:line="219" w:lineRule="auto"/>
        <w:rPr>
          <w:rFonts w:ascii="SimSun" w:hAnsi="SimSun" w:eastAsia="SimSun" w:cs="SimSun"/>
          <w:sz w:val="24"/>
          <w:szCs w:val="24"/>
        </w:rPr>
      </w:pPr>
      <w:r>
        <w:rPr>
          <w:rFonts w:ascii="SimSun" w:hAnsi="SimSun" w:eastAsia="SimSun" w:cs="SimSun"/>
          <w:sz w:val="24"/>
          <w:szCs w:val="24"/>
          <w:spacing w:val="-3"/>
        </w:rPr>
        <w:t>6）制订定期进行设备维护保养工作方案（</w:t>
      </w:r>
      <w:r>
        <w:rPr>
          <w:rFonts w:ascii="SimSun" w:hAnsi="SimSun" w:eastAsia="SimSun" w:cs="SimSun"/>
          <w:sz w:val="24"/>
          <w:szCs w:val="24"/>
          <w:spacing w:val="-19"/>
        </w:rPr>
        <w:t xml:space="preserve"> </w:t>
      </w:r>
      <w:r>
        <w:rPr>
          <w:rFonts w:ascii="SimSun" w:hAnsi="SimSun" w:eastAsia="SimSun" w:cs="SimSun"/>
          <w:sz w:val="24"/>
          <w:szCs w:val="24"/>
          <w:spacing w:val="-3"/>
        </w:rPr>
        <w:t>日、周、月、季度、年定期和应急维修）。</w:t>
      </w:r>
    </w:p>
    <w:p>
      <w:pPr>
        <w:ind w:left="15" w:firstLine="476"/>
        <w:spacing w:before="181" w:line="290" w:lineRule="auto"/>
        <w:rPr>
          <w:rFonts w:ascii="SimSun" w:hAnsi="SimSun" w:eastAsia="SimSun" w:cs="SimSun"/>
          <w:sz w:val="24"/>
          <w:szCs w:val="24"/>
        </w:rPr>
      </w:pPr>
      <w:r>
        <w:rPr>
          <w:rFonts w:ascii="SimSun" w:hAnsi="SimSun" w:eastAsia="SimSun" w:cs="SimSun"/>
          <w:sz w:val="24"/>
          <w:szCs w:val="24"/>
          <w:spacing w:val="-3"/>
        </w:rPr>
        <w:t>23、乙方要保持同甲方的密切联系，遇有重大事项及时报告和反馈信息，尊重项目甲方的</w:t>
      </w:r>
      <w:r>
        <w:rPr>
          <w:rFonts w:ascii="SimSun" w:hAnsi="SimSun" w:eastAsia="SimSun" w:cs="SimSun"/>
          <w:sz w:val="24"/>
          <w:szCs w:val="24"/>
          <w:spacing w:val="13"/>
        </w:rPr>
        <w:t xml:space="preserve"> </w:t>
      </w:r>
      <w:r>
        <w:rPr>
          <w:rFonts w:ascii="SimSun" w:hAnsi="SimSun" w:eastAsia="SimSun" w:cs="SimSun"/>
          <w:sz w:val="24"/>
          <w:szCs w:val="24"/>
          <w:spacing w:val="-1"/>
        </w:rPr>
        <w:t>意见，接受项目甲方的提议、监督和指导。</w:t>
      </w:r>
    </w:p>
    <w:p>
      <w:pPr>
        <w:ind w:left="9"/>
        <w:spacing w:before="184" w:line="219" w:lineRule="auto"/>
        <w:rPr>
          <w:rFonts w:ascii="SimSun" w:hAnsi="SimSun" w:eastAsia="SimSun" w:cs="SimSun"/>
          <w:sz w:val="24"/>
          <w:szCs w:val="24"/>
        </w:rPr>
      </w:pPr>
      <w:r>
        <w:rPr>
          <w:rFonts w:ascii="SimSun" w:hAnsi="SimSun" w:eastAsia="SimSun" w:cs="SimSun"/>
          <w:sz w:val="24"/>
          <w:szCs w:val="24"/>
          <w:b/>
          <w:bCs/>
          <w:spacing w:val="-3"/>
        </w:rPr>
        <w:t>三、委托服务地点、期限</w:t>
      </w:r>
    </w:p>
    <w:p>
      <w:pPr>
        <w:ind w:left="507"/>
        <w:spacing w:before="183" w:line="219" w:lineRule="auto"/>
        <w:rPr>
          <w:rFonts w:ascii="SimSun" w:hAnsi="SimSun" w:eastAsia="SimSun" w:cs="SimSun"/>
          <w:sz w:val="24"/>
          <w:szCs w:val="24"/>
        </w:rPr>
      </w:pPr>
      <w:r>
        <w:rPr>
          <w:rFonts w:ascii="SimSun" w:hAnsi="SimSun" w:eastAsia="SimSun" w:cs="SimSun"/>
          <w:sz w:val="24"/>
          <w:szCs w:val="24"/>
          <w:spacing w:val="-2"/>
        </w:rPr>
        <w:t>1、服务地点：海南西部中心医院滨海院区。</w:t>
      </w:r>
    </w:p>
    <w:p>
      <w:pPr>
        <w:ind w:left="50" w:firstLine="441"/>
        <w:spacing w:before="184" w:line="330" w:lineRule="auto"/>
        <w:rPr>
          <w:rFonts w:ascii="SimSun" w:hAnsi="SimSun" w:eastAsia="SimSun" w:cs="SimSun"/>
          <w:sz w:val="24"/>
          <w:szCs w:val="24"/>
        </w:rPr>
      </w:pPr>
      <w:r>
        <w:rPr>
          <w:rFonts w:ascii="SimSun" w:hAnsi="SimSun" w:eastAsia="SimSun" w:cs="SimSun"/>
          <w:sz w:val="24"/>
          <w:szCs w:val="24"/>
          <w:spacing w:val="-4"/>
        </w:rPr>
        <w:t>2、服务期限：本项目服务期限为一年，</w:t>
      </w:r>
      <w:r>
        <w:rPr>
          <w:rFonts w:ascii="SimSun" w:hAnsi="SimSun" w:eastAsia="SimSun" w:cs="SimSun"/>
          <w:sz w:val="24"/>
          <w:szCs w:val="24"/>
          <w:spacing w:val="-64"/>
        </w:rPr>
        <w:t xml:space="preserve"> </w:t>
      </w:r>
      <w:r>
        <w:rPr>
          <w:rFonts w:ascii="SimSun" w:hAnsi="SimSun" w:eastAsia="SimSun" w:cs="SimSun"/>
          <w:sz w:val="24"/>
          <w:szCs w:val="24"/>
          <w:spacing w:val="-4"/>
        </w:rPr>
        <w:t>自</w:t>
      </w:r>
      <w:r>
        <w:rPr>
          <w:rFonts w:ascii="SimSun" w:hAnsi="SimSun" w:eastAsia="SimSun" w:cs="SimSun"/>
          <w:sz w:val="24"/>
          <w:szCs w:val="24"/>
          <w:spacing w:val="-47"/>
        </w:rPr>
        <w:t xml:space="preserve"> </w:t>
      </w:r>
      <w:r>
        <w:rPr>
          <w:rFonts w:ascii="SimSun" w:hAnsi="SimSun" w:eastAsia="SimSun" w:cs="SimSun"/>
          <w:sz w:val="24"/>
          <w:szCs w:val="24"/>
          <w:spacing w:val="-4"/>
        </w:rPr>
        <w:t>2024</w:t>
      </w:r>
      <w:r>
        <w:rPr>
          <w:rFonts w:ascii="SimSun" w:hAnsi="SimSun" w:eastAsia="SimSun" w:cs="SimSun"/>
          <w:sz w:val="24"/>
          <w:szCs w:val="24"/>
          <w:spacing w:val="-50"/>
        </w:rPr>
        <w:t xml:space="preserve"> </w:t>
      </w:r>
      <w:r>
        <w:rPr>
          <w:rFonts w:ascii="SimSun" w:hAnsi="SimSun" w:eastAsia="SimSun" w:cs="SimSun"/>
          <w:sz w:val="24"/>
          <w:szCs w:val="24"/>
          <w:spacing w:val="-4"/>
        </w:rPr>
        <w:t>年</w:t>
      </w:r>
      <w:r>
        <w:rPr>
          <w:rFonts w:ascii="SimSun" w:hAnsi="SimSun" w:eastAsia="SimSun" w:cs="SimSun"/>
          <w:sz w:val="24"/>
          <w:szCs w:val="24"/>
          <w:u w:val="single" w:color="auto"/>
          <w:spacing w:val="-4"/>
        </w:rPr>
        <w:t xml:space="preserve">     </w:t>
      </w:r>
      <w:r>
        <w:rPr>
          <w:rFonts w:ascii="SimSun" w:hAnsi="SimSun" w:eastAsia="SimSun" w:cs="SimSun"/>
          <w:sz w:val="24"/>
          <w:szCs w:val="24"/>
          <w:spacing w:val="-105"/>
        </w:rPr>
        <w:t xml:space="preserve"> </w:t>
      </w:r>
      <w:r>
        <w:rPr>
          <w:rFonts w:ascii="SimSun" w:hAnsi="SimSun" w:eastAsia="SimSun" w:cs="SimSun"/>
          <w:sz w:val="24"/>
          <w:szCs w:val="24"/>
          <w:spacing w:val="-4"/>
        </w:rPr>
        <w:t>月</w:t>
      </w:r>
      <w:r>
        <w:rPr>
          <w:rFonts w:ascii="SimSun" w:hAnsi="SimSun" w:eastAsia="SimSun" w:cs="SimSun"/>
          <w:sz w:val="24"/>
          <w:szCs w:val="24"/>
          <w:u w:val="single" w:color="auto"/>
          <w:spacing w:val="-4"/>
        </w:rPr>
        <w:t xml:space="preserve">      </w:t>
      </w:r>
      <w:r>
        <w:rPr>
          <w:rFonts w:ascii="SimSun" w:hAnsi="SimSun" w:eastAsia="SimSun" w:cs="SimSun"/>
          <w:sz w:val="24"/>
          <w:szCs w:val="24"/>
          <w:spacing w:val="-69"/>
        </w:rPr>
        <w:t xml:space="preserve"> </w:t>
      </w:r>
      <w:r>
        <w:rPr>
          <w:rFonts w:ascii="SimSun" w:hAnsi="SimSun" w:eastAsia="SimSun" w:cs="SimSun"/>
          <w:sz w:val="24"/>
          <w:szCs w:val="24"/>
          <w:spacing w:val="-4"/>
        </w:rPr>
        <w:t>日至</w:t>
      </w:r>
      <w:r>
        <w:rPr>
          <w:rFonts w:ascii="SimSun" w:hAnsi="SimSun" w:eastAsia="SimSun" w:cs="SimSun"/>
          <w:sz w:val="24"/>
          <w:szCs w:val="24"/>
          <w:spacing w:val="-48"/>
        </w:rPr>
        <w:t xml:space="preserve"> </w:t>
      </w:r>
      <w:r>
        <w:rPr>
          <w:rFonts w:ascii="SimSun" w:hAnsi="SimSun" w:eastAsia="SimSun" w:cs="SimSun"/>
          <w:sz w:val="24"/>
          <w:szCs w:val="24"/>
          <w:spacing w:val="-4"/>
        </w:rPr>
        <w:t>2025</w:t>
      </w:r>
      <w:r>
        <w:rPr>
          <w:rFonts w:ascii="SimSun" w:hAnsi="SimSun" w:eastAsia="SimSun" w:cs="SimSun"/>
          <w:sz w:val="24"/>
          <w:szCs w:val="24"/>
          <w:spacing w:val="-50"/>
        </w:rPr>
        <w:t xml:space="preserve"> </w:t>
      </w:r>
      <w:r>
        <w:rPr>
          <w:rFonts w:ascii="SimSun" w:hAnsi="SimSun" w:eastAsia="SimSun" w:cs="SimSun"/>
          <w:sz w:val="24"/>
          <w:szCs w:val="24"/>
          <w:spacing w:val="-4"/>
        </w:rPr>
        <w:t>年</w:t>
      </w:r>
      <w:r>
        <w:rPr>
          <w:rFonts w:ascii="SimSun" w:hAnsi="SimSun" w:eastAsia="SimSun" w:cs="SimSun"/>
          <w:sz w:val="24"/>
          <w:szCs w:val="24"/>
          <w:u w:val="single" w:color="auto"/>
          <w:spacing w:val="-4"/>
        </w:rPr>
        <w:t xml:space="preserve">     </w:t>
      </w:r>
      <w:r>
        <w:rPr>
          <w:rFonts w:ascii="SimSun" w:hAnsi="SimSun" w:eastAsia="SimSun" w:cs="SimSun"/>
          <w:sz w:val="24"/>
          <w:szCs w:val="24"/>
          <w:spacing w:val="-105"/>
        </w:rPr>
        <w:t xml:space="preserve"> </w:t>
      </w:r>
      <w:r>
        <w:rPr>
          <w:rFonts w:ascii="SimSun" w:hAnsi="SimSun" w:eastAsia="SimSun" w:cs="SimSun"/>
          <w:sz w:val="24"/>
          <w:szCs w:val="24"/>
          <w:spacing w:val="-4"/>
        </w:rPr>
        <w:t>月</w:t>
      </w:r>
      <w:r>
        <w:rPr>
          <w:rFonts w:ascii="SimSun" w:hAnsi="SimSun" w:eastAsia="SimSun" w:cs="SimSun"/>
          <w:sz w:val="24"/>
          <w:szCs w:val="24"/>
          <w:u w:val="single" w:color="auto"/>
          <w:spacing w:val="13"/>
        </w:rPr>
        <w:t xml:space="preserve">  </w:t>
      </w:r>
      <w:r>
        <w:rPr>
          <w:rFonts w:ascii="SimSun" w:hAnsi="SimSun" w:eastAsia="SimSun" w:cs="SimSun"/>
          <w:sz w:val="24"/>
          <w:szCs w:val="24"/>
        </w:rPr>
        <w:t xml:space="preserve"> </w:t>
      </w:r>
      <w:r>
        <w:rPr>
          <w:rFonts w:ascii="SimSun" w:hAnsi="SimSun" w:eastAsia="SimSun" w:cs="SimSun"/>
          <w:sz w:val="24"/>
          <w:szCs w:val="24"/>
          <w:spacing w:val="-26"/>
        </w:rPr>
        <w:t>日。</w:t>
      </w:r>
    </w:p>
    <w:p>
      <w:pPr>
        <w:ind w:left="31"/>
        <w:spacing w:line="219" w:lineRule="auto"/>
        <w:rPr>
          <w:rFonts w:ascii="SimSun" w:hAnsi="SimSun" w:eastAsia="SimSun" w:cs="SimSun"/>
          <w:sz w:val="24"/>
          <w:szCs w:val="24"/>
        </w:rPr>
      </w:pPr>
      <w:r>
        <w:rPr>
          <w:rFonts w:ascii="SimSun" w:hAnsi="SimSun" w:eastAsia="SimSun" w:cs="SimSun"/>
          <w:sz w:val="24"/>
          <w:szCs w:val="24"/>
          <w:b/>
          <w:bCs/>
          <w:spacing w:val="-5"/>
        </w:rPr>
        <w:t>四、服务费用及支付方式</w:t>
      </w:r>
    </w:p>
    <w:p>
      <w:pPr>
        <w:ind w:left="507"/>
        <w:spacing w:before="104" w:line="219" w:lineRule="auto"/>
        <w:rPr>
          <w:rFonts w:ascii="SimSun" w:hAnsi="SimSun" w:eastAsia="SimSun" w:cs="SimSun"/>
          <w:sz w:val="24"/>
          <w:szCs w:val="24"/>
        </w:rPr>
      </w:pPr>
      <w:r>
        <w:rPr>
          <w:rFonts w:ascii="SimSun" w:hAnsi="SimSun" w:eastAsia="SimSun" w:cs="SimSun"/>
          <w:sz w:val="24"/>
          <w:szCs w:val="24"/>
          <w:spacing w:val="-4"/>
        </w:rPr>
        <w:t>1、项目服务费用</w:t>
      </w:r>
    </w:p>
    <w:p>
      <w:pPr>
        <w:ind w:left="11" w:firstLine="479"/>
        <w:spacing w:before="106" w:line="233" w:lineRule="auto"/>
        <w:jc w:val="both"/>
        <w:rPr>
          <w:rFonts w:ascii="SimSun" w:hAnsi="SimSun" w:eastAsia="SimSun" w:cs="SimSun"/>
          <w:sz w:val="24"/>
          <w:szCs w:val="24"/>
        </w:rPr>
      </w:pPr>
      <w:r>
        <w:rPr>
          <w:rFonts w:ascii="SimSun" w:hAnsi="SimSun" w:eastAsia="SimSun" w:cs="SimSun"/>
          <w:sz w:val="24"/>
          <w:szCs w:val="24"/>
        </w:rPr>
        <w:t>本项目服务费用总价为</w:t>
      </w:r>
      <w:r>
        <w:rPr>
          <w:rFonts w:ascii="SimSun" w:hAnsi="SimSun" w:eastAsia="SimSun" w:cs="SimSun"/>
          <w:sz w:val="24"/>
          <w:szCs w:val="24"/>
          <w:u w:val="single" w:color="auto"/>
        </w:rPr>
        <w:t>￥XXXXXXXX元（大写：人民币XXXXX元整）</w:t>
      </w:r>
      <w:r>
        <w:rPr>
          <w:rFonts w:ascii="SimSun" w:hAnsi="SimSun" w:eastAsia="SimSun" w:cs="SimSun"/>
          <w:sz w:val="24"/>
          <w:szCs w:val="24"/>
        </w:rPr>
        <w:t>。该服务费用包含但不</w:t>
      </w:r>
      <w:r>
        <w:rPr>
          <w:rFonts w:ascii="SimSun" w:hAnsi="SimSun" w:eastAsia="SimSun" w:cs="SimSun"/>
          <w:sz w:val="24"/>
          <w:szCs w:val="24"/>
          <w:spacing w:val="15"/>
        </w:rPr>
        <w:t xml:space="preserve"> </w:t>
      </w:r>
      <w:r>
        <w:rPr>
          <w:rFonts w:ascii="SimSun" w:hAnsi="SimSun" w:eastAsia="SimSun" w:cs="SimSun"/>
          <w:sz w:val="24"/>
          <w:szCs w:val="24"/>
          <w:spacing w:val="-3"/>
        </w:rPr>
        <w:t>限于运营费、管理费、人工费、耗材费、税费等乙方履行本合同义务所需的一切可预见和不可</w:t>
      </w:r>
      <w:r>
        <w:rPr>
          <w:rFonts w:ascii="SimSun" w:hAnsi="SimSun" w:eastAsia="SimSun" w:cs="SimSun"/>
          <w:sz w:val="24"/>
          <w:szCs w:val="24"/>
          <w:spacing w:val="17"/>
        </w:rPr>
        <w:t xml:space="preserve"> </w:t>
      </w:r>
      <w:r>
        <w:rPr>
          <w:rFonts w:ascii="SimSun" w:hAnsi="SimSun" w:eastAsia="SimSun" w:cs="SimSun"/>
          <w:sz w:val="24"/>
          <w:szCs w:val="24"/>
        </w:rPr>
        <w:t>预见的费用，除本合同另有约定之外，乙方不得</w:t>
      </w:r>
      <w:r>
        <w:rPr>
          <w:rFonts w:ascii="SimSun" w:hAnsi="SimSun" w:eastAsia="SimSun" w:cs="SimSun"/>
          <w:sz w:val="24"/>
          <w:szCs w:val="24"/>
          <w:spacing w:val="-1"/>
        </w:rPr>
        <w:t>要求甲方另行支付其他费用。</w:t>
      </w:r>
    </w:p>
    <w:p>
      <w:pPr>
        <w:ind w:left="492"/>
        <w:spacing w:before="105" w:line="219" w:lineRule="auto"/>
        <w:rPr>
          <w:rFonts w:ascii="SimSun" w:hAnsi="SimSun" w:eastAsia="SimSun" w:cs="SimSun"/>
          <w:sz w:val="24"/>
          <w:szCs w:val="24"/>
        </w:rPr>
      </w:pPr>
      <w:r>
        <w:rPr>
          <w:rFonts w:ascii="SimSun" w:hAnsi="SimSun" w:eastAsia="SimSun" w:cs="SimSun"/>
          <w:sz w:val="24"/>
          <w:szCs w:val="24"/>
          <w:spacing w:val="-2"/>
        </w:rPr>
        <w:t>2、费用支付方式</w:t>
      </w:r>
    </w:p>
    <w:p>
      <w:pPr>
        <w:ind w:left="40" w:firstLine="449"/>
        <w:spacing w:before="105" w:line="230" w:lineRule="auto"/>
        <w:rPr>
          <w:rFonts w:ascii="SimSun" w:hAnsi="SimSun" w:eastAsia="SimSun" w:cs="SimSun"/>
          <w:sz w:val="24"/>
          <w:szCs w:val="24"/>
        </w:rPr>
      </w:pPr>
      <w:r>
        <w:rPr>
          <w:rFonts w:ascii="SimSun" w:hAnsi="SimSun" w:eastAsia="SimSun" w:cs="SimSun"/>
          <w:sz w:val="24"/>
          <w:szCs w:val="24"/>
          <w:spacing w:val="-3"/>
        </w:rPr>
        <w:t>运行管理服务费：先服务后支付项目服务费，按季度等额支付，乙方于每一季度后向甲方</w:t>
      </w:r>
      <w:r>
        <w:rPr>
          <w:rFonts w:ascii="SimSun" w:hAnsi="SimSun" w:eastAsia="SimSun" w:cs="SimSun"/>
          <w:sz w:val="24"/>
          <w:szCs w:val="24"/>
          <w:spacing w:val="13"/>
        </w:rPr>
        <w:t xml:space="preserve"> </w:t>
      </w:r>
      <w:r>
        <w:rPr>
          <w:rFonts w:ascii="SimSun" w:hAnsi="SimSun" w:eastAsia="SimSun" w:cs="SimSun"/>
          <w:sz w:val="24"/>
          <w:szCs w:val="24"/>
          <w:spacing w:val="-2"/>
        </w:rPr>
        <w:t>申请支付上一季度项目服务费。每季度：</w:t>
      </w:r>
      <w:r>
        <w:rPr>
          <w:rFonts w:ascii="Times New Roman" w:hAnsi="Times New Roman" w:eastAsia="Times New Roman" w:cs="Times New Roman"/>
          <w:sz w:val="24"/>
          <w:szCs w:val="24"/>
          <w:spacing w:val="-2"/>
        </w:rPr>
        <w:t>XXXXXXXX </w:t>
      </w:r>
      <w:r>
        <w:rPr>
          <w:rFonts w:ascii="SimSun" w:hAnsi="SimSun" w:eastAsia="SimSun" w:cs="SimSun"/>
          <w:sz w:val="24"/>
          <w:szCs w:val="24"/>
          <w:spacing w:val="-2"/>
        </w:rPr>
        <w:t>元。</w:t>
      </w:r>
    </w:p>
    <w:p>
      <w:pPr>
        <w:ind w:left="9" w:firstLine="484"/>
        <w:spacing w:before="27" w:line="233" w:lineRule="auto"/>
        <w:rPr>
          <w:rFonts w:ascii="SimSun" w:hAnsi="SimSun" w:eastAsia="SimSun" w:cs="SimSun"/>
          <w:sz w:val="24"/>
          <w:szCs w:val="24"/>
        </w:rPr>
      </w:pPr>
      <w:r>
        <w:rPr>
          <w:rFonts w:ascii="SimSun" w:hAnsi="SimSun" w:eastAsia="SimSun" w:cs="SimSun"/>
          <w:sz w:val="24"/>
          <w:szCs w:val="24"/>
        </w:rPr>
        <w:t>3、乙方每次申请付款前应向甲方提供等额有效发票，甲方收到乙方开具的真实有效的增</w:t>
      </w:r>
      <w:r>
        <w:rPr>
          <w:rFonts w:ascii="SimSun" w:hAnsi="SimSun" w:eastAsia="SimSun" w:cs="SimSun"/>
          <w:sz w:val="24"/>
          <w:szCs w:val="24"/>
          <w:spacing w:val="11"/>
        </w:rPr>
        <w:t xml:space="preserve"> </w:t>
      </w:r>
      <w:r>
        <w:rPr>
          <w:rFonts w:ascii="SimSun" w:hAnsi="SimSun" w:eastAsia="SimSun" w:cs="SimSun"/>
          <w:sz w:val="24"/>
          <w:szCs w:val="24"/>
          <w:spacing w:val="-2"/>
        </w:rPr>
        <w:t>值税普通发票后一个月内完成付款。否则甲</w:t>
      </w:r>
      <w:r>
        <w:rPr>
          <w:rFonts w:ascii="SimSun" w:hAnsi="SimSun" w:eastAsia="SimSun" w:cs="SimSun"/>
          <w:sz w:val="24"/>
          <w:szCs w:val="24"/>
          <w:spacing w:val="-3"/>
        </w:rPr>
        <w:t>方有权顺延合理的时间完成付款，甲方的前述行为</w:t>
      </w:r>
      <w:r>
        <w:rPr>
          <w:rFonts w:ascii="SimSun" w:hAnsi="SimSun" w:eastAsia="SimSun" w:cs="SimSun"/>
          <w:sz w:val="24"/>
          <w:szCs w:val="24"/>
        </w:rPr>
        <w:t xml:space="preserve"> </w:t>
      </w:r>
      <w:r>
        <w:rPr>
          <w:rFonts w:ascii="SimSun" w:hAnsi="SimSun" w:eastAsia="SimSun" w:cs="SimSun"/>
          <w:sz w:val="24"/>
          <w:szCs w:val="24"/>
        </w:rPr>
        <w:t>不构成其于本合同项下的违约.</w:t>
      </w:r>
    </w:p>
    <w:p>
      <w:pPr>
        <w:ind w:left="489" w:right="6326" w:hanging="1"/>
        <w:spacing w:before="29" w:line="233" w:lineRule="auto"/>
        <w:rPr>
          <w:rFonts w:ascii="SimSun" w:hAnsi="SimSun" w:eastAsia="SimSun" w:cs="SimSun"/>
          <w:sz w:val="24"/>
          <w:szCs w:val="24"/>
        </w:rPr>
      </w:pPr>
      <w:r>
        <w:rPr>
          <w:rFonts w:ascii="SimSun" w:hAnsi="SimSun" w:eastAsia="SimSun" w:cs="SimSun"/>
          <w:sz w:val="24"/>
          <w:szCs w:val="24"/>
          <w:spacing w:val="-6"/>
        </w:rPr>
        <w:t>4、乙方指定收款账户信息：</w:t>
      </w:r>
      <w:r>
        <w:rPr>
          <w:rFonts w:ascii="SimSun" w:hAnsi="SimSun" w:eastAsia="SimSun" w:cs="SimSun"/>
          <w:sz w:val="24"/>
          <w:szCs w:val="24"/>
          <w:spacing w:val="8"/>
        </w:rPr>
        <w:t xml:space="preserve"> </w:t>
      </w:r>
      <w:r>
        <w:rPr>
          <w:rFonts w:ascii="SimSun" w:hAnsi="SimSun" w:eastAsia="SimSun" w:cs="SimSun"/>
          <w:sz w:val="24"/>
          <w:szCs w:val="24"/>
          <w:spacing w:val="-2"/>
        </w:rPr>
        <w:t>账户名称：XXXXXXXX</w:t>
      </w:r>
      <w:r>
        <w:rPr>
          <w:rFonts w:ascii="SimSun" w:hAnsi="SimSun" w:eastAsia="SimSun" w:cs="SimSun"/>
          <w:sz w:val="24"/>
          <w:szCs w:val="24"/>
          <w:spacing w:val="-42"/>
        </w:rPr>
        <w:t xml:space="preserve"> </w:t>
      </w:r>
      <w:r>
        <w:rPr>
          <w:rFonts w:ascii="SimSun" w:hAnsi="SimSun" w:eastAsia="SimSun" w:cs="SimSun"/>
          <w:sz w:val="24"/>
          <w:szCs w:val="24"/>
          <w:spacing w:val="-2"/>
        </w:rPr>
        <w:t>公司</w:t>
      </w:r>
      <w:r>
        <w:rPr>
          <w:rFonts w:ascii="SimSun" w:hAnsi="SimSun" w:eastAsia="SimSun" w:cs="SimSun"/>
          <w:sz w:val="24"/>
          <w:szCs w:val="24"/>
        </w:rPr>
        <w:t xml:space="preserve">   </w:t>
      </w:r>
      <w:r>
        <w:rPr>
          <w:rFonts w:ascii="SimSun" w:hAnsi="SimSun" w:eastAsia="SimSun" w:cs="SimSun"/>
          <w:sz w:val="24"/>
          <w:szCs w:val="24"/>
          <w:spacing w:val="-1"/>
        </w:rPr>
        <w:t>开户银行：XXXXXXX支行</w:t>
      </w:r>
    </w:p>
    <w:p>
      <w:pPr>
        <w:ind w:left="490"/>
        <w:spacing w:before="26" w:line="220" w:lineRule="auto"/>
        <w:rPr>
          <w:rFonts w:ascii="Times New Roman" w:hAnsi="Times New Roman" w:eastAsia="Times New Roman" w:cs="Times New Roman"/>
          <w:sz w:val="24"/>
          <w:szCs w:val="24"/>
        </w:rPr>
      </w:pPr>
      <w:r>
        <w:rPr>
          <w:rFonts w:ascii="SimSun" w:hAnsi="SimSun" w:eastAsia="SimSun" w:cs="SimSun"/>
          <w:sz w:val="24"/>
          <w:szCs w:val="24"/>
          <w:spacing w:val="-1"/>
        </w:rPr>
        <w:t>银行账号：</w:t>
      </w:r>
      <w:r>
        <w:rPr>
          <w:rFonts w:ascii="Times New Roman" w:hAnsi="Times New Roman" w:eastAsia="Times New Roman" w:cs="Times New Roman"/>
          <w:sz w:val="24"/>
          <w:szCs w:val="24"/>
          <w:spacing w:val="-1"/>
        </w:rPr>
        <w:t>XXXX XXXX XXXX</w:t>
      </w:r>
    </w:p>
    <w:p>
      <w:pPr>
        <w:ind w:left="22" w:firstLine="471"/>
        <w:spacing w:before="26" w:line="230" w:lineRule="auto"/>
        <w:rPr>
          <w:rFonts w:ascii="SimSun" w:hAnsi="SimSun" w:eastAsia="SimSun" w:cs="SimSun"/>
          <w:sz w:val="24"/>
          <w:szCs w:val="24"/>
        </w:rPr>
      </w:pPr>
      <w:r>
        <w:rPr>
          <w:rFonts w:ascii="SimSun" w:hAnsi="SimSun" w:eastAsia="SimSun" w:cs="SimSun"/>
          <w:sz w:val="24"/>
          <w:szCs w:val="24"/>
        </w:rPr>
        <w:t>5、甲方有权直接从应付给乙方的服务费用中扣除乙方应承担的罚款、违约金、赔偿金等</w:t>
      </w:r>
      <w:r>
        <w:rPr>
          <w:rFonts w:ascii="SimSun" w:hAnsi="SimSun" w:eastAsia="SimSun" w:cs="SimSun"/>
          <w:sz w:val="24"/>
          <w:szCs w:val="24"/>
          <w:spacing w:val="11"/>
        </w:rPr>
        <w:t xml:space="preserve"> </w:t>
      </w:r>
      <w:r>
        <w:rPr>
          <w:rFonts w:ascii="SimSun" w:hAnsi="SimSun" w:eastAsia="SimSun" w:cs="SimSun"/>
          <w:sz w:val="24"/>
          <w:szCs w:val="24"/>
          <w:spacing w:val="-8"/>
        </w:rPr>
        <w:t>费用。</w:t>
      </w:r>
    </w:p>
    <w:p>
      <w:pPr>
        <w:ind w:left="12" w:firstLine="479"/>
        <w:spacing w:before="145" w:line="235" w:lineRule="auto"/>
        <w:rPr>
          <w:rFonts w:ascii="SimSun" w:hAnsi="SimSun" w:eastAsia="SimSun" w:cs="SimSun"/>
          <w:sz w:val="24"/>
          <w:szCs w:val="24"/>
        </w:rPr>
      </w:pPr>
      <w:r>
        <w:rPr>
          <w:rFonts w:ascii="SimSun" w:hAnsi="SimSun" w:eastAsia="SimSun" w:cs="SimSun"/>
          <w:sz w:val="24"/>
          <w:szCs w:val="24"/>
        </w:rPr>
        <w:t>6、乙方在签订本合同前已充分了解甲方为事业单位，资金来源于财政拨款的情况，如因</w:t>
      </w:r>
      <w:r>
        <w:rPr>
          <w:rFonts w:ascii="SimSun" w:hAnsi="SimSun" w:eastAsia="SimSun" w:cs="SimSun"/>
          <w:sz w:val="24"/>
          <w:szCs w:val="24"/>
          <w:spacing w:val="14"/>
        </w:rPr>
        <w:t xml:space="preserve"> </w:t>
      </w:r>
      <w:r>
        <w:rPr>
          <w:rFonts w:ascii="SimSun" w:hAnsi="SimSun" w:eastAsia="SimSun" w:cs="SimSun"/>
          <w:sz w:val="24"/>
          <w:szCs w:val="24"/>
          <w:spacing w:val="-3"/>
        </w:rPr>
        <w:t>甲方资金紧张，导致本合同价款不能如期支付时，不视为甲方违约，乙方同意不追究甲方任何</w:t>
      </w:r>
      <w:r>
        <w:rPr>
          <w:rFonts w:ascii="SimSun" w:hAnsi="SimSun" w:eastAsia="SimSun" w:cs="SimSun"/>
          <w:sz w:val="24"/>
          <w:szCs w:val="24"/>
          <w:spacing w:val="16"/>
        </w:rPr>
        <w:t xml:space="preserve"> </w:t>
      </w:r>
      <w:r>
        <w:rPr>
          <w:rFonts w:ascii="SimSun" w:hAnsi="SimSun" w:eastAsia="SimSun" w:cs="SimSun"/>
          <w:sz w:val="24"/>
          <w:szCs w:val="24"/>
          <w:spacing w:val="-1"/>
        </w:rPr>
        <w:t>责任，但甲方逾期支付运行管理服务超过</w:t>
      </w:r>
      <w:r>
        <w:rPr>
          <w:rFonts w:ascii="SimSun" w:hAnsi="SimSun" w:eastAsia="SimSun" w:cs="SimSun"/>
          <w:sz w:val="24"/>
          <w:szCs w:val="24"/>
          <w:spacing w:val="-46"/>
        </w:rPr>
        <w:t xml:space="preserve"> </w:t>
      </w:r>
      <w:r>
        <w:rPr>
          <w:rFonts w:ascii="SimSun" w:hAnsi="SimSun" w:eastAsia="SimSun" w:cs="SimSun"/>
          <w:sz w:val="24"/>
          <w:szCs w:val="24"/>
          <w:spacing w:val="-1"/>
        </w:rPr>
        <w:t>60 日的</w:t>
      </w:r>
      <w:r>
        <w:rPr>
          <w:rFonts w:ascii="SimSun" w:hAnsi="SimSun" w:eastAsia="SimSun" w:cs="SimSun"/>
          <w:sz w:val="24"/>
          <w:szCs w:val="24"/>
          <w:spacing w:val="-2"/>
        </w:rPr>
        <w:t>，乙方有权解除本合同并停止相关的运行管</w:t>
      </w:r>
      <w:r>
        <w:rPr>
          <w:rFonts w:ascii="SimSun" w:hAnsi="SimSun" w:eastAsia="SimSun" w:cs="SimSun"/>
          <w:sz w:val="24"/>
          <w:szCs w:val="24"/>
        </w:rPr>
        <w:t xml:space="preserve"> </w:t>
      </w:r>
      <w:r>
        <w:rPr>
          <w:rFonts w:ascii="SimSun" w:hAnsi="SimSun" w:eastAsia="SimSun" w:cs="SimSun"/>
          <w:sz w:val="24"/>
          <w:szCs w:val="24"/>
          <w:spacing w:val="-1"/>
        </w:rPr>
        <w:t>理工作，由此而导致的一切后果均由甲方承担。</w:t>
      </w:r>
    </w:p>
    <w:p>
      <w:pPr>
        <w:ind w:left="13"/>
        <w:spacing w:before="147" w:line="219" w:lineRule="auto"/>
        <w:rPr>
          <w:rFonts w:ascii="SimSun" w:hAnsi="SimSun" w:eastAsia="SimSun" w:cs="SimSun"/>
          <w:sz w:val="24"/>
          <w:szCs w:val="24"/>
        </w:rPr>
      </w:pPr>
      <w:r>
        <w:rPr>
          <w:rFonts w:ascii="SimSun" w:hAnsi="SimSun" w:eastAsia="SimSun" w:cs="SimSun"/>
          <w:sz w:val="24"/>
          <w:szCs w:val="24"/>
          <w:b/>
          <w:bCs/>
          <w:spacing w:val="-4"/>
        </w:rPr>
        <w:t>五、双方权利和义务</w:t>
      </w:r>
    </w:p>
    <w:p>
      <w:pPr>
        <w:ind w:left="267"/>
        <w:spacing w:before="104" w:line="219" w:lineRule="auto"/>
        <w:rPr>
          <w:rFonts w:ascii="SimSun" w:hAnsi="SimSun" w:eastAsia="SimSun" w:cs="SimSun"/>
          <w:sz w:val="24"/>
          <w:szCs w:val="24"/>
        </w:rPr>
      </w:pPr>
      <w:r>
        <w:drawing>
          <wp:anchor distT="0" distB="0" distL="0" distR="0" simplePos="0" relativeHeight="251684864" behindDoc="0" locked="0" layoutInCell="1" allowOverlap="1">
            <wp:simplePos x="0" y="0"/>
            <wp:positionH relativeFrom="column">
              <wp:posOffset>0</wp:posOffset>
            </wp:positionH>
            <wp:positionV relativeFrom="paragraph">
              <wp:posOffset>345745</wp:posOffset>
            </wp:positionV>
            <wp:extent cx="1479803" cy="519683"/>
            <wp:effectExtent l="0" t="0" r="0" b="0"/>
            <wp:wrapNone/>
            <wp:docPr id="62" name="IM 62"/>
            <wp:cNvGraphicFramePr/>
            <a:graphic>
              <a:graphicData uri="http://schemas.openxmlformats.org/drawingml/2006/picture">
                <pic:pic>
                  <pic:nvPicPr>
                    <pic:cNvPr id="62" name="IM 62"/>
                    <pic:cNvPicPr/>
                  </pic:nvPicPr>
                  <pic:blipFill>
                    <a:blip r:embed="rId2"/>
                    <a:stretch>
                      <a:fillRect/>
                    </a:stretch>
                  </pic:blipFill>
                  <pic:spPr>
                    <a:xfrm rot="0">
                      <a:off x="0" y="0"/>
                      <a:ext cx="1479803" cy="519683"/>
                    </a:xfrm>
                    <a:prstGeom prst="rect">
                      <a:avLst/>
                    </a:prstGeom>
                  </pic:spPr>
                </pic:pic>
              </a:graphicData>
            </a:graphic>
          </wp:anchor>
        </w:drawing>
      </w:r>
      <w:r>
        <w:rPr>
          <w:rFonts w:ascii="SimSun" w:hAnsi="SimSun" w:eastAsia="SimSun" w:cs="SimSun"/>
          <w:sz w:val="24"/>
          <w:szCs w:val="24"/>
          <w:spacing w:val="-3"/>
        </w:rPr>
        <w:t>1、甲方的权利和义务</w:t>
      </w:r>
    </w:p>
    <w:p>
      <w:pPr>
        <w:ind w:left="4786"/>
        <w:spacing w:before="19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27</w:t>
      </w:r>
    </w:p>
    <w:p>
      <w:pPr>
        <w:spacing w:line="188" w:lineRule="auto"/>
        <w:sectPr>
          <w:pgSz w:w="11906" w:h="16839"/>
          <w:pgMar w:top="1431" w:right="1079" w:bottom="0" w:left="1080" w:header="0" w:footer="0" w:gutter="0"/>
        </w:sectPr>
        <w:rPr>
          <w:rFonts w:ascii="Times New Roman" w:hAnsi="Times New Roman" w:eastAsia="Times New Roman" w:cs="Times New Roman"/>
          <w:sz w:val="18"/>
          <w:szCs w:val="18"/>
        </w:rPr>
      </w:pPr>
    </w:p>
    <w:p>
      <w:pPr>
        <w:ind w:left="507"/>
        <w:spacing w:before="47" w:line="218" w:lineRule="auto"/>
        <w:rPr>
          <w:rFonts w:ascii="SimSun" w:hAnsi="SimSun" w:eastAsia="SimSun" w:cs="SimSun"/>
          <w:sz w:val="24"/>
          <w:szCs w:val="24"/>
        </w:rPr>
      </w:pPr>
      <w:bookmarkStart w:name="bookmark11" w:id="14"/>
      <w:bookmarkEnd w:id="14"/>
      <w:r>
        <w:rPr>
          <w:rFonts w:ascii="SimSun" w:hAnsi="SimSun" w:eastAsia="SimSun" w:cs="SimSun"/>
          <w:sz w:val="24"/>
          <w:szCs w:val="24"/>
          <w:spacing w:val="-2"/>
        </w:rPr>
        <w:t>1.1甲方应按本合同约定及时支付合同价款。</w:t>
      </w:r>
    </w:p>
    <w:p>
      <w:pPr>
        <w:ind w:left="507"/>
        <w:spacing w:before="28" w:line="219" w:lineRule="auto"/>
        <w:rPr>
          <w:rFonts w:ascii="SimSun" w:hAnsi="SimSun" w:eastAsia="SimSun" w:cs="SimSun"/>
          <w:sz w:val="24"/>
          <w:szCs w:val="24"/>
        </w:rPr>
      </w:pPr>
      <w:r>
        <w:rPr>
          <w:rFonts w:ascii="SimSun" w:hAnsi="SimSun" w:eastAsia="SimSun" w:cs="SimSun"/>
          <w:sz w:val="24"/>
          <w:szCs w:val="24"/>
          <w:spacing w:val="-3"/>
        </w:rPr>
        <w:t>1.2 甲方负责确保提供污水站的运营所需要的用</w:t>
      </w:r>
      <w:r>
        <w:rPr>
          <w:rFonts w:ascii="SimSun" w:hAnsi="SimSun" w:eastAsia="SimSun" w:cs="SimSun"/>
          <w:sz w:val="24"/>
          <w:szCs w:val="24"/>
          <w:spacing w:val="-4"/>
        </w:rPr>
        <w:t>水及电源。</w:t>
      </w:r>
    </w:p>
    <w:p>
      <w:pPr>
        <w:ind w:left="29" w:right="61" w:firstLine="478"/>
        <w:spacing w:before="26" w:line="230" w:lineRule="auto"/>
        <w:rPr>
          <w:rFonts w:ascii="SimSun" w:hAnsi="SimSun" w:eastAsia="SimSun" w:cs="SimSun"/>
          <w:sz w:val="24"/>
          <w:szCs w:val="24"/>
        </w:rPr>
      </w:pPr>
      <w:r>
        <w:rPr>
          <w:rFonts w:ascii="SimSun" w:hAnsi="SimSun" w:eastAsia="SimSun" w:cs="SimSun"/>
          <w:sz w:val="24"/>
          <w:szCs w:val="24"/>
          <w:spacing w:val="-2"/>
        </w:rPr>
        <w:t>1.3</w:t>
      </w:r>
      <w:r>
        <w:rPr>
          <w:rFonts w:ascii="SimSun" w:hAnsi="SimSun" w:eastAsia="SimSun" w:cs="SimSun"/>
          <w:sz w:val="24"/>
          <w:szCs w:val="24"/>
          <w:spacing w:val="-42"/>
        </w:rPr>
        <w:t xml:space="preserve"> </w:t>
      </w:r>
      <w:r>
        <w:rPr>
          <w:rFonts w:ascii="SimSun" w:hAnsi="SimSun" w:eastAsia="SimSun" w:cs="SimSun"/>
          <w:sz w:val="24"/>
          <w:szCs w:val="24"/>
          <w:spacing w:val="-2"/>
        </w:rPr>
        <w:t>在本协议委托运营期内，在不干预污水站正常运营和维护的情况下，甲方有权对乙方</w:t>
      </w:r>
      <w:r>
        <w:rPr>
          <w:rFonts w:ascii="SimSun" w:hAnsi="SimSun" w:eastAsia="SimSun" w:cs="SimSun"/>
          <w:sz w:val="24"/>
          <w:szCs w:val="24"/>
        </w:rPr>
        <w:t xml:space="preserve"> </w:t>
      </w:r>
      <w:r>
        <w:rPr>
          <w:rFonts w:ascii="SimSun" w:hAnsi="SimSun" w:eastAsia="SimSun" w:cs="SimSun"/>
          <w:sz w:val="24"/>
          <w:szCs w:val="24"/>
          <w:spacing w:val="-3"/>
        </w:rPr>
        <w:t>的工作进行监督和检查。</w:t>
      </w:r>
    </w:p>
    <w:p>
      <w:pPr>
        <w:ind w:left="21" w:right="103" w:firstLine="485"/>
        <w:spacing w:before="27" w:line="229" w:lineRule="auto"/>
        <w:rPr>
          <w:rFonts w:ascii="SimSun" w:hAnsi="SimSun" w:eastAsia="SimSun" w:cs="SimSun"/>
          <w:sz w:val="24"/>
          <w:szCs w:val="24"/>
        </w:rPr>
      </w:pPr>
      <w:r>
        <w:rPr>
          <w:rFonts w:ascii="SimSun" w:hAnsi="SimSun" w:eastAsia="SimSun" w:cs="SimSun"/>
          <w:sz w:val="24"/>
          <w:szCs w:val="24"/>
        </w:rPr>
        <w:t>1.4</w:t>
      </w:r>
      <w:r>
        <w:rPr>
          <w:rFonts w:ascii="SimSun" w:hAnsi="SimSun" w:eastAsia="SimSun" w:cs="SimSun"/>
          <w:sz w:val="24"/>
          <w:szCs w:val="24"/>
          <w:spacing w:val="-45"/>
        </w:rPr>
        <w:t xml:space="preserve"> </w:t>
      </w:r>
      <w:r>
        <w:rPr>
          <w:rFonts w:ascii="SimSun" w:hAnsi="SimSun" w:eastAsia="SimSun" w:cs="SimSun"/>
          <w:sz w:val="24"/>
          <w:szCs w:val="24"/>
        </w:rPr>
        <w:t>在委托运营期内,甲方有权定期从乙方服务内容、服务质量、服务效率、服务态度、 </w:t>
      </w:r>
      <w:r>
        <w:rPr>
          <w:rFonts w:ascii="SimSun" w:hAnsi="SimSun" w:eastAsia="SimSun" w:cs="SimSun"/>
          <w:sz w:val="24"/>
          <w:szCs w:val="24"/>
          <w:spacing w:val="-1"/>
        </w:rPr>
        <w:t>响应时间等方面对乙方进行考核，如考核不合格，甲方有权随时终止本合同。</w:t>
      </w:r>
    </w:p>
    <w:p>
      <w:pPr>
        <w:ind w:left="252"/>
        <w:spacing w:before="105" w:line="219" w:lineRule="auto"/>
        <w:rPr>
          <w:rFonts w:ascii="SimSun" w:hAnsi="SimSun" w:eastAsia="SimSun" w:cs="SimSun"/>
          <w:sz w:val="24"/>
          <w:szCs w:val="24"/>
        </w:rPr>
      </w:pPr>
      <w:r>
        <w:rPr>
          <w:rFonts w:ascii="SimSun" w:hAnsi="SimSun" w:eastAsia="SimSun" w:cs="SimSun"/>
          <w:sz w:val="24"/>
          <w:szCs w:val="24"/>
          <w:spacing w:val="-2"/>
        </w:rPr>
        <w:t>2、乙方的权利和义务</w:t>
      </w:r>
    </w:p>
    <w:p>
      <w:pPr>
        <w:ind w:left="13" w:right="61" w:firstLine="479"/>
        <w:spacing w:before="107" w:line="229" w:lineRule="auto"/>
        <w:rPr>
          <w:rFonts w:ascii="SimSun" w:hAnsi="SimSun" w:eastAsia="SimSun" w:cs="SimSun"/>
          <w:sz w:val="24"/>
          <w:szCs w:val="24"/>
        </w:rPr>
      </w:pPr>
      <w:r>
        <w:rPr>
          <w:rFonts w:ascii="SimSun" w:hAnsi="SimSun" w:eastAsia="SimSun" w:cs="SimSun"/>
          <w:sz w:val="24"/>
          <w:szCs w:val="24"/>
        </w:rPr>
        <w:t>2.1在委托运营期内,乙方必须配合甲方一同做好相关政府部门的监督检查工作,并提供相</w:t>
      </w:r>
      <w:r>
        <w:rPr>
          <w:rFonts w:ascii="SimSun" w:hAnsi="SimSun" w:eastAsia="SimSun" w:cs="SimSun"/>
          <w:sz w:val="24"/>
          <w:szCs w:val="24"/>
          <w:spacing w:val="13"/>
        </w:rPr>
        <w:t xml:space="preserve"> </w:t>
      </w:r>
      <w:r>
        <w:rPr>
          <w:rFonts w:ascii="SimSun" w:hAnsi="SimSun" w:eastAsia="SimSun" w:cs="SimSun"/>
          <w:sz w:val="24"/>
          <w:szCs w:val="24"/>
          <w:spacing w:val="-4"/>
        </w:rPr>
        <w:t>关材料。</w:t>
      </w:r>
    </w:p>
    <w:p>
      <w:pPr>
        <w:ind w:left="10" w:right="61" w:firstLine="481"/>
        <w:spacing w:before="27" w:line="230" w:lineRule="auto"/>
        <w:rPr>
          <w:rFonts w:ascii="SimSun" w:hAnsi="SimSun" w:eastAsia="SimSun" w:cs="SimSun"/>
          <w:sz w:val="24"/>
          <w:szCs w:val="24"/>
        </w:rPr>
      </w:pPr>
      <w:r>
        <w:rPr>
          <w:rFonts w:ascii="SimSun" w:hAnsi="SimSun" w:eastAsia="SimSun" w:cs="SimSun"/>
          <w:sz w:val="24"/>
          <w:szCs w:val="24"/>
          <w:spacing w:val="-3"/>
        </w:rPr>
        <w:t>2.2在整个委托运营期间,因乙方原因发生排放超标情况或管理方面导致的罚款，由乙方承</w:t>
      </w:r>
      <w:r>
        <w:rPr>
          <w:rFonts w:ascii="SimSun" w:hAnsi="SimSun" w:eastAsia="SimSun" w:cs="SimSun"/>
          <w:sz w:val="24"/>
          <w:szCs w:val="24"/>
          <w:spacing w:val="16"/>
        </w:rPr>
        <w:t xml:space="preserve"> </w:t>
      </w:r>
      <w:r>
        <w:rPr>
          <w:rFonts w:ascii="SimSun" w:hAnsi="SimSun" w:eastAsia="SimSun" w:cs="SimSun"/>
          <w:sz w:val="24"/>
          <w:szCs w:val="24"/>
          <w:spacing w:val="-1"/>
        </w:rPr>
        <w:t>担（不可抗力的自然灾害因除外）。</w:t>
      </w:r>
    </w:p>
    <w:p>
      <w:pPr>
        <w:ind w:left="10" w:right="61" w:firstLine="481"/>
        <w:spacing w:before="26" w:line="230" w:lineRule="auto"/>
        <w:rPr>
          <w:rFonts w:ascii="SimSun" w:hAnsi="SimSun" w:eastAsia="SimSun" w:cs="SimSun"/>
          <w:sz w:val="24"/>
          <w:szCs w:val="24"/>
        </w:rPr>
      </w:pPr>
      <w:r>
        <w:rPr>
          <w:rFonts w:ascii="SimSun" w:hAnsi="SimSun" w:eastAsia="SimSun" w:cs="SimSun"/>
          <w:sz w:val="24"/>
          <w:szCs w:val="24"/>
        </w:rPr>
        <w:t>2.3运行管理期间，负责建立健全符合环保部门规定的运行管理台账、投药记录，如实记</w:t>
      </w:r>
      <w:r>
        <w:rPr>
          <w:rFonts w:ascii="SimSun" w:hAnsi="SimSun" w:eastAsia="SimSun" w:cs="SimSun"/>
          <w:sz w:val="24"/>
          <w:szCs w:val="24"/>
          <w:spacing w:val="13"/>
        </w:rPr>
        <w:t xml:space="preserve"> </w:t>
      </w:r>
      <w:r>
        <w:rPr>
          <w:rFonts w:ascii="SimSun" w:hAnsi="SimSun" w:eastAsia="SimSun" w:cs="SimSun"/>
          <w:sz w:val="24"/>
          <w:szCs w:val="24"/>
          <w:spacing w:val="-1"/>
        </w:rPr>
        <w:t>录并妥善保管，运营期限满后完整提交甲方。</w:t>
      </w:r>
    </w:p>
    <w:p>
      <w:pPr>
        <w:ind w:left="492" w:right="1807"/>
        <w:spacing w:before="26" w:line="230" w:lineRule="auto"/>
        <w:rPr>
          <w:rFonts w:ascii="SimSun" w:hAnsi="SimSun" w:eastAsia="SimSun" w:cs="SimSun"/>
          <w:sz w:val="24"/>
          <w:szCs w:val="24"/>
        </w:rPr>
      </w:pPr>
      <w:r>
        <w:rPr>
          <w:rFonts w:ascii="SimSun" w:hAnsi="SimSun" w:eastAsia="SimSun" w:cs="SimSun"/>
          <w:sz w:val="24"/>
          <w:szCs w:val="24"/>
          <w:spacing w:val="-2"/>
        </w:rPr>
        <w:t>2.4严格执行国家法律法规相关规定；严格遵守甲方相关管理规章制度。</w:t>
      </w:r>
      <w:r>
        <w:rPr>
          <w:rFonts w:ascii="SimSun" w:hAnsi="SimSun" w:eastAsia="SimSun" w:cs="SimSun"/>
          <w:sz w:val="24"/>
          <w:szCs w:val="24"/>
          <w:spacing w:val="12"/>
        </w:rPr>
        <w:t xml:space="preserve"> </w:t>
      </w:r>
      <w:r>
        <w:rPr>
          <w:rFonts w:ascii="SimSun" w:hAnsi="SimSun" w:eastAsia="SimSun" w:cs="SimSun"/>
          <w:sz w:val="24"/>
          <w:szCs w:val="24"/>
          <w:spacing w:val="-1"/>
        </w:rPr>
        <w:t>2.5乙方负责乙方工作人员的工作安全。</w:t>
      </w:r>
    </w:p>
    <w:p>
      <w:pPr>
        <w:ind w:left="8" w:right="61" w:firstLine="563"/>
        <w:spacing w:before="27" w:line="233" w:lineRule="auto"/>
        <w:rPr>
          <w:rFonts w:ascii="SimSun" w:hAnsi="SimSun" w:eastAsia="SimSun" w:cs="SimSun"/>
          <w:sz w:val="24"/>
          <w:szCs w:val="24"/>
        </w:rPr>
      </w:pPr>
      <w:r>
        <w:rPr>
          <w:rFonts w:ascii="SimSun" w:hAnsi="SimSun" w:eastAsia="SimSun" w:cs="SimSun"/>
          <w:sz w:val="24"/>
          <w:szCs w:val="24"/>
          <w:spacing w:val="2"/>
        </w:rPr>
        <w:t>2.6</w:t>
      </w:r>
      <w:r>
        <w:rPr>
          <w:rFonts w:ascii="SimSun" w:hAnsi="SimSun" w:eastAsia="SimSun" w:cs="SimSun"/>
          <w:sz w:val="24"/>
          <w:szCs w:val="24"/>
          <w:spacing w:val="-23"/>
        </w:rPr>
        <w:t xml:space="preserve"> </w:t>
      </w:r>
      <w:r>
        <w:rPr>
          <w:rFonts w:ascii="SimSun" w:hAnsi="SimSun" w:eastAsia="SimSun" w:cs="SimSun"/>
          <w:sz w:val="24"/>
          <w:szCs w:val="24"/>
          <w:spacing w:val="2"/>
        </w:rPr>
        <w:t>乙方保证其向甲方提供服务过程形成的成果不侵犯任何第三人的知识产权或者</w:t>
      </w:r>
      <w:r>
        <w:rPr>
          <w:rFonts w:ascii="SimSun" w:hAnsi="SimSun" w:eastAsia="SimSun" w:cs="SimSun"/>
          <w:sz w:val="24"/>
          <w:szCs w:val="24"/>
          <w:spacing w:val="1"/>
        </w:rPr>
        <w:t>商业</w:t>
      </w:r>
      <w:r>
        <w:rPr>
          <w:rFonts w:ascii="SimSun" w:hAnsi="SimSun" w:eastAsia="SimSun" w:cs="SimSun"/>
          <w:sz w:val="24"/>
          <w:szCs w:val="24"/>
        </w:rPr>
        <w:t xml:space="preserve"> </w:t>
      </w:r>
      <w:r>
        <w:rPr>
          <w:rFonts w:ascii="SimSun" w:hAnsi="SimSun" w:eastAsia="SimSun" w:cs="SimSun"/>
          <w:sz w:val="24"/>
          <w:szCs w:val="24"/>
          <w:spacing w:val="-2"/>
        </w:rPr>
        <w:t>秘密，因乙方形成的成果侵犯第三人合法权</w:t>
      </w:r>
      <w:r>
        <w:rPr>
          <w:rFonts w:ascii="SimSun" w:hAnsi="SimSun" w:eastAsia="SimSun" w:cs="SimSun"/>
          <w:sz w:val="24"/>
          <w:szCs w:val="24"/>
          <w:spacing w:val="-3"/>
        </w:rPr>
        <w:t>益的，一切责任由乙方承担。如由此造成甲方承担</w:t>
      </w:r>
      <w:r>
        <w:rPr>
          <w:rFonts w:ascii="SimSun" w:hAnsi="SimSun" w:eastAsia="SimSun" w:cs="SimSun"/>
          <w:sz w:val="24"/>
          <w:szCs w:val="24"/>
        </w:rPr>
        <w:t xml:space="preserve"> </w:t>
      </w:r>
      <w:r>
        <w:rPr>
          <w:rFonts w:ascii="SimSun" w:hAnsi="SimSun" w:eastAsia="SimSun" w:cs="SimSun"/>
          <w:sz w:val="24"/>
          <w:szCs w:val="24"/>
          <w:spacing w:val="-1"/>
        </w:rPr>
        <w:t>责任的，甲方有权向乙方追偿。</w:t>
      </w:r>
    </w:p>
    <w:p>
      <w:pPr>
        <w:ind w:left="9" w:firstLine="562"/>
        <w:spacing w:before="27" w:line="233" w:lineRule="auto"/>
        <w:rPr>
          <w:rFonts w:ascii="SimSun" w:hAnsi="SimSun" w:eastAsia="SimSun" w:cs="SimSun"/>
          <w:sz w:val="24"/>
          <w:szCs w:val="24"/>
        </w:rPr>
      </w:pPr>
      <w:r>
        <w:rPr>
          <w:rFonts w:ascii="SimSun" w:hAnsi="SimSun" w:eastAsia="SimSun" w:cs="SimSun"/>
          <w:sz w:val="24"/>
          <w:szCs w:val="24"/>
          <w:spacing w:val="-3"/>
        </w:rPr>
        <w:t>2.7</w:t>
      </w:r>
      <w:r>
        <w:rPr>
          <w:rFonts w:ascii="SimSun" w:hAnsi="SimSun" w:eastAsia="SimSun" w:cs="SimSun"/>
          <w:sz w:val="24"/>
          <w:szCs w:val="24"/>
          <w:spacing w:val="-50"/>
        </w:rPr>
        <w:t xml:space="preserve"> </w:t>
      </w:r>
      <w:r>
        <w:rPr>
          <w:rFonts w:ascii="SimSun" w:hAnsi="SimSun" w:eastAsia="SimSun" w:cs="SimSun"/>
          <w:sz w:val="24"/>
          <w:szCs w:val="24"/>
          <w:spacing w:val="-3"/>
        </w:rPr>
        <w:t>本项目中涉及甲方的一切资料、情报属保密材</w:t>
      </w:r>
      <w:r>
        <w:rPr>
          <w:rFonts w:ascii="SimSun" w:hAnsi="SimSun" w:eastAsia="SimSun" w:cs="SimSun"/>
          <w:sz w:val="24"/>
          <w:szCs w:val="24"/>
          <w:spacing w:val="-4"/>
        </w:rPr>
        <w:t>料，乙方需承担保密义务，乙方不得向</w:t>
      </w:r>
      <w:r>
        <w:rPr>
          <w:rFonts w:ascii="SimSun" w:hAnsi="SimSun" w:eastAsia="SimSun" w:cs="SimSun"/>
          <w:sz w:val="24"/>
          <w:szCs w:val="24"/>
        </w:rPr>
        <w:t xml:space="preserve"> </w:t>
      </w:r>
      <w:r>
        <w:rPr>
          <w:rFonts w:ascii="SimSun" w:hAnsi="SimSun" w:eastAsia="SimSun" w:cs="SimSun"/>
          <w:sz w:val="24"/>
          <w:szCs w:val="24"/>
          <w:spacing w:val="-7"/>
        </w:rPr>
        <w:t>第三方扩散、转让甲方提交的资料。如发生以上情况，甲方有权索赔。乙方的保密义务为永久，</w:t>
      </w:r>
      <w:r>
        <w:rPr>
          <w:rFonts w:ascii="SimSun" w:hAnsi="SimSun" w:eastAsia="SimSun" w:cs="SimSun"/>
          <w:sz w:val="24"/>
          <w:szCs w:val="24"/>
          <w:spacing w:val="11"/>
        </w:rPr>
        <w:t xml:space="preserve"> </w:t>
      </w:r>
      <w:r>
        <w:rPr>
          <w:rFonts w:ascii="SimSun" w:hAnsi="SimSun" w:eastAsia="SimSun" w:cs="SimSun"/>
          <w:sz w:val="24"/>
          <w:szCs w:val="24"/>
          <w:spacing w:val="-1"/>
        </w:rPr>
        <w:t>不论本协议是否变更、解除或终止，本条款均有效。</w:t>
      </w:r>
    </w:p>
    <w:p>
      <w:pPr>
        <w:ind w:left="11"/>
        <w:spacing w:before="28" w:line="219" w:lineRule="auto"/>
        <w:rPr>
          <w:rFonts w:ascii="SimSun" w:hAnsi="SimSun" w:eastAsia="SimSun" w:cs="SimSun"/>
          <w:sz w:val="24"/>
          <w:szCs w:val="24"/>
        </w:rPr>
      </w:pPr>
      <w:r>
        <w:rPr>
          <w:rFonts w:ascii="SimSun" w:hAnsi="SimSun" w:eastAsia="SimSun" w:cs="SimSun"/>
          <w:sz w:val="24"/>
          <w:szCs w:val="24"/>
          <w:b/>
          <w:bCs/>
          <w:spacing w:val="-5"/>
        </w:rPr>
        <w:t>六、违约责任</w:t>
      </w:r>
    </w:p>
    <w:p>
      <w:pPr>
        <w:ind w:left="32" w:right="61" w:firstLine="474"/>
        <w:spacing w:before="28" w:line="229" w:lineRule="auto"/>
        <w:rPr>
          <w:rFonts w:ascii="SimSun" w:hAnsi="SimSun" w:eastAsia="SimSun" w:cs="SimSun"/>
          <w:sz w:val="24"/>
          <w:szCs w:val="24"/>
        </w:rPr>
      </w:pPr>
      <w:r>
        <w:rPr>
          <w:rFonts w:ascii="SimSun" w:hAnsi="SimSun" w:eastAsia="SimSun" w:cs="SimSun"/>
          <w:sz w:val="24"/>
          <w:szCs w:val="24"/>
        </w:rPr>
        <w:t>1、乙方应严格按照本合同约定的项目运营服务要求提供服务，如有违反，甲方有权</w:t>
      </w:r>
      <w:r>
        <w:rPr>
          <w:rFonts w:ascii="SimSun" w:hAnsi="SimSun" w:eastAsia="SimSun" w:cs="SimSun"/>
          <w:sz w:val="24"/>
          <w:szCs w:val="24"/>
          <w:spacing w:val="-1"/>
        </w:rPr>
        <w:t>要求</w:t>
      </w:r>
      <w:r>
        <w:rPr>
          <w:rFonts w:ascii="SimSun" w:hAnsi="SimSun" w:eastAsia="SimSun" w:cs="SimSun"/>
          <w:sz w:val="24"/>
          <w:szCs w:val="24"/>
        </w:rPr>
        <w:t xml:space="preserve"> </w:t>
      </w:r>
      <w:r>
        <w:rPr>
          <w:rFonts w:ascii="SimSun" w:hAnsi="SimSun" w:eastAsia="SimSun" w:cs="SimSun"/>
          <w:sz w:val="24"/>
          <w:szCs w:val="24"/>
          <w:spacing w:val="-1"/>
        </w:rPr>
        <w:t>乙方限期整改；如累计超过3次或乙方拒不整改或整改仍未到位，甲方有权单方解除本合同。</w:t>
      </w:r>
    </w:p>
    <w:p>
      <w:pPr>
        <w:ind w:left="13" w:right="61" w:firstLine="479"/>
        <w:spacing w:before="27" w:line="233" w:lineRule="auto"/>
        <w:rPr>
          <w:rFonts w:ascii="SimSun" w:hAnsi="SimSun" w:eastAsia="SimSun" w:cs="SimSun"/>
          <w:sz w:val="24"/>
          <w:szCs w:val="24"/>
        </w:rPr>
      </w:pPr>
      <w:r>
        <w:rPr>
          <w:rFonts w:ascii="SimSun" w:hAnsi="SimSun" w:eastAsia="SimSun" w:cs="SimSun"/>
          <w:sz w:val="24"/>
          <w:szCs w:val="24"/>
        </w:rPr>
        <w:t>2、乙方保证其及其工作人员持续具备履行本合同项下义务的资质，且除甲方事先书面同</w:t>
      </w:r>
      <w:r>
        <w:rPr>
          <w:rFonts w:ascii="SimSun" w:hAnsi="SimSun" w:eastAsia="SimSun" w:cs="SimSun"/>
          <w:sz w:val="24"/>
          <w:szCs w:val="24"/>
          <w:spacing w:val="10"/>
        </w:rPr>
        <w:t xml:space="preserve"> </w:t>
      </w:r>
      <w:r>
        <w:rPr>
          <w:rFonts w:ascii="SimSun" w:hAnsi="SimSun" w:eastAsia="SimSun" w:cs="SimSun"/>
          <w:sz w:val="24"/>
          <w:szCs w:val="24"/>
          <w:spacing w:val="-3"/>
        </w:rPr>
        <w:t>意外乙方不得部分或全部转让其应履行的合同项下的义务，同时严格遵守保密义务，否则一经</w:t>
      </w:r>
      <w:r>
        <w:rPr>
          <w:rFonts w:ascii="SimSun" w:hAnsi="SimSun" w:eastAsia="SimSun" w:cs="SimSun"/>
          <w:sz w:val="24"/>
          <w:szCs w:val="24"/>
          <w:spacing w:val="15"/>
        </w:rPr>
        <w:t xml:space="preserve"> </w:t>
      </w:r>
      <w:r>
        <w:rPr>
          <w:rFonts w:ascii="SimSun" w:hAnsi="SimSun" w:eastAsia="SimSun" w:cs="SimSun"/>
          <w:sz w:val="24"/>
          <w:szCs w:val="24"/>
          <w:spacing w:val="-2"/>
        </w:rPr>
        <w:t>发现，甲方有权解除本合同。</w:t>
      </w:r>
    </w:p>
    <w:p>
      <w:pPr>
        <w:ind w:left="15" w:right="61" w:firstLine="479"/>
        <w:spacing w:before="27" w:line="229" w:lineRule="auto"/>
        <w:rPr>
          <w:rFonts w:ascii="SimSun" w:hAnsi="SimSun" w:eastAsia="SimSun" w:cs="SimSun"/>
          <w:sz w:val="24"/>
          <w:szCs w:val="24"/>
        </w:rPr>
      </w:pPr>
      <w:r>
        <w:rPr>
          <w:rFonts w:ascii="SimSun" w:hAnsi="SimSun" w:eastAsia="SimSun" w:cs="SimSun"/>
          <w:sz w:val="24"/>
          <w:szCs w:val="24"/>
        </w:rPr>
        <w:t>3、合同因乙方原因提前终止的，双方按照实际委托期限、甲方确认的工作量及本合同约</w:t>
      </w:r>
      <w:r>
        <w:rPr>
          <w:rFonts w:ascii="SimSun" w:hAnsi="SimSun" w:eastAsia="SimSun" w:cs="SimSun"/>
          <w:sz w:val="24"/>
          <w:szCs w:val="24"/>
          <w:spacing w:val="11"/>
        </w:rPr>
        <w:t xml:space="preserve"> </w:t>
      </w:r>
      <w:r>
        <w:rPr>
          <w:rFonts w:ascii="SimSun" w:hAnsi="SimSun" w:eastAsia="SimSun" w:cs="SimSun"/>
          <w:sz w:val="24"/>
          <w:szCs w:val="24"/>
          <w:spacing w:val="-2"/>
        </w:rPr>
        <w:t>定结算费用；同时，乙方按本项目服务费用总价的</w:t>
      </w:r>
      <w:r>
        <w:rPr>
          <w:rFonts w:ascii="SimSun" w:hAnsi="SimSun" w:eastAsia="SimSun" w:cs="SimSun"/>
          <w:sz w:val="24"/>
          <w:szCs w:val="24"/>
          <w:spacing w:val="-27"/>
        </w:rPr>
        <w:t xml:space="preserve"> </w:t>
      </w:r>
      <w:r>
        <w:rPr>
          <w:rFonts w:ascii="SimSun" w:hAnsi="SimSun" w:eastAsia="SimSun" w:cs="SimSun"/>
          <w:sz w:val="24"/>
          <w:szCs w:val="24"/>
          <w:spacing w:val="-2"/>
        </w:rPr>
        <w:t>30%向甲方支付违约金，并赔偿甲方损失。</w:t>
      </w:r>
    </w:p>
    <w:p>
      <w:pPr>
        <w:ind w:left="8" w:right="63" w:firstLine="480"/>
        <w:spacing w:before="28" w:line="230" w:lineRule="auto"/>
        <w:rPr>
          <w:rFonts w:ascii="SimSun" w:hAnsi="SimSun" w:eastAsia="SimSun" w:cs="SimSun"/>
          <w:sz w:val="24"/>
          <w:szCs w:val="24"/>
        </w:rPr>
      </w:pPr>
      <w:r>
        <w:rPr>
          <w:rFonts w:ascii="SimSun" w:hAnsi="SimSun" w:eastAsia="SimSun" w:cs="SimSun"/>
          <w:sz w:val="24"/>
          <w:szCs w:val="24"/>
        </w:rPr>
        <w:t>4、本合同约定的所有条款，甲乙双方均需严格遵守，如一方违反本合同的约定给另一方</w:t>
      </w:r>
      <w:r>
        <w:rPr>
          <w:rFonts w:ascii="SimSun" w:hAnsi="SimSun" w:eastAsia="SimSun" w:cs="SimSun"/>
          <w:sz w:val="24"/>
          <w:szCs w:val="24"/>
          <w:spacing w:val="14"/>
        </w:rPr>
        <w:t xml:space="preserve"> </w:t>
      </w:r>
      <w:r>
        <w:rPr>
          <w:rFonts w:ascii="SimSun" w:hAnsi="SimSun" w:eastAsia="SimSun" w:cs="SimSun"/>
          <w:sz w:val="24"/>
          <w:szCs w:val="24"/>
          <w:spacing w:val="-1"/>
        </w:rPr>
        <w:t>造成损失的，违约方承担所有责任并赔偿另一方损失。</w:t>
      </w:r>
    </w:p>
    <w:p>
      <w:pPr>
        <w:ind w:left="10"/>
        <w:spacing w:before="161" w:line="223" w:lineRule="auto"/>
        <w:rPr>
          <w:rFonts w:ascii="SimSun" w:hAnsi="SimSun" w:eastAsia="SimSun" w:cs="SimSun"/>
          <w:sz w:val="24"/>
          <w:szCs w:val="24"/>
        </w:rPr>
      </w:pPr>
      <w:r>
        <w:rPr>
          <w:rFonts w:ascii="SimSun" w:hAnsi="SimSun" w:eastAsia="SimSun" w:cs="SimSun"/>
          <w:sz w:val="30"/>
          <w:szCs w:val="30"/>
          <w:b/>
          <w:bCs/>
          <w:spacing w:val="-4"/>
        </w:rPr>
        <w:t>七、</w:t>
      </w:r>
      <w:r>
        <w:rPr>
          <w:rFonts w:ascii="SimSun" w:hAnsi="SimSun" w:eastAsia="SimSun" w:cs="SimSun"/>
          <w:sz w:val="24"/>
          <w:szCs w:val="24"/>
          <w:b/>
          <w:bCs/>
          <w:spacing w:val="-4"/>
        </w:rPr>
        <w:t>争议的解决</w:t>
      </w:r>
    </w:p>
    <w:p>
      <w:pPr>
        <w:ind w:left="14" w:right="61" w:firstLine="474"/>
        <w:spacing w:before="128" w:line="233" w:lineRule="auto"/>
        <w:jc w:val="both"/>
        <w:rPr>
          <w:rFonts w:ascii="SimSun" w:hAnsi="SimSun" w:eastAsia="SimSun" w:cs="SimSun"/>
          <w:sz w:val="24"/>
          <w:szCs w:val="24"/>
        </w:rPr>
      </w:pPr>
      <w:r>
        <w:rPr>
          <w:rFonts w:ascii="SimSun" w:hAnsi="SimSun" w:eastAsia="SimSun" w:cs="SimSun"/>
          <w:sz w:val="24"/>
          <w:szCs w:val="24"/>
          <w:spacing w:val="-3"/>
        </w:rPr>
        <w:t>在履行本合同的过程中，如产生任何争议，双方应本着平等合作的原则友好协商解决。协</w:t>
      </w:r>
      <w:r>
        <w:rPr>
          <w:rFonts w:ascii="SimSun" w:hAnsi="SimSun" w:eastAsia="SimSun" w:cs="SimSun"/>
          <w:sz w:val="24"/>
          <w:szCs w:val="24"/>
          <w:spacing w:val="13"/>
        </w:rPr>
        <w:t xml:space="preserve"> </w:t>
      </w:r>
      <w:r>
        <w:rPr>
          <w:rFonts w:ascii="SimSun" w:hAnsi="SimSun" w:eastAsia="SimSun" w:cs="SimSun"/>
          <w:sz w:val="24"/>
          <w:szCs w:val="24"/>
          <w:spacing w:val="-3"/>
        </w:rPr>
        <w:t>商不成的，任何一方有权向甲方所在地的法院提起诉讼，由此产生的诉讼费、合理律师费等由</w:t>
      </w:r>
      <w:r>
        <w:rPr>
          <w:rFonts w:ascii="SimSun" w:hAnsi="SimSun" w:eastAsia="SimSun" w:cs="SimSun"/>
          <w:sz w:val="24"/>
          <w:szCs w:val="24"/>
          <w:spacing w:val="14"/>
        </w:rPr>
        <w:t xml:space="preserve"> </w:t>
      </w:r>
      <w:r>
        <w:rPr>
          <w:rFonts w:ascii="SimSun" w:hAnsi="SimSun" w:eastAsia="SimSun" w:cs="SimSun"/>
          <w:sz w:val="24"/>
          <w:szCs w:val="24"/>
          <w:spacing w:val="-3"/>
        </w:rPr>
        <w:t>责任方承担。</w:t>
      </w:r>
    </w:p>
    <w:p>
      <w:pPr>
        <w:ind w:left="16"/>
        <w:spacing w:before="161" w:line="220" w:lineRule="auto"/>
        <w:rPr>
          <w:rFonts w:ascii="SimSun" w:hAnsi="SimSun" w:eastAsia="SimSun" w:cs="SimSun"/>
          <w:sz w:val="24"/>
          <w:szCs w:val="24"/>
        </w:rPr>
      </w:pPr>
      <w:r>
        <w:rPr>
          <w:rFonts w:ascii="SimSun" w:hAnsi="SimSun" w:eastAsia="SimSun" w:cs="SimSun"/>
          <w:sz w:val="30"/>
          <w:szCs w:val="30"/>
          <w:b/>
          <w:bCs/>
          <w:spacing w:val="-7"/>
        </w:rPr>
        <w:t>八、</w:t>
      </w:r>
      <w:r>
        <w:rPr>
          <w:rFonts w:ascii="SimSun" w:hAnsi="SimSun" w:eastAsia="SimSun" w:cs="SimSun"/>
          <w:sz w:val="24"/>
          <w:szCs w:val="24"/>
          <w:b/>
          <w:bCs/>
          <w:spacing w:val="-7"/>
        </w:rPr>
        <w:t>通知</w:t>
      </w:r>
    </w:p>
    <w:p>
      <w:pPr>
        <w:ind w:left="9" w:firstLine="497"/>
        <w:spacing w:before="133" w:line="233" w:lineRule="auto"/>
        <w:rPr>
          <w:rFonts w:ascii="SimSun" w:hAnsi="SimSun" w:eastAsia="SimSun" w:cs="SimSun"/>
          <w:sz w:val="24"/>
          <w:szCs w:val="24"/>
        </w:rPr>
      </w:pPr>
      <w:r>
        <w:rPr>
          <w:rFonts w:ascii="SimSun" w:hAnsi="SimSun" w:eastAsia="SimSun" w:cs="SimSun"/>
          <w:sz w:val="24"/>
          <w:szCs w:val="24"/>
          <w:spacing w:val="-4"/>
        </w:rPr>
        <w:t>1、本合同列明的地址、联系电话为甲、乙</w:t>
      </w:r>
      <w:r>
        <w:rPr>
          <w:rFonts w:ascii="SimSun" w:hAnsi="SimSun" w:eastAsia="SimSun" w:cs="SimSun"/>
          <w:sz w:val="24"/>
          <w:szCs w:val="24"/>
          <w:spacing w:val="-5"/>
        </w:rPr>
        <w:t>双方指定联系方式，若上述联系方式发生变更，</w:t>
      </w:r>
      <w:r>
        <w:rPr>
          <w:rFonts w:ascii="SimSun" w:hAnsi="SimSun" w:eastAsia="SimSun" w:cs="SimSun"/>
          <w:sz w:val="24"/>
          <w:szCs w:val="24"/>
        </w:rPr>
        <w:t xml:space="preserve"> </w:t>
      </w:r>
      <w:r>
        <w:rPr>
          <w:rFonts w:ascii="SimSun" w:hAnsi="SimSun" w:eastAsia="SimSun" w:cs="SimSun"/>
          <w:sz w:val="24"/>
          <w:szCs w:val="24"/>
          <w:spacing w:val="-4"/>
        </w:rPr>
        <w:t>应当于变更后</w:t>
      </w:r>
      <w:r>
        <w:rPr>
          <w:rFonts w:ascii="SimSun" w:hAnsi="SimSun" w:eastAsia="SimSun" w:cs="SimSun"/>
          <w:sz w:val="24"/>
          <w:szCs w:val="24"/>
          <w:spacing w:val="-45"/>
        </w:rPr>
        <w:t xml:space="preserve"> </w:t>
      </w:r>
      <w:r>
        <w:rPr>
          <w:rFonts w:ascii="SimSun" w:hAnsi="SimSun" w:eastAsia="SimSun" w:cs="SimSun"/>
          <w:sz w:val="24"/>
          <w:szCs w:val="24"/>
          <w:spacing w:val="-4"/>
        </w:rPr>
        <w:t>5 日内以书面形式通过前述方式通知对方，否则视为原</w:t>
      </w:r>
      <w:r>
        <w:rPr>
          <w:rFonts w:ascii="SimSun" w:hAnsi="SimSun" w:eastAsia="SimSun" w:cs="SimSun"/>
          <w:sz w:val="24"/>
          <w:szCs w:val="24"/>
          <w:spacing w:val="-5"/>
        </w:rPr>
        <w:t>联系方式依然有效，由此</w:t>
      </w:r>
      <w:r>
        <w:rPr>
          <w:rFonts w:ascii="SimSun" w:hAnsi="SimSun" w:eastAsia="SimSun" w:cs="SimSun"/>
          <w:sz w:val="24"/>
          <w:szCs w:val="24"/>
        </w:rPr>
        <w:t xml:space="preserve"> </w:t>
      </w:r>
      <w:r>
        <w:rPr>
          <w:rFonts w:ascii="SimSun" w:hAnsi="SimSun" w:eastAsia="SimSun" w:cs="SimSun"/>
          <w:sz w:val="24"/>
          <w:szCs w:val="24"/>
          <w:spacing w:val="-1"/>
        </w:rPr>
        <w:t>产生的责任和后果均由未通知方自行承担。</w:t>
      </w:r>
    </w:p>
    <w:p>
      <w:pPr>
        <w:ind w:left="15" w:right="61" w:firstLine="477"/>
        <w:spacing w:before="27" w:line="229" w:lineRule="auto"/>
        <w:rPr>
          <w:rFonts w:ascii="SimSun" w:hAnsi="SimSun" w:eastAsia="SimSun" w:cs="SimSun"/>
          <w:sz w:val="24"/>
          <w:szCs w:val="24"/>
        </w:rPr>
      </w:pPr>
      <w:r>
        <w:drawing>
          <wp:anchor distT="0" distB="0" distL="0" distR="0" simplePos="0" relativeHeight="251685888" behindDoc="0" locked="0" layoutInCell="1" allowOverlap="1">
            <wp:simplePos x="0" y="0"/>
            <wp:positionH relativeFrom="column">
              <wp:posOffset>0</wp:posOffset>
            </wp:positionH>
            <wp:positionV relativeFrom="paragraph">
              <wp:posOffset>398719</wp:posOffset>
            </wp:positionV>
            <wp:extent cx="1479803" cy="519683"/>
            <wp:effectExtent l="0" t="0" r="0" b="0"/>
            <wp:wrapNone/>
            <wp:docPr id="64" name="IM 64"/>
            <wp:cNvGraphicFramePr/>
            <a:graphic>
              <a:graphicData uri="http://schemas.openxmlformats.org/drawingml/2006/picture">
                <pic:pic>
                  <pic:nvPicPr>
                    <pic:cNvPr id="64" name="IM 64"/>
                    <pic:cNvPicPr/>
                  </pic:nvPicPr>
                  <pic:blipFill>
                    <a:blip r:embed="rId2"/>
                    <a:stretch>
                      <a:fillRect/>
                    </a:stretch>
                  </pic:blipFill>
                  <pic:spPr>
                    <a:xfrm rot="0">
                      <a:off x="0" y="0"/>
                      <a:ext cx="1479803" cy="519683"/>
                    </a:xfrm>
                    <a:prstGeom prst="rect">
                      <a:avLst/>
                    </a:prstGeom>
                  </pic:spPr>
                </pic:pic>
              </a:graphicData>
            </a:graphic>
          </wp:anchor>
        </w:drawing>
      </w:r>
      <w:r>
        <w:rPr>
          <w:rFonts w:ascii="SimSun" w:hAnsi="SimSun" w:eastAsia="SimSun" w:cs="SimSun"/>
          <w:sz w:val="24"/>
          <w:szCs w:val="24"/>
        </w:rPr>
        <w:t>2、一方对通知等任何具有告知内容的信息，均有权选择</w:t>
      </w:r>
      <w:r>
        <w:rPr>
          <w:rFonts w:ascii="SimSun" w:hAnsi="SimSun" w:eastAsia="SimSun" w:cs="SimSun"/>
          <w:sz w:val="24"/>
          <w:szCs w:val="24"/>
          <w:spacing w:val="-1"/>
        </w:rPr>
        <w:t>当面送达、邮寄送达、短信或公</w:t>
      </w:r>
      <w:r>
        <w:rPr>
          <w:rFonts w:ascii="SimSun" w:hAnsi="SimSun" w:eastAsia="SimSun" w:cs="SimSun"/>
          <w:sz w:val="24"/>
          <w:szCs w:val="24"/>
        </w:rPr>
        <w:t xml:space="preserve"> </w:t>
      </w:r>
      <w:r>
        <w:rPr>
          <w:rFonts w:ascii="SimSun" w:hAnsi="SimSun" w:eastAsia="SimSun" w:cs="SimSun"/>
          <w:sz w:val="24"/>
          <w:szCs w:val="24"/>
          <w:spacing w:val="-3"/>
        </w:rPr>
        <w:t>告送达等任一方式进行送达。一方采用当面送达方式送达的，对方签收之日为送达日；如一方</w:t>
      </w:r>
    </w:p>
    <w:p>
      <w:pPr>
        <w:ind w:left="4786"/>
        <w:spacing w:before="4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28</w:t>
      </w:r>
    </w:p>
    <w:p>
      <w:pPr>
        <w:spacing w:line="188" w:lineRule="auto"/>
        <w:sectPr>
          <w:pgSz w:w="11906" w:h="16839"/>
          <w:pgMar w:top="1429" w:right="1018" w:bottom="0" w:left="1080" w:header="0" w:footer="0" w:gutter="0"/>
        </w:sectPr>
        <w:rPr>
          <w:rFonts w:ascii="Times New Roman" w:hAnsi="Times New Roman" w:eastAsia="Times New Roman" w:cs="Times New Roman"/>
          <w:sz w:val="18"/>
          <w:szCs w:val="18"/>
        </w:rPr>
      </w:pPr>
    </w:p>
    <w:p>
      <w:pPr>
        <w:ind w:left="50" w:hanging="42"/>
        <w:spacing w:before="47" w:line="229" w:lineRule="auto"/>
        <w:rPr>
          <w:rFonts w:ascii="SimSun" w:hAnsi="SimSun" w:eastAsia="SimSun" w:cs="SimSun"/>
          <w:sz w:val="24"/>
          <w:szCs w:val="24"/>
        </w:rPr>
      </w:pPr>
      <w:r>
        <w:rPr>
          <w:rFonts w:ascii="SimSun" w:hAnsi="SimSun" w:eastAsia="SimSun" w:cs="SimSun"/>
          <w:sz w:val="24"/>
          <w:szCs w:val="24"/>
          <w:spacing w:val="-2"/>
        </w:rPr>
        <w:t>采用挂号信或快递方式送达的，无论对方是</w:t>
      </w:r>
      <w:r>
        <w:rPr>
          <w:rFonts w:ascii="SimSun" w:hAnsi="SimSun" w:eastAsia="SimSun" w:cs="SimSun"/>
          <w:sz w:val="24"/>
          <w:szCs w:val="24"/>
          <w:spacing w:val="-3"/>
        </w:rPr>
        <w:t>否收到，则挂号信发出后第五日、快递发出后第三</w:t>
      </w:r>
      <w:r>
        <w:rPr>
          <w:rFonts w:ascii="SimSun" w:hAnsi="SimSun" w:eastAsia="SimSun" w:cs="SimSun"/>
          <w:sz w:val="24"/>
          <w:szCs w:val="24"/>
        </w:rPr>
        <w:t xml:space="preserve"> </w:t>
      </w:r>
      <w:r>
        <w:rPr>
          <w:rFonts w:ascii="SimSun" w:hAnsi="SimSun" w:eastAsia="SimSun" w:cs="SimSun"/>
          <w:sz w:val="24"/>
          <w:szCs w:val="24"/>
          <w:spacing w:val="-2"/>
        </w:rPr>
        <w:t>日为送达日。短信或公告送达的，短信或公告发出之日为送达日。</w:t>
      </w:r>
    </w:p>
    <w:p>
      <w:pPr>
        <w:ind w:left="10" w:firstLine="483"/>
        <w:spacing w:before="29" w:line="233" w:lineRule="auto"/>
        <w:jc w:val="both"/>
        <w:rPr>
          <w:rFonts w:ascii="SimSun" w:hAnsi="SimSun" w:eastAsia="SimSun" w:cs="SimSun"/>
          <w:sz w:val="24"/>
          <w:szCs w:val="24"/>
        </w:rPr>
      </w:pPr>
      <w:r>
        <w:rPr>
          <w:rFonts w:ascii="SimSun" w:hAnsi="SimSun" w:eastAsia="SimSun" w:cs="SimSun"/>
          <w:sz w:val="24"/>
          <w:szCs w:val="24"/>
        </w:rPr>
        <w:t>3、如因一方通讯地址不准确导致无人签收或因一方</w:t>
      </w:r>
      <w:r>
        <w:rPr>
          <w:rFonts w:ascii="SimSun" w:hAnsi="SimSun" w:eastAsia="SimSun" w:cs="SimSun"/>
          <w:sz w:val="24"/>
          <w:szCs w:val="24"/>
          <w:spacing w:val="-1"/>
        </w:rPr>
        <w:t>拒绝签收导致函件退还或因收件管理</w:t>
      </w:r>
      <w:r>
        <w:rPr>
          <w:rFonts w:ascii="SimSun" w:hAnsi="SimSun" w:eastAsia="SimSun" w:cs="SimSun"/>
          <w:sz w:val="24"/>
          <w:szCs w:val="24"/>
        </w:rPr>
        <w:t xml:space="preserve"> </w:t>
      </w:r>
      <w:r>
        <w:rPr>
          <w:rFonts w:ascii="SimSun" w:hAnsi="SimSun" w:eastAsia="SimSun" w:cs="SimSun"/>
          <w:sz w:val="24"/>
          <w:szCs w:val="24"/>
          <w:spacing w:val="-3"/>
        </w:rPr>
        <w:t>不严格导致其通讯地址处物业、门卫或其他人代为签收函件的，均视为该方已签收，由该方承</w:t>
      </w:r>
      <w:r>
        <w:rPr>
          <w:rFonts w:ascii="SimSun" w:hAnsi="SimSun" w:eastAsia="SimSun" w:cs="SimSun"/>
          <w:sz w:val="24"/>
          <w:szCs w:val="24"/>
          <w:spacing w:val="18"/>
        </w:rPr>
        <w:t xml:space="preserve"> </w:t>
      </w:r>
      <w:r>
        <w:rPr>
          <w:rFonts w:ascii="SimSun" w:hAnsi="SimSun" w:eastAsia="SimSun" w:cs="SimSun"/>
          <w:sz w:val="24"/>
          <w:szCs w:val="24"/>
          <w:spacing w:val="-1"/>
        </w:rPr>
        <w:t>担责任，并视为发出通知方已经履行相关通知义务。</w:t>
      </w:r>
    </w:p>
    <w:p>
      <w:pPr>
        <w:ind w:left="495"/>
        <w:spacing w:before="26" w:line="220" w:lineRule="auto"/>
        <w:rPr>
          <w:rFonts w:ascii="SimSun" w:hAnsi="SimSun" w:eastAsia="SimSun" w:cs="SimSun"/>
          <w:sz w:val="24"/>
          <w:szCs w:val="24"/>
        </w:rPr>
      </w:pPr>
      <w:r>
        <w:rPr>
          <w:rFonts w:ascii="SimSun" w:hAnsi="SimSun" w:eastAsia="SimSun" w:cs="SimSun"/>
          <w:sz w:val="24"/>
          <w:szCs w:val="24"/>
          <w:spacing w:val="-4"/>
        </w:rPr>
        <w:t>九、其他</w:t>
      </w:r>
    </w:p>
    <w:p>
      <w:pPr>
        <w:ind w:left="507"/>
        <w:spacing w:before="25" w:line="219" w:lineRule="auto"/>
        <w:rPr>
          <w:rFonts w:ascii="SimSun" w:hAnsi="SimSun" w:eastAsia="SimSun" w:cs="SimSun"/>
          <w:sz w:val="24"/>
          <w:szCs w:val="24"/>
        </w:rPr>
      </w:pPr>
      <w:r>
        <w:rPr>
          <w:rFonts w:ascii="SimSun" w:hAnsi="SimSun" w:eastAsia="SimSun" w:cs="SimSun"/>
          <w:sz w:val="24"/>
          <w:szCs w:val="24"/>
          <w:spacing w:val="-1"/>
        </w:rPr>
        <w:t>1、本合同一式伍份。甲方执叁份，乙方和代理机构各执壹份，具有同等法律效应。</w:t>
      </w:r>
    </w:p>
    <w:p>
      <w:pPr>
        <w:ind w:left="492"/>
        <w:spacing w:before="27" w:line="219" w:lineRule="auto"/>
        <w:rPr>
          <w:rFonts w:ascii="SimSun" w:hAnsi="SimSun" w:eastAsia="SimSun" w:cs="SimSun"/>
          <w:sz w:val="24"/>
          <w:szCs w:val="24"/>
        </w:rPr>
      </w:pPr>
      <w:r>
        <w:rPr>
          <w:rFonts w:ascii="SimSun" w:hAnsi="SimSun" w:eastAsia="SimSun" w:cs="SimSun"/>
          <w:sz w:val="24"/>
          <w:szCs w:val="24"/>
          <w:spacing w:val="-1"/>
        </w:rPr>
        <w:t>2、本合同在甲乙双方盖章后生效。</w:t>
      </w:r>
    </w:p>
    <w:p>
      <w:pPr>
        <w:ind w:left="13" w:right="2" w:firstLine="480"/>
        <w:spacing w:before="27" w:line="230" w:lineRule="auto"/>
        <w:rPr>
          <w:rFonts w:ascii="SimSun" w:hAnsi="SimSun" w:eastAsia="SimSun" w:cs="SimSun"/>
          <w:sz w:val="24"/>
          <w:szCs w:val="24"/>
        </w:rPr>
      </w:pPr>
      <w:r>
        <w:rPr>
          <w:rFonts w:ascii="SimSun" w:hAnsi="SimSun" w:eastAsia="SimSun" w:cs="SimSun"/>
          <w:sz w:val="24"/>
          <w:szCs w:val="24"/>
        </w:rPr>
        <w:t>3、未尽事宜，经双方协商一致，签订补充协议，所签补充协议与本合同具有同等法律效</w:t>
      </w:r>
      <w:r>
        <w:rPr>
          <w:rFonts w:ascii="SimSun" w:hAnsi="SimSun" w:eastAsia="SimSun" w:cs="SimSun"/>
          <w:sz w:val="24"/>
          <w:szCs w:val="24"/>
          <w:spacing w:val="8"/>
        </w:rPr>
        <w:t xml:space="preserve"> </w:t>
      </w:r>
      <w:r>
        <w:rPr>
          <w:rFonts w:ascii="SimSun" w:hAnsi="SimSun" w:eastAsia="SimSun" w:cs="SimSun"/>
          <w:sz w:val="24"/>
          <w:szCs w:val="24"/>
          <w:spacing w:val="-7"/>
        </w:rPr>
        <w:t>力。</w:t>
      </w:r>
    </w:p>
    <w:p>
      <w:pPr>
        <w:ind w:left="20"/>
        <w:spacing w:before="27" w:line="221" w:lineRule="auto"/>
        <w:rPr>
          <w:rFonts w:ascii="SimSun" w:hAnsi="SimSun" w:eastAsia="SimSun" w:cs="SimSun"/>
          <w:sz w:val="24"/>
          <w:szCs w:val="24"/>
        </w:rPr>
      </w:pPr>
      <w:r>
        <w:rPr>
          <w:rFonts w:ascii="SimSun" w:hAnsi="SimSun" w:eastAsia="SimSun" w:cs="SimSun"/>
          <w:sz w:val="24"/>
          <w:szCs w:val="24"/>
          <w:spacing w:val="-3"/>
        </w:rPr>
        <w:t>（以下为合同签署页）</w:t>
      </w:r>
    </w:p>
    <w:p>
      <w:pPr>
        <w:pStyle w:val="BodyText"/>
        <w:spacing w:line="279" w:lineRule="auto"/>
        <w:rPr/>
      </w:pPr>
      <w:r/>
    </w:p>
    <w:p>
      <w:pPr>
        <w:pStyle w:val="BodyText"/>
        <w:spacing w:line="279" w:lineRule="auto"/>
        <w:rPr/>
      </w:pPr>
      <w:r/>
    </w:p>
    <w:p>
      <w:pPr>
        <w:pStyle w:val="BodyText"/>
        <w:spacing w:line="280" w:lineRule="auto"/>
        <w:rPr/>
      </w:pPr>
      <w:r/>
    </w:p>
    <w:p>
      <w:pPr>
        <w:ind w:left="10" w:right="5306" w:firstLine="30"/>
        <w:spacing w:before="78" w:line="390" w:lineRule="auto"/>
        <w:rPr>
          <w:rFonts w:ascii="SimSun" w:hAnsi="SimSun" w:eastAsia="SimSun" w:cs="SimSun"/>
          <w:sz w:val="24"/>
          <w:szCs w:val="24"/>
        </w:rPr>
      </w:pPr>
      <w:r>
        <w:rPr>
          <w:rFonts w:ascii="SimSun" w:hAnsi="SimSun" w:eastAsia="SimSun" w:cs="SimSun"/>
          <w:sz w:val="24"/>
          <w:szCs w:val="24"/>
          <w:b/>
          <w:bCs/>
          <w:spacing w:val="-2"/>
        </w:rPr>
        <w:t>甲方</w:t>
      </w:r>
      <w:r>
        <w:rPr>
          <w:rFonts w:ascii="SimSun" w:hAnsi="SimSun" w:eastAsia="SimSun" w:cs="SimSun"/>
          <w:sz w:val="24"/>
          <w:szCs w:val="24"/>
          <w:spacing w:val="-18"/>
        </w:rPr>
        <w:t>：</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18"/>
        </w:rPr>
        <w:t>（</w:t>
      </w:r>
      <w:r>
        <w:rPr>
          <w:rFonts w:ascii="SimSun" w:hAnsi="SimSun" w:eastAsia="SimSun" w:cs="SimSun"/>
          <w:sz w:val="24"/>
          <w:szCs w:val="24"/>
          <w:u w:val="single" w:color="auto"/>
          <w:spacing w:val="-2"/>
        </w:rPr>
        <w:t>盖章） </w:t>
      </w:r>
      <w:r>
        <w:rPr>
          <w:rFonts w:ascii="SimSun" w:hAnsi="SimSun" w:eastAsia="SimSun" w:cs="SimSun"/>
          <w:sz w:val="24"/>
          <w:szCs w:val="24"/>
          <w:spacing w:val="16"/>
        </w:rPr>
        <w:t xml:space="preserve"> </w:t>
      </w:r>
      <w:r>
        <w:rPr>
          <w:rFonts w:ascii="SimSun" w:hAnsi="SimSun" w:eastAsia="SimSun" w:cs="SimSun"/>
          <w:sz w:val="24"/>
          <w:szCs w:val="24"/>
          <w:spacing w:val="-1"/>
        </w:rPr>
        <w:t>法定（或授权）代表人：</w:t>
      </w:r>
      <w:r>
        <w:rPr>
          <w:rFonts w:ascii="SimSun" w:hAnsi="SimSun" w:eastAsia="SimSun" w:cs="SimSun"/>
          <w:sz w:val="24"/>
          <w:szCs w:val="24"/>
          <w:u w:val="single" w:color="auto"/>
        </w:rPr>
        <w:t xml:space="preserve">               </w:t>
      </w:r>
    </w:p>
    <w:p>
      <w:pPr>
        <w:ind w:left="490"/>
        <w:spacing w:line="219" w:lineRule="auto"/>
        <w:rPr>
          <w:rFonts w:ascii="SimSun" w:hAnsi="SimSun" w:eastAsia="SimSun" w:cs="SimSun"/>
          <w:sz w:val="24"/>
          <w:szCs w:val="24"/>
        </w:rPr>
      </w:pPr>
      <w:r>
        <w:rPr>
          <w:rFonts w:ascii="SimSun" w:hAnsi="SimSun" w:eastAsia="SimSun" w:cs="SimSun"/>
          <w:sz w:val="24"/>
          <w:szCs w:val="24"/>
          <w:spacing w:val="-9"/>
        </w:rPr>
        <w:t>年</w:t>
      </w:r>
      <w:r>
        <w:rPr>
          <w:rFonts w:ascii="SimSun" w:hAnsi="SimSun" w:eastAsia="SimSun" w:cs="SimSun"/>
          <w:sz w:val="24"/>
          <w:szCs w:val="24"/>
          <w:spacing w:val="3"/>
        </w:rPr>
        <w:t xml:space="preserve">     </w:t>
      </w:r>
      <w:r>
        <w:rPr>
          <w:rFonts w:ascii="SimSun" w:hAnsi="SimSun" w:eastAsia="SimSun" w:cs="SimSun"/>
          <w:sz w:val="24"/>
          <w:szCs w:val="24"/>
          <w:spacing w:val="-9"/>
        </w:rPr>
        <w:t>月</w:t>
      </w:r>
      <w:r>
        <w:rPr>
          <w:rFonts w:ascii="SimSun" w:hAnsi="SimSun" w:eastAsia="SimSun" w:cs="SimSun"/>
          <w:sz w:val="24"/>
          <w:szCs w:val="24"/>
          <w:spacing w:val="12"/>
        </w:rPr>
        <w:t xml:space="preserve">    </w:t>
      </w:r>
      <w:r>
        <w:rPr>
          <w:rFonts w:ascii="SimSun" w:hAnsi="SimSun" w:eastAsia="SimSun" w:cs="SimSun"/>
          <w:sz w:val="24"/>
          <w:szCs w:val="24"/>
          <w:spacing w:val="-9"/>
        </w:rPr>
        <w:t>日</w:t>
      </w:r>
    </w:p>
    <w:p>
      <w:pPr>
        <w:pStyle w:val="BodyText"/>
        <w:spacing w:line="255" w:lineRule="auto"/>
        <w:rPr/>
      </w:pPr>
      <w:r/>
    </w:p>
    <w:p>
      <w:pPr>
        <w:pStyle w:val="BodyText"/>
        <w:spacing w:line="255" w:lineRule="auto"/>
        <w:rPr/>
      </w:pPr>
      <w:r/>
    </w:p>
    <w:p>
      <w:pPr>
        <w:pStyle w:val="BodyText"/>
        <w:spacing w:line="256" w:lineRule="auto"/>
        <w:rPr/>
      </w:pPr>
      <w:r/>
    </w:p>
    <w:p>
      <w:pPr>
        <w:ind w:left="10" w:right="5186" w:firstLine="22"/>
        <w:spacing w:before="79" w:line="286" w:lineRule="auto"/>
        <w:rPr>
          <w:rFonts w:ascii="SimSun" w:hAnsi="SimSun" w:eastAsia="SimSun" w:cs="SimSun"/>
          <w:sz w:val="24"/>
          <w:szCs w:val="24"/>
        </w:rPr>
      </w:pPr>
      <w:r>
        <w:rPr>
          <w:rFonts w:ascii="SimSun" w:hAnsi="SimSun" w:eastAsia="SimSun" w:cs="SimSun"/>
          <w:sz w:val="24"/>
          <w:szCs w:val="24"/>
          <w:b/>
          <w:bCs/>
          <w:spacing w:val="-1"/>
        </w:rPr>
        <w:t>乙方</w:t>
      </w:r>
      <w:r>
        <w:rPr>
          <w:rFonts w:ascii="SimSun" w:hAnsi="SimSun" w:eastAsia="SimSun" w:cs="SimSun"/>
          <w:sz w:val="24"/>
          <w:szCs w:val="24"/>
          <w:spacing w:val="-17"/>
        </w:rPr>
        <w:t>：</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17"/>
        </w:rPr>
        <w:t>（</w:t>
      </w:r>
      <w:r>
        <w:rPr>
          <w:rFonts w:ascii="SimSun" w:hAnsi="SimSun" w:eastAsia="SimSun" w:cs="SimSun"/>
          <w:sz w:val="24"/>
          <w:szCs w:val="24"/>
          <w:u w:val="single" w:color="auto"/>
          <w:spacing w:val="-1"/>
        </w:rPr>
        <w:t>盖章）</w:t>
      </w:r>
      <w:r>
        <w:rPr>
          <w:rFonts w:ascii="SimSun" w:hAnsi="SimSun" w:eastAsia="SimSun" w:cs="SimSun"/>
          <w:sz w:val="24"/>
          <w:szCs w:val="24"/>
          <w:spacing w:val="5"/>
        </w:rPr>
        <w:t xml:space="preserve"> </w:t>
      </w:r>
      <w:r>
        <w:rPr>
          <w:rFonts w:ascii="SimSun" w:hAnsi="SimSun" w:eastAsia="SimSun" w:cs="SimSun"/>
          <w:sz w:val="24"/>
          <w:szCs w:val="24"/>
          <w:spacing w:val="-1"/>
        </w:rPr>
        <w:t>法定（或授权）代表人：</w:t>
      </w:r>
      <w:r>
        <w:rPr>
          <w:rFonts w:ascii="SimSun" w:hAnsi="SimSun" w:eastAsia="SimSun" w:cs="SimSun"/>
          <w:sz w:val="24"/>
          <w:szCs w:val="24"/>
          <w:u w:val="single" w:color="auto"/>
        </w:rPr>
        <w:t xml:space="preserve">                </w:t>
      </w:r>
    </w:p>
    <w:p>
      <w:pPr>
        <w:ind w:left="490"/>
        <w:spacing w:before="114" w:line="219" w:lineRule="auto"/>
        <w:rPr>
          <w:rFonts w:ascii="SimSun" w:hAnsi="SimSun" w:eastAsia="SimSun" w:cs="SimSun"/>
          <w:sz w:val="24"/>
          <w:szCs w:val="24"/>
        </w:rPr>
      </w:pPr>
      <w:r>
        <w:rPr>
          <w:rFonts w:ascii="SimSun" w:hAnsi="SimSun" w:eastAsia="SimSun" w:cs="SimSun"/>
          <w:sz w:val="24"/>
          <w:szCs w:val="24"/>
          <w:spacing w:val="-9"/>
        </w:rPr>
        <w:t>年</w:t>
      </w:r>
      <w:r>
        <w:rPr>
          <w:rFonts w:ascii="SimSun" w:hAnsi="SimSun" w:eastAsia="SimSun" w:cs="SimSun"/>
          <w:sz w:val="24"/>
          <w:szCs w:val="24"/>
          <w:spacing w:val="3"/>
        </w:rPr>
        <w:t xml:space="preserve">     </w:t>
      </w:r>
      <w:r>
        <w:rPr>
          <w:rFonts w:ascii="SimSun" w:hAnsi="SimSun" w:eastAsia="SimSun" w:cs="SimSun"/>
          <w:sz w:val="24"/>
          <w:szCs w:val="24"/>
          <w:spacing w:val="-9"/>
        </w:rPr>
        <w:t>月</w:t>
      </w:r>
      <w:r>
        <w:rPr>
          <w:rFonts w:ascii="SimSun" w:hAnsi="SimSun" w:eastAsia="SimSun" w:cs="SimSun"/>
          <w:sz w:val="24"/>
          <w:szCs w:val="24"/>
          <w:spacing w:val="12"/>
        </w:rPr>
        <w:t xml:space="preserve">    </w:t>
      </w:r>
      <w:r>
        <w:rPr>
          <w:rFonts w:ascii="SimSun" w:hAnsi="SimSun" w:eastAsia="SimSun" w:cs="SimSun"/>
          <w:sz w:val="24"/>
          <w:szCs w:val="24"/>
          <w:spacing w:val="-9"/>
        </w:rPr>
        <w:t>日</w:t>
      </w:r>
    </w:p>
    <w:p>
      <w:pPr>
        <w:pStyle w:val="BodyText"/>
        <w:spacing w:line="273" w:lineRule="auto"/>
        <w:rPr/>
      </w:pPr>
      <w:r/>
    </w:p>
    <w:p>
      <w:pPr>
        <w:pStyle w:val="BodyText"/>
        <w:spacing w:line="274" w:lineRule="auto"/>
        <w:rPr/>
      </w:pPr>
      <w:r/>
    </w:p>
    <w:p>
      <w:pPr>
        <w:pStyle w:val="BodyText"/>
        <w:spacing w:line="274" w:lineRule="auto"/>
        <w:rPr/>
      </w:pPr>
      <w:r/>
    </w:p>
    <w:p>
      <w:pPr>
        <w:ind w:left="12" w:firstLine="468"/>
        <w:spacing w:before="78" w:line="373" w:lineRule="auto"/>
        <w:rPr>
          <w:rFonts w:ascii="SimSun" w:hAnsi="SimSun" w:eastAsia="SimSun" w:cs="SimSun"/>
          <w:sz w:val="24"/>
          <w:szCs w:val="24"/>
        </w:rPr>
      </w:pPr>
      <w:r>
        <w:rPr>
          <w:rFonts w:ascii="SimSun" w:hAnsi="SimSun" w:eastAsia="SimSun" w:cs="SimSun"/>
          <w:sz w:val="24"/>
          <w:szCs w:val="24"/>
          <w:spacing w:val="-2"/>
        </w:rPr>
        <w:t>招标代理机构声明：本合同标的经招标代理机构</w:t>
      </w:r>
      <w:r>
        <w:rPr>
          <w:rFonts w:ascii="SimSun" w:hAnsi="SimSun" w:eastAsia="SimSun" w:cs="SimSun"/>
          <w:sz w:val="24"/>
          <w:szCs w:val="24"/>
          <w:spacing w:val="-3"/>
        </w:rPr>
        <w:t>依法定程序采购，合同主要条款内容与招</w:t>
      </w:r>
      <w:r>
        <w:rPr>
          <w:rFonts w:ascii="SimSun" w:hAnsi="SimSun" w:eastAsia="SimSun" w:cs="SimSun"/>
          <w:sz w:val="24"/>
          <w:szCs w:val="24"/>
        </w:rPr>
        <w:t xml:space="preserve"> </w:t>
      </w:r>
      <w:r>
        <w:rPr>
          <w:rFonts w:ascii="SimSun" w:hAnsi="SimSun" w:eastAsia="SimSun" w:cs="SimSun"/>
          <w:sz w:val="24"/>
          <w:szCs w:val="24"/>
          <w:spacing w:val="-2"/>
        </w:rPr>
        <w:t>投标文件的内容一致。</w:t>
      </w:r>
    </w:p>
    <w:p>
      <w:pPr>
        <w:ind w:left="10" w:right="5207"/>
        <w:spacing w:before="53" w:line="385" w:lineRule="auto"/>
        <w:rPr>
          <w:rFonts w:ascii="SimSun" w:hAnsi="SimSun" w:eastAsia="SimSun" w:cs="SimSun"/>
          <w:sz w:val="24"/>
          <w:szCs w:val="24"/>
        </w:rPr>
      </w:pPr>
      <w:r>
        <w:rPr>
          <w:rFonts w:ascii="SimSun" w:hAnsi="SimSun" w:eastAsia="SimSun" w:cs="SimSun"/>
          <w:sz w:val="24"/>
          <w:szCs w:val="24"/>
        </w:rPr>
        <w:t>招标代理机构</w:t>
      </w:r>
      <w:r>
        <w:rPr>
          <w:rFonts w:ascii="SimSun" w:hAnsi="SimSun" w:eastAsia="SimSun" w:cs="SimSun"/>
          <w:sz w:val="24"/>
          <w:szCs w:val="24"/>
          <w:spacing w:val="-17"/>
        </w:rPr>
        <w:t>：</w:t>
      </w:r>
      <w:r>
        <w:rPr>
          <w:rFonts w:ascii="SimSun" w:hAnsi="SimSun" w:eastAsia="SimSun" w:cs="SimSun"/>
          <w:sz w:val="24"/>
          <w:szCs w:val="24"/>
          <w:u w:val="single" w:color="auto"/>
        </w:rPr>
        <w:t xml:space="preserve">                </w:t>
      </w:r>
      <w:r>
        <w:rPr>
          <w:rFonts w:ascii="SimSun" w:hAnsi="SimSun" w:eastAsia="SimSun" w:cs="SimSun"/>
          <w:sz w:val="24"/>
          <w:szCs w:val="24"/>
          <w:spacing w:val="-17"/>
        </w:rPr>
        <w:t>（</w:t>
      </w:r>
      <w:r>
        <w:rPr>
          <w:rFonts w:ascii="SimSun" w:hAnsi="SimSun" w:eastAsia="SimSun" w:cs="SimSun"/>
          <w:sz w:val="24"/>
          <w:szCs w:val="24"/>
        </w:rPr>
        <w:t>盖章）</w:t>
      </w:r>
      <w:r>
        <w:rPr>
          <w:rFonts w:ascii="SimSun" w:hAnsi="SimSun" w:eastAsia="SimSun" w:cs="SimSun"/>
          <w:sz w:val="24"/>
          <w:szCs w:val="24"/>
          <w:spacing w:val="1"/>
        </w:rPr>
        <w:t xml:space="preserve"> </w:t>
      </w:r>
      <w:r>
        <w:rPr>
          <w:rFonts w:ascii="SimSun" w:hAnsi="SimSun" w:eastAsia="SimSun" w:cs="SimSun"/>
          <w:sz w:val="24"/>
          <w:szCs w:val="24"/>
          <w:spacing w:val="-3"/>
        </w:rPr>
        <w:t>经办人：</w:t>
      </w:r>
    </w:p>
    <w:p>
      <w:pPr>
        <w:ind w:left="850"/>
        <w:spacing w:before="35" w:line="219" w:lineRule="auto"/>
        <w:outlineLvl w:val="0"/>
        <w:rPr>
          <w:rFonts w:ascii="SimSun" w:hAnsi="SimSun" w:eastAsia="SimSun" w:cs="SimSun"/>
          <w:sz w:val="24"/>
          <w:szCs w:val="24"/>
        </w:rPr>
      </w:pPr>
      <w:r>
        <w:rPr>
          <w:rFonts w:ascii="SimSun" w:hAnsi="SimSun" w:eastAsia="SimSun" w:cs="SimSun"/>
          <w:sz w:val="24"/>
          <w:szCs w:val="24"/>
          <w:spacing w:val="-9"/>
        </w:rPr>
        <w:t>年</w:t>
      </w:r>
      <w:r>
        <w:rPr>
          <w:rFonts w:ascii="SimSun" w:hAnsi="SimSun" w:eastAsia="SimSun" w:cs="SimSun"/>
          <w:sz w:val="24"/>
          <w:szCs w:val="24"/>
          <w:spacing w:val="5"/>
        </w:rPr>
        <w:t xml:space="preserve">   </w:t>
      </w:r>
      <w:r>
        <w:rPr>
          <w:rFonts w:ascii="SimSun" w:hAnsi="SimSun" w:eastAsia="SimSun" w:cs="SimSun"/>
          <w:sz w:val="24"/>
          <w:szCs w:val="24"/>
          <w:spacing w:val="-9"/>
        </w:rPr>
        <w:t>月</w:t>
      </w:r>
      <w:r>
        <w:rPr>
          <w:rFonts w:ascii="SimSun" w:hAnsi="SimSun" w:eastAsia="SimSun" w:cs="SimSun"/>
          <w:sz w:val="24"/>
          <w:szCs w:val="24"/>
          <w:spacing w:val="12"/>
        </w:rPr>
        <w:t xml:space="preserve">    </w:t>
      </w:r>
      <w:r>
        <w:rPr>
          <w:rFonts w:ascii="SimSun" w:hAnsi="SimSun" w:eastAsia="SimSun" w:cs="SimSun"/>
          <w:sz w:val="24"/>
          <w:szCs w:val="24"/>
          <w:spacing w:val="-9"/>
        </w:rPr>
        <w:t>日</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drawing>
          <wp:anchor distT="0" distB="0" distL="0" distR="0" simplePos="0" relativeHeight="251686912" behindDoc="0" locked="0" layoutInCell="1" allowOverlap="1">
            <wp:simplePos x="0" y="0"/>
            <wp:positionH relativeFrom="column">
              <wp:posOffset>0</wp:posOffset>
            </wp:positionH>
            <wp:positionV relativeFrom="paragraph">
              <wp:posOffset>160461</wp:posOffset>
            </wp:positionV>
            <wp:extent cx="1479803" cy="519683"/>
            <wp:effectExtent l="0" t="0" r="0" b="0"/>
            <wp:wrapNone/>
            <wp:docPr id="66" name="IM 66"/>
            <wp:cNvGraphicFramePr/>
            <a:graphic>
              <a:graphicData uri="http://schemas.openxmlformats.org/drawingml/2006/picture">
                <pic:pic>
                  <pic:nvPicPr>
                    <pic:cNvPr id="66" name="IM 66"/>
                    <pic:cNvPicPr/>
                  </pic:nvPicPr>
                  <pic:blipFill>
                    <a:blip r:embed="rId2"/>
                    <a:stretch>
                      <a:fillRect/>
                    </a:stretch>
                  </pic:blipFill>
                  <pic:spPr>
                    <a:xfrm rot="0">
                      <a:off x="0" y="0"/>
                      <a:ext cx="1479803" cy="519683"/>
                    </a:xfrm>
                    <a:prstGeom prst="rect">
                      <a:avLst/>
                    </a:prstGeom>
                  </pic:spPr>
                </pic:pic>
              </a:graphicData>
            </a:graphic>
          </wp:anchor>
        </w:drawing>
      </w:r>
      <w:r/>
    </w:p>
    <w:p>
      <w:pPr>
        <w:ind w:left="47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29</w:t>
      </w:r>
    </w:p>
    <w:p>
      <w:pPr>
        <w:spacing w:line="188" w:lineRule="auto"/>
        <w:sectPr>
          <w:pgSz w:w="11906" w:h="16839"/>
          <w:pgMar w:top="1429" w:right="1079" w:bottom="0" w:left="1080" w:header="0" w:footer="0" w:gutter="0"/>
        </w:sectPr>
        <w:rPr>
          <w:rFonts w:ascii="Times New Roman" w:hAnsi="Times New Roman" w:eastAsia="Times New Roman" w:cs="Times New Roman"/>
          <w:sz w:val="18"/>
          <w:szCs w:val="18"/>
        </w:rPr>
      </w:pPr>
    </w:p>
    <w:p>
      <w:pPr>
        <w:ind w:left="1797"/>
        <w:spacing w:before="101" w:line="223" w:lineRule="auto"/>
        <w:outlineLvl w:val="0"/>
        <w:rPr>
          <w:rFonts w:ascii="SimSun" w:hAnsi="SimSun" w:eastAsia="SimSun" w:cs="SimSun"/>
          <w:sz w:val="43"/>
          <w:szCs w:val="43"/>
        </w:rPr>
      </w:pPr>
      <w:bookmarkStart w:name="bookmark6" w:id="15"/>
      <w:bookmarkEnd w:id="15"/>
      <w:r>
        <w:rPr>
          <w:rFonts w:ascii="SimSun" w:hAnsi="SimSun" w:eastAsia="SimSun" w:cs="SimSun"/>
          <w:sz w:val="43"/>
          <w:szCs w:val="43"/>
          <w:b/>
          <w:bCs/>
          <w:spacing w:val="5"/>
        </w:rPr>
        <w:t>第四部分</w:t>
      </w:r>
      <w:r>
        <w:rPr>
          <w:rFonts w:ascii="SimSun" w:hAnsi="SimSun" w:eastAsia="SimSun" w:cs="SimSun"/>
          <w:sz w:val="43"/>
          <w:szCs w:val="43"/>
          <w:spacing w:val="5"/>
        </w:rPr>
        <w:t xml:space="preserve">  </w:t>
      </w:r>
      <w:r>
        <w:rPr>
          <w:rFonts w:ascii="SimSun" w:hAnsi="SimSun" w:eastAsia="SimSun" w:cs="SimSun"/>
          <w:sz w:val="43"/>
          <w:szCs w:val="43"/>
          <w:b/>
          <w:bCs/>
          <w:spacing w:val="5"/>
        </w:rPr>
        <w:t>响应文件内容及格式</w:t>
      </w:r>
    </w:p>
    <w:p>
      <w:pPr>
        <w:ind w:left="8" w:firstLine="479"/>
        <w:spacing w:before="315" w:line="324" w:lineRule="auto"/>
        <w:rPr>
          <w:rFonts w:ascii="SimSun" w:hAnsi="SimSun" w:eastAsia="SimSun" w:cs="SimSun"/>
          <w:sz w:val="24"/>
          <w:szCs w:val="24"/>
        </w:rPr>
      </w:pPr>
      <w:r>
        <w:rPr>
          <w:rFonts w:ascii="SimSun" w:hAnsi="SimSun" w:eastAsia="SimSun" w:cs="SimSun"/>
          <w:sz w:val="24"/>
          <w:szCs w:val="24"/>
          <w:spacing w:val="-3"/>
        </w:rPr>
        <w:t>请供应商按照以下文件要求的格式、内容制作响应文件，并编制目录及页码，否则将影响</w:t>
      </w:r>
      <w:r>
        <w:rPr>
          <w:rFonts w:ascii="SimSun" w:hAnsi="SimSun" w:eastAsia="SimSun" w:cs="SimSun"/>
          <w:sz w:val="24"/>
          <w:szCs w:val="24"/>
          <w:spacing w:val="14"/>
        </w:rPr>
        <w:t xml:space="preserve"> </w:t>
      </w:r>
      <w:r>
        <w:rPr>
          <w:rFonts w:ascii="SimSun" w:hAnsi="SimSun" w:eastAsia="SimSun" w:cs="SimSun"/>
          <w:sz w:val="24"/>
          <w:szCs w:val="24"/>
          <w:spacing w:val="-1"/>
        </w:rPr>
        <w:t>对响应文件的评价：</w:t>
      </w:r>
    </w:p>
    <w:p>
      <w:pPr>
        <w:ind w:left="507"/>
        <w:spacing w:before="36" w:line="219" w:lineRule="auto"/>
        <w:rPr>
          <w:rFonts w:ascii="SimSun" w:hAnsi="SimSun" w:eastAsia="SimSun" w:cs="SimSun"/>
          <w:sz w:val="24"/>
          <w:szCs w:val="24"/>
        </w:rPr>
      </w:pPr>
      <w:r>
        <w:rPr>
          <w:rFonts w:ascii="SimSun" w:hAnsi="SimSun" w:eastAsia="SimSun" w:cs="SimSun"/>
          <w:sz w:val="24"/>
          <w:szCs w:val="24"/>
          <w:spacing w:val="-4"/>
        </w:rPr>
        <w:t>1、资格承诺函</w:t>
      </w:r>
    </w:p>
    <w:p>
      <w:pPr>
        <w:ind w:left="492"/>
        <w:spacing w:before="156" w:line="219" w:lineRule="auto"/>
        <w:rPr>
          <w:rFonts w:ascii="SimSun" w:hAnsi="SimSun" w:eastAsia="SimSun" w:cs="SimSun"/>
          <w:sz w:val="24"/>
          <w:szCs w:val="24"/>
        </w:rPr>
      </w:pPr>
      <w:r>
        <w:rPr>
          <w:rFonts w:ascii="SimSun" w:hAnsi="SimSun" w:eastAsia="SimSun" w:cs="SimSun"/>
          <w:sz w:val="24"/>
          <w:szCs w:val="24"/>
          <w:spacing w:val="-2"/>
        </w:rPr>
        <w:t>2、响应承诺函</w:t>
      </w:r>
    </w:p>
    <w:p>
      <w:pPr>
        <w:ind w:left="494"/>
        <w:spacing w:before="153" w:line="219" w:lineRule="auto"/>
        <w:rPr>
          <w:rFonts w:ascii="SimSun" w:hAnsi="SimSun" w:eastAsia="SimSun" w:cs="SimSun"/>
          <w:sz w:val="24"/>
          <w:szCs w:val="24"/>
        </w:rPr>
      </w:pPr>
      <w:r>
        <w:rPr>
          <w:rFonts w:ascii="SimSun" w:hAnsi="SimSun" w:eastAsia="SimSun" w:cs="SimSun"/>
          <w:sz w:val="24"/>
          <w:szCs w:val="24"/>
          <w:spacing w:val="-2"/>
        </w:rPr>
        <w:t>3、法定代表人授权委托书</w:t>
      </w:r>
    </w:p>
    <w:p>
      <w:pPr>
        <w:ind w:left="488"/>
        <w:spacing w:before="155" w:line="218" w:lineRule="auto"/>
        <w:rPr>
          <w:rFonts w:ascii="SimSun" w:hAnsi="SimSun" w:eastAsia="SimSun" w:cs="SimSun"/>
          <w:sz w:val="24"/>
          <w:szCs w:val="24"/>
        </w:rPr>
      </w:pPr>
      <w:r>
        <w:rPr>
          <w:rFonts w:ascii="SimSun" w:hAnsi="SimSun" w:eastAsia="SimSun" w:cs="SimSun"/>
          <w:sz w:val="24"/>
          <w:szCs w:val="24"/>
          <w:spacing w:val="-2"/>
        </w:rPr>
        <w:t>4、报价一览表</w:t>
      </w:r>
    </w:p>
    <w:p>
      <w:pPr>
        <w:ind w:left="494"/>
        <w:spacing w:before="158" w:line="218" w:lineRule="auto"/>
        <w:rPr>
          <w:rFonts w:ascii="SimSun" w:hAnsi="SimSun" w:eastAsia="SimSun" w:cs="SimSun"/>
          <w:sz w:val="24"/>
          <w:szCs w:val="24"/>
        </w:rPr>
      </w:pPr>
      <w:r>
        <w:rPr>
          <w:rFonts w:ascii="SimSun" w:hAnsi="SimSun" w:eastAsia="SimSun" w:cs="SimSun"/>
          <w:sz w:val="24"/>
          <w:szCs w:val="24"/>
          <w:spacing w:val="-3"/>
        </w:rPr>
        <w:t>5、报价明细表</w:t>
      </w:r>
    </w:p>
    <w:p>
      <w:pPr>
        <w:ind w:left="491"/>
        <w:spacing w:before="157" w:line="219" w:lineRule="auto"/>
        <w:rPr>
          <w:rFonts w:ascii="SimSun" w:hAnsi="SimSun" w:eastAsia="SimSun" w:cs="SimSun"/>
          <w:sz w:val="24"/>
          <w:szCs w:val="24"/>
        </w:rPr>
      </w:pPr>
      <w:r>
        <w:rPr>
          <w:rFonts w:ascii="SimSun" w:hAnsi="SimSun" w:eastAsia="SimSun" w:cs="SimSun"/>
          <w:sz w:val="24"/>
          <w:szCs w:val="24"/>
          <w:spacing w:val="-1"/>
        </w:rPr>
        <w:t>6、技术、商务响应情况表</w:t>
      </w:r>
    </w:p>
    <w:p>
      <w:pPr>
        <w:ind w:left="495"/>
        <w:spacing w:before="153" w:line="219" w:lineRule="auto"/>
        <w:rPr>
          <w:rFonts w:ascii="SimSun" w:hAnsi="SimSun" w:eastAsia="SimSun" w:cs="SimSun"/>
          <w:sz w:val="24"/>
          <w:szCs w:val="24"/>
        </w:rPr>
      </w:pPr>
      <w:r>
        <w:rPr>
          <w:rFonts w:ascii="SimSun" w:hAnsi="SimSun" w:eastAsia="SimSun" w:cs="SimSun"/>
          <w:sz w:val="24"/>
          <w:szCs w:val="24"/>
          <w:spacing w:val="-2"/>
        </w:rPr>
        <w:t>7、供应商项目业绩一览表</w:t>
      </w:r>
    </w:p>
    <w:p>
      <w:pPr>
        <w:ind w:left="490"/>
        <w:spacing w:before="157" w:line="219" w:lineRule="auto"/>
        <w:rPr>
          <w:rFonts w:ascii="SimSun" w:hAnsi="SimSun" w:eastAsia="SimSun" w:cs="SimSun"/>
          <w:sz w:val="24"/>
          <w:szCs w:val="24"/>
        </w:rPr>
      </w:pPr>
      <w:r>
        <w:rPr>
          <w:rFonts w:ascii="SimSun" w:hAnsi="SimSun" w:eastAsia="SimSun" w:cs="SimSun"/>
          <w:sz w:val="24"/>
          <w:szCs w:val="24"/>
          <w:spacing w:val="-1"/>
        </w:rPr>
        <w:t>8、拟派人员证书一览表</w:t>
      </w:r>
    </w:p>
    <w:p>
      <w:pPr>
        <w:ind w:left="490"/>
        <w:spacing w:before="156" w:line="219" w:lineRule="auto"/>
        <w:rPr>
          <w:rFonts w:ascii="SimSun" w:hAnsi="SimSun" w:eastAsia="SimSun" w:cs="SimSun"/>
          <w:sz w:val="24"/>
          <w:szCs w:val="24"/>
        </w:rPr>
      </w:pPr>
      <w:r>
        <w:rPr>
          <w:rFonts w:ascii="SimSun" w:hAnsi="SimSun" w:eastAsia="SimSun" w:cs="SimSun"/>
          <w:sz w:val="24"/>
          <w:szCs w:val="24"/>
          <w:spacing w:val="-1"/>
        </w:rPr>
        <w:t>9、中小企业声明函（如有）</w:t>
      </w:r>
    </w:p>
    <w:p>
      <w:pPr>
        <w:ind w:left="507"/>
        <w:spacing w:before="154" w:line="219" w:lineRule="auto"/>
        <w:rPr>
          <w:rFonts w:ascii="SimSun" w:hAnsi="SimSun" w:eastAsia="SimSun" w:cs="SimSun"/>
          <w:sz w:val="24"/>
          <w:szCs w:val="24"/>
        </w:rPr>
      </w:pPr>
      <w:r>
        <w:rPr>
          <w:rFonts w:ascii="SimSun" w:hAnsi="SimSun" w:eastAsia="SimSun" w:cs="SimSun"/>
          <w:sz w:val="24"/>
          <w:szCs w:val="24"/>
          <w:spacing w:val="-2"/>
        </w:rPr>
        <w:t>10、监狱企业的证明文件（如有）</w:t>
      </w:r>
    </w:p>
    <w:p>
      <w:pPr>
        <w:ind w:left="507"/>
        <w:spacing w:before="157" w:line="219" w:lineRule="auto"/>
        <w:rPr>
          <w:rFonts w:ascii="SimSun" w:hAnsi="SimSun" w:eastAsia="SimSun" w:cs="SimSun"/>
          <w:sz w:val="24"/>
          <w:szCs w:val="24"/>
        </w:rPr>
      </w:pPr>
      <w:r>
        <w:rPr>
          <w:rFonts w:ascii="SimSun" w:hAnsi="SimSun" w:eastAsia="SimSun" w:cs="SimSun"/>
          <w:sz w:val="24"/>
          <w:szCs w:val="24"/>
          <w:spacing w:val="-2"/>
        </w:rPr>
        <w:t>11、残疾人福利性单位声明函（如有）</w:t>
      </w:r>
    </w:p>
    <w:p>
      <w:pPr>
        <w:ind w:left="507"/>
        <w:spacing w:before="154" w:line="219" w:lineRule="auto"/>
        <w:rPr>
          <w:rFonts w:ascii="SimSun" w:hAnsi="SimSun" w:eastAsia="SimSun" w:cs="SimSun"/>
          <w:sz w:val="24"/>
          <w:szCs w:val="24"/>
        </w:rPr>
      </w:pPr>
      <w:r>
        <w:rPr>
          <w:rFonts w:ascii="SimSun" w:hAnsi="SimSun" w:eastAsia="SimSun" w:cs="SimSun"/>
          <w:sz w:val="24"/>
          <w:szCs w:val="24"/>
          <w:spacing w:val="-3"/>
        </w:rPr>
        <w:t>12、供应商基本信息表</w:t>
      </w:r>
    </w:p>
    <w:p>
      <w:pPr>
        <w:ind w:left="9" w:right="2" w:firstLine="497"/>
        <w:spacing w:before="154" w:line="327" w:lineRule="auto"/>
        <w:rPr>
          <w:rFonts w:ascii="SimSun" w:hAnsi="SimSun" w:eastAsia="SimSun" w:cs="SimSun"/>
          <w:sz w:val="24"/>
          <w:szCs w:val="24"/>
        </w:rPr>
      </w:pPr>
      <w:r>
        <w:rPr>
          <w:rFonts w:ascii="SimSun" w:hAnsi="SimSun" w:eastAsia="SimSun" w:cs="SimSun"/>
          <w:sz w:val="24"/>
          <w:szCs w:val="24"/>
          <w:b/>
          <w:bCs/>
        </w:rPr>
        <w:t>13、供应商资格要求相关证明材料、评分细则相关证明资料及供应商认为需要的其它材</w:t>
      </w:r>
      <w:r>
        <w:rPr>
          <w:rFonts w:ascii="SimSun" w:hAnsi="SimSun" w:eastAsia="SimSun" w:cs="SimSun"/>
          <w:sz w:val="24"/>
          <w:szCs w:val="24"/>
          <w:spacing w:val="17"/>
        </w:rPr>
        <w:t xml:space="preserve"> </w:t>
      </w:r>
      <w:r>
        <w:rPr>
          <w:rFonts w:ascii="SimSun" w:hAnsi="SimSun" w:eastAsia="SimSun" w:cs="SimSun"/>
          <w:sz w:val="24"/>
          <w:szCs w:val="24"/>
          <w:b/>
          <w:bCs/>
          <w:spacing w:val="-3"/>
        </w:rPr>
        <w:t>料</w:t>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3074"/>
        <w:spacing w:before="79" w:line="219" w:lineRule="auto"/>
        <w:rPr>
          <w:rFonts w:ascii="SimSun" w:hAnsi="SimSun" w:eastAsia="SimSun" w:cs="SimSun"/>
          <w:sz w:val="24"/>
          <w:szCs w:val="24"/>
        </w:rPr>
      </w:pPr>
      <w:r>
        <w:rPr>
          <w:rFonts w:ascii="SimSun" w:hAnsi="SimSun" w:eastAsia="SimSun" w:cs="SimSun"/>
          <w:sz w:val="24"/>
          <w:szCs w:val="24"/>
          <w:b/>
          <w:bCs/>
          <w:spacing w:val="-3"/>
        </w:rPr>
        <w:t>注：以上复印件均需要加盖公章。</w:t>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drawing>
          <wp:anchor distT="0" distB="0" distL="0" distR="0" simplePos="0" relativeHeight="251687936" behindDoc="0" locked="0" layoutInCell="1" allowOverlap="1">
            <wp:simplePos x="0" y="0"/>
            <wp:positionH relativeFrom="column">
              <wp:posOffset>0</wp:posOffset>
            </wp:positionH>
            <wp:positionV relativeFrom="paragraph">
              <wp:posOffset>164783</wp:posOffset>
            </wp:positionV>
            <wp:extent cx="1479803" cy="519683"/>
            <wp:effectExtent l="0" t="0" r="0" b="0"/>
            <wp:wrapNone/>
            <wp:docPr id="68" name="IM 68"/>
            <wp:cNvGraphicFramePr/>
            <a:graphic>
              <a:graphicData uri="http://schemas.openxmlformats.org/drawingml/2006/picture">
                <pic:pic>
                  <pic:nvPicPr>
                    <pic:cNvPr id="68" name="IM 68"/>
                    <pic:cNvPicPr/>
                  </pic:nvPicPr>
                  <pic:blipFill>
                    <a:blip r:embed="rId2"/>
                    <a:stretch>
                      <a:fillRect/>
                    </a:stretch>
                  </pic:blipFill>
                  <pic:spPr>
                    <a:xfrm rot="0">
                      <a:off x="0" y="0"/>
                      <a:ext cx="1479803" cy="519683"/>
                    </a:xfrm>
                    <a:prstGeom prst="rect">
                      <a:avLst/>
                    </a:prstGeom>
                  </pic:spPr>
                </pic:pic>
              </a:graphicData>
            </a:graphic>
          </wp:anchor>
        </w:drawing>
      </w:r>
      <w:r/>
    </w:p>
    <w:p>
      <w:pPr>
        <w:ind w:left="47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p>
      <w:pPr>
        <w:spacing w:line="188" w:lineRule="auto"/>
        <w:sectPr>
          <w:pgSz w:w="11906" w:h="16839"/>
          <w:pgMar w:top="1431" w:right="1079" w:bottom="0" w:left="1080" w:header="0" w:footer="0" w:gutter="0"/>
        </w:sectPr>
        <w:rPr>
          <w:rFonts w:ascii="Times New Roman" w:hAnsi="Times New Roman" w:eastAsia="Times New Roman" w:cs="Times New Roman"/>
          <w:sz w:val="18"/>
          <w:szCs w:val="18"/>
        </w:rPr>
      </w:pPr>
    </w:p>
    <w:p>
      <w:pPr>
        <w:ind w:left="3739"/>
        <w:spacing w:before="71" w:line="225" w:lineRule="auto"/>
        <w:rPr>
          <w:rFonts w:ascii="SimSun" w:hAnsi="SimSun" w:eastAsia="SimSun" w:cs="SimSun"/>
          <w:sz w:val="35"/>
          <w:szCs w:val="35"/>
        </w:rPr>
      </w:pPr>
      <w:r>
        <w:rPr>
          <w:rFonts w:ascii="SimSun" w:hAnsi="SimSun" w:eastAsia="SimSun" w:cs="SimSun"/>
          <w:sz w:val="35"/>
          <w:szCs w:val="35"/>
          <w:b/>
          <w:bCs/>
        </w:rPr>
        <w:t>1、资格承诺函</w:t>
      </w:r>
    </w:p>
    <w:p>
      <w:pPr>
        <w:ind w:left="20"/>
        <w:spacing w:before="163" w:line="219" w:lineRule="auto"/>
        <w:rPr>
          <w:rFonts w:ascii="SimSun" w:hAnsi="SimSun" w:eastAsia="SimSun" w:cs="SimSun"/>
          <w:sz w:val="24"/>
          <w:szCs w:val="24"/>
        </w:rPr>
      </w:pPr>
      <w:r>
        <w:rPr>
          <w:rFonts w:ascii="SimSun" w:hAnsi="SimSun" w:eastAsia="SimSun" w:cs="SimSun"/>
          <w:sz w:val="24"/>
          <w:szCs w:val="24"/>
          <w:spacing w:val="-3"/>
        </w:rPr>
        <w:t>（采购人或代理机构</w:t>
      </w:r>
      <w:r>
        <w:rPr>
          <w:rFonts w:ascii="SimSun" w:hAnsi="SimSun" w:eastAsia="SimSun" w:cs="SimSun"/>
          <w:sz w:val="24"/>
          <w:szCs w:val="24"/>
          <w:spacing w:val="2"/>
        </w:rPr>
        <w:t>）：</w:t>
      </w:r>
    </w:p>
    <w:p>
      <w:pPr>
        <w:ind w:left="11" w:right="1" w:firstLine="480"/>
        <w:spacing w:before="272" w:line="293" w:lineRule="auto"/>
        <w:rPr>
          <w:rFonts w:ascii="SimSun" w:hAnsi="SimSun" w:eastAsia="SimSun" w:cs="SimSun"/>
          <w:sz w:val="24"/>
          <w:szCs w:val="24"/>
        </w:rPr>
      </w:pPr>
      <w:r>
        <w:rPr>
          <w:rFonts w:ascii="SimSun" w:hAnsi="SimSun" w:eastAsia="SimSun" w:cs="SimSun"/>
          <w:sz w:val="24"/>
          <w:szCs w:val="24"/>
          <w:spacing w:val="-1"/>
        </w:rPr>
        <w:t>我公司作为本次</w:t>
      </w:r>
      <w:r>
        <w:rPr>
          <w:rFonts w:ascii="SimSun" w:hAnsi="SimSun" w:eastAsia="SimSun" w:cs="SimSun"/>
          <w:sz w:val="24"/>
          <w:szCs w:val="24"/>
          <w:u w:val="single" w:color="auto"/>
          <w:spacing w:val="-1"/>
        </w:rPr>
        <w:t xml:space="preserve"> （项目名称</w:t>
      </w:r>
      <w:r>
        <w:rPr>
          <w:rFonts w:ascii="SimSun" w:hAnsi="SimSun" w:eastAsia="SimSun" w:cs="SimSun"/>
          <w:sz w:val="24"/>
          <w:szCs w:val="24"/>
          <w:u w:val="single" w:color="auto"/>
          <w:spacing w:val="-15"/>
        </w:rPr>
        <w:t>）（</w:t>
      </w:r>
      <w:r>
        <w:rPr>
          <w:rFonts w:ascii="SimSun" w:hAnsi="SimSun" w:eastAsia="SimSun" w:cs="SimSun"/>
          <w:sz w:val="24"/>
          <w:szCs w:val="24"/>
          <w:u w:val="single" w:color="auto"/>
          <w:spacing w:val="-1"/>
        </w:rPr>
        <w:t>项目编号</w:t>
      </w:r>
      <w:r>
        <w:rPr>
          <w:rFonts w:ascii="SimSun" w:hAnsi="SimSun" w:eastAsia="SimSun" w:cs="SimSun"/>
          <w:sz w:val="24"/>
          <w:szCs w:val="24"/>
          <w:u w:val="single" w:color="auto"/>
          <w:spacing w:val="-15"/>
        </w:rPr>
        <w:t>：</w:t>
      </w:r>
      <w:r>
        <w:rPr>
          <w:rFonts w:ascii="SimSun" w:hAnsi="SimSun" w:eastAsia="SimSun" w:cs="SimSun"/>
          <w:sz w:val="24"/>
          <w:szCs w:val="24"/>
          <w:u w:val="single" w:color="auto"/>
          <w:spacing w:val="54"/>
        </w:rPr>
        <w:t xml:space="preserve">  </w:t>
      </w:r>
      <w:r>
        <w:rPr>
          <w:rFonts w:ascii="SimSun" w:hAnsi="SimSun" w:eastAsia="SimSun" w:cs="SimSun"/>
          <w:sz w:val="24"/>
          <w:szCs w:val="24"/>
          <w:u w:val="single" w:color="auto"/>
          <w:spacing w:val="-15"/>
        </w:rPr>
        <w:t>）</w:t>
      </w:r>
      <w:r>
        <w:rPr>
          <w:rFonts w:ascii="SimSun" w:hAnsi="SimSun" w:eastAsia="SimSun" w:cs="SimSun"/>
          <w:sz w:val="24"/>
          <w:szCs w:val="24"/>
          <w:spacing w:val="-1"/>
        </w:rPr>
        <w:t>采购项目的投标人，根据招标文件的要</w:t>
      </w:r>
      <w:r>
        <w:rPr>
          <w:rFonts w:ascii="SimSun" w:hAnsi="SimSun" w:eastAsia="SimSun" w:cs="SimSun"/>
          <w:sz w:val="24"/>
          <w:szCs w:val="24"/>
        </w:rPr>
        <w:t xml:space="preserve"> </w:t>
      </w:r>
      <w:r>
        <w:rPr>
          <w:rFonts w:ascii="SimSun" w:hAnsi="SimSun" w:eastAsia="SimSun" w:cs="SimSun"/>
          <w:sz w:val="24"/>
          <w:szCs w:val="24"/>
        </w:rPr>
        <w:t>求，满足《中华人民共和国政府采购法》第二</w:t>
      </w:r>
      <w:r>
        <w:rPr>
          <w:rFonts w:ascii="SimSun" w:hAnsi="SimSun" w:eastAsia="SimSun" w:cs="SimSun"/>
          <w:sz w:val="24"/>
          <w:szCs w:val="24"/>
          <w:spacing w:val="-1"/>
        </w:rPr>
        <w:t>十二条规定，在此郑重承诺：</w:t>
      </w:r>
    </w:p>
    <w:p>
      <w:pPr>
        <w:ind w:left="507"/>
        <w:spacing w:before="37" w:line="219" w:lineRule="auto"/>
        <w:rPr>
          <w:rFonts w:ascii="SimSun" w:hAnsi="SimSun" w:eastAsia="SimSun" w:cs="SimSun"/>
          <w:sz w:val="24"/>
          <w:szCs w:val="24"/>
        </w:rPr>
      </w:pPr>
      <w:r>
        <w:rPr>
          <w:rFonts w:ascii="SimSun" w:hAnsi="SimSun" w:eastAsia="SimSun" w:cs="SimSun"/>
          <w:sz w:val="24"/>
          <w:szCs w:val="24"/>
          <w:spacing w:val="-1"/>
        </w:rPr>
        <w:t>1、我公司具有良好的商业信誉和健全的财务会</w:t>
      </w:r>
      <w:r>
        <w:rPr>
          <w:rFonts w:ascii="SimSun" w:hAnsi="SimSun" w:eastAsia="SimSun" w:cs="SimSun"/>
          <w:sz w:val="24"/>
          <w:szCs w:val="24"/>
          <w:spacing w:val="-2"/>
        </w:rPr>
        <w:t>计制度。</w:t>
      </w:r>
    </w:p>
    <w:p>
      <w:pPr>
        <w:ind w:left="492"/>
        <w:spacing w:before="116" w:line="219" w:lineRule="auto"/>
        <w:rPr>
          <w:rFonts w:ascii="SimSun" w:hAnsi="SimSun" w:eastAsia="SimSun" w:cs="SimSun"/>
          <w:sz w:val="24"/>
          <w:szCs w:val="24"/>
        </w:rPr>
      </w:pPr>
      <w:r>
        <w:rPr>
          <w:rFonts w:ascii="SimSun" w:hAnsi="SimSun" w:eastAsia="SimSun" w:cs="SimSun"/>
          <w:sz w:val="24"/>
          <w:szCs w:val="24"/>
          <w:spacing w:val="-1"/>
        </w:rPr>
        <w:t>2、我公司具有依法缴纳税收和社会保障资金的良好记录。</w:t>
      </w:r>
    </w:p>
    <w:p>
      <w:pPr>
        <w:ind w:left="494"/>
        <w:spacing w:before="113" w:line="219" w:lineRule="auto"/>
        <w:rPr>
          <w:rFonts w:ascii="SimSun" w:hAnsi="SimSun" w:eastAsia="SimSun" w:cs="SimSun"/>
          <w:sz w:val="24"/>
          <w:szCs w:val="24"/>
        </w:rPr>
      </w:pPr>
      <w:r>
        <w:rPr>
          <w:rFonts w:ascii="SimSun" w:hAnsi="SimSun" w:eastAsia="SimSun" w:cs="SimSun"/>
          <w:sz w:val="24"/>
          <w:szCs w:val="24"/>
          <w:spacing w:val="-1"/>
        </w:rPr>
        <w:t>3、我公司参加政府采购活动前三年内，在经营活动中没有重大违法记录。</w:t>
      </w:r>
    </w:p>
    <w:p>
      <w:pPr>
        <w:ind w:left="488"/>
        <w:spacing w:before="117" w:line="219" w:lineRule="auto"/>
        <w:rPr>
          <w:rFonts w:ascii="SimSun" w:hAnsi="SimSun" w:eastAsia="SimSun" w:cs="SimSun"/>
          <w:sz w:val="24"/>
          <w:szCs w:val="24"/>
        </w:rPr>
      </w:pPr>
      <w:r>
        <w:rPr>
          <w:rFonts w:ascii="SimSun" w:hAnsi="SimSun" w:eastAsia="SimSun" w:cs="SimSun"/>
          <w:sz w:val="24"/>
          <w:szCs w:val="24"/>
          <w:spacing w:val="-1"/>
        </w:rPr>
        <w:t>4、我公司具有履行合同所必需的设备和专业技术能力。</w:t>
      </w:r>
    </w:p>
    <w:p>
      <w:pPr>
        <w:ind w:left="494"/>
        <w:spacing w:before="115" w:line="219" w:lineRule="auto"/>
        <w:rPr>
          <w:rFonts w:ascii="SimSun" w:hAnsi="SimSun" w:eastAsia="SimSun" w:cs="SimSun"/>
          <w:sz w:val="24"/>
          <w:szCs w:val="24"/>
        </w:rPr>
      </w:pPr>
      <w:r>
        <w:rPr>
          <w:rFonts w:ascii="SimSun" w:hAnsi="SimSun" w:eastAsia="SimSun" w:cs="SimSun"/>
          <w:sz w:val="24"/>
          <w:szCs w:val="24"/>
          <w:spacing w:val="-1"/>
        </w:rPr>
        <w:t>5、我公司参加政府采购活动前三年内无环保类行政处罚记录。</w:t>
      </w:r>
    </w:p>
    <w:p>
      <w:pPr>
        <w:ind w:left="10" w:right="3" w:firstLine="480"/>
        <w:spacing w:before="116" w:line="263" w:lineRule="auto"/>
        <w:rPr>
          <w:rFonts w:ascii="SimSun" w:hAnsi="SimSun" w:eastAsia="SimSun" w:cs="SimSun"/>
          <w:sz w:val="24"/>
          <w:szCs w:val="24"/>
        </w:rPr>
      </w:pPr>
      <w:r>
        <w:rPr>
          <w:rFonts w:ascii="SimSun" w:hAnsi="SimSun" w:eastAsia="SimSun" w:cs="SimSun"/>
          <w:sz w:val="24"/>
          <w:szCs w:val="24"/>
        </w:rPr>
        <w:t>6、我公司不存在单位负责人为同一人或者存在控股、管理关系的不同投标人，参加同一</w:t>
      </w:r>
      <w:r>
        <w:rPr>
          <w:rFonts w:ascii="SimSun" w:hAnsi="SimSun" w:eastAsia="SimSun" w:cs="SimSun"/>
          <w:sz w:val="24"/>
          <w:szCs w:val="24"/>
          <w:spacing w:val="11"/>
        </w:rPr>
        <w:t xml:space="preserve"> </w:t>
      </w:r>
      <w:r>
        <w:rPr>
          <w:rFonts w:ascii="SimSun" w:hAnsi="SimSun" w:eastAsia="SimSun" w:cs="SimSun"/>
          <w:sz w:val="24"/>
          <w:szCs w:val="24"/>
          <w:spacing w:val="-1"/>
        </w:rPr>
        <w:t>合同项下的政府采购活动的情形。</w:t>
      </w:r>
    </w:p>
    <w:p>
      <w:pPr>
        <w:ind w:left="10" w:right="1" w:firstLine="484"/>
        <w:spacing w:before="115" w:line="263" w:lineRule="auto"/>
        <w:rPr>
          <w:rFonts w:ascii="SimSun" w:hAnsi="SimSun" w:eastAsia="SimSun" w:cs="SimSun"/>
          <w:sz w:val="24"/>
          <w:szCs w:val="24"/>
        </w:rPr>
      </w:pPr>
      <w:r>
        <w:rPr>
          <w:rFonts w:ascii="SimSun" w:hAnsi="SimSun" w:eastAsia="SimSun" w:cs="SimSun"/>
          <w:sz w:val="24"/>
          <w:szCs w:val="24"/>
        </w:rPr>
        <w:t>7、我公司在行贿犯罪信息查询期限内，我公司及我公司现任法定代表人、主要负责人没</w:t>
      </w:r>
      <w:r>
        <w:rPr>
          <w:rFonts w:ascii="SimSun" w:hAnsi="SimSun" w:eastAsia="SimSun" w:cs="SimSun"/>
          <w:sz w:val="24"/>
          <w:szCs w:val="24"/>
          <w:spacing w:val="10"/>
        </w:rPr>
        <w:t xml:space="preserve"> </w:t>
      </w:r>
      <w:r>
        <w:rPr>
          <w:rFonts w:ascii="SimSun" w:hAnsi="SimSun" w:eastAsia="SimSun" w:cs="SimSun"/>
          <w:sz w:val="24"/>
          <w:szCs w:val="24"/>
        </w:rPr>
        <w:t>有行贿犯罪记录。我公司未列入政府采购严</w:t>
      </w:r>
      <w:r>
        <w:rPr>
          <w:rFonts w:ascii="SimSun" w:hAnsi="SimSun" w:eastAsia="SimSun" w:cs="SimSun"/>
          <w:sz w:val="24"/>
          <w:szCs w:val="24"/>
          <w:spacing w:val="-1"/>
        </w:rPr>
        <w:t>重违法失信行为记录名单。</w:t>
      </w:r>
    </w:p>
    <w:p>
      <w:pPr>
        <w:ind w:left="9" w:right="1" w:firstLine="480"/>
        <w:spacing w:before="116" w:line="264" w:lineRule="auto"/>
        <w:rPr>
          <w:rFonts w:ascii="SimSun" w:hAnsi="SimSun" w:eastAsia="SimSun" w:cs="SimSun"/>
          <w:sz w:val="24"/>
          <w:szCs w:val="24"/>
        </w:rPr>
      </w:pPr>
      <w:r>
        <w:rPr>
          <w:rFonts w:ascii="SimSun" w:hAnsi="SimSun" w:eastAsia="SimSun" w:cs="SimSun"/>
          <w:sz w:val="24"/>
          <w:szCs w:val="24"/>
        </w:rPr>
        <w:t>8、我公司没有为本次采购项目提供过整体设计、规范编制或者项目管理、监理、检测等</w:t>
      </w:r>
      <w:r>
        <w:rPr>
          <w:rFonts w:ascii="SimSun" w:hAnsi="SimSun" w:eastAsia="SimSun" w:cs="SimSun"/>
          <w:sz w:val="24"/>
          <w:szCs w:val="24"/>
          <w:spacing w:val="14"/>
        </w:rPr>
        <w:t xml:space="preserve"> </w:t>
      </w:r>
      <w:r>
        <w:rPr>
          <w:rFonts w:ascii="SimSun" w:hAnsi="SimSun" w:eastAsia="SimSun" w:cs="SimSun"/>
          <w:sz w:val="24"/>
          <w:szCs w:val="24"/>
          <w:spacing w:val="-4"/>
        </w:rPr>
        <w:t>服务。</w:t>
      </w:r>
    </w:p>
    <w:p>
      <w:pPr>
        <w:ind w:left="490"/>
        <w:spacing w:before="113" w:line="220" w:lineRule="auto"/>
        <w:rPr>
          <w:rFonts w:ascii="SimSun" w:hAnsi="SimSun" w:eastAsia="SimSun" w:cs="SimSun"/>
          <w:sz w:val="24"/>
          <w:szCs w:val="24"/>
        </w:rPr>
      </w:pPr>
      <w:r>
        <w:rPr>
          <w:rFonts w:ascii="SimSun" w:hAnsi="SimSun" w:eastAsia="SimSun" w:cs="SimSun"/>
          <w:sz w:val="24"/>
          <w:szCs w:val="24"/>
          <w:spacing w:val="-4"/>
        </w:rPr>
        <w:t>9、我公司为</w:t>
      </w:r>
      <w:r>
        <w:rPr>
          <w:rFonts w:ascii="SimSun" w:hAnsi="SimSun" w:eastAsia="SimSun" w:cs="SimSun"/>
          <w:sz w:val="24"/>
          <w:szCs w:val="24"/>
          <w:u w:val="single" w:color="auto"/>
          <w:spacing w:val="-4"/>
        </w:rPr>
        <w:t xml:space="preserve">      </w:t>
      </w:r>
      <w:r>
        <w:rPr>
          <w:rFonts w:ascii="SimSun" w:hAnsi="SimSun" w:eastAsia="SimSun" w:cs="SimSun"/>
          <w:sz w:val="24"/>
          <w:szCs w:val="24"/>
          <w:spacing w:val="-69"/>
        </w:rPr>
        <w:t xml:space="preserve"> </w:t>
      </w:r>
      <w:r>
        <w:rPr>
          <w:rFonts w:ascii="SimSun" w:hAnsi="SimSun" w:eastAsia="SimSun" w:cs="SimSun"/>
          <w:sz w:val="24"/>
          <w:szCs w:val="24"/>
          <w:spacing w:val="-4"/>
        </w:rPr>
        <w:t>(填写“非联合</w:t>
      </w:r>
      <w:r>
        <w:rPr>
          <w:rFonts w:ascii="SimSun" w:hAnsi="SimSun" w:eastAsia="SimSun" w:cs="SimSun"/>
          <w:sz w:val="24"/>
          <w:szCs w:val="24"/>
          <w:spacing w:val="-88"/>
        </w:rPr>
        <w:t xml:space="preserve"> </w:t>
      </w:r>
      <w:r>
        <w:rPr>
          <w:rFonts w:ascii="SimSun" w:hAnsi="SimSun" w:eastAsia="SimSun" w:cs="SimSun"/>
          <w:sz w:val="24"/>
          <w:szCs w:val="24"/>
          <w:spacing w:val="-4"/>
        </w:rPr>
        <w:t>”或“联</w:t>
      </w:r>
      <w:r>
        <w:rPr>
          <w:rFonts w:ascii="SimSun" w:hAnsi="SimSun" w:eastAsia="SimSun" w:cs="SimSun"/>
          <w:sz w:val="24"/>
          <w:szCs w:val="24"/>
          <w:spacing w:val="-5"/>
        </w:rPr>
        <w:t>合</w:t>
      </w:r>
      <w:r>
        <w:rPr>
          <w:rFonts w:ascii="SimSun" w:hAnsi="SimSun" w:eastAsia="SimSun" w:cs="SimSun"/>
          <w:sz w:val="24"/>
          <w:szCs w:val="24"/>
          <w:spacing w:val="-88"/>
        </w:rPr>
        <w:t xml:space="preserve"> </w:t>
      </w:r>
      <w:r>
        <w:rPr>
          <w:rFonts w:ascii="SimSun" w:hAnsi="SimSun" w:eastAsia="SimSun" w:cs="SimSun"/>
          <w:sz w:val="24"/>
          <w:szCs w:val="24"/>
          <w:spacing w:val="-5"/>
        </w:rPr>
        <w:t>”)体投标。</w:t>
      </w:r>
    </w:p>
    <w:p>
      <w:pPr>
        <w:ind w:left="9" w:right="1" w:firstLine="497"/>
        <w:spacing w:before="115" w:line="278" w:lineRule="auto"/>
        <w:rPr>
          <w:rFonts w:ascii="SimSun" w:hAnsi="SimSun" w:eastAsia="SimSun" w:cs="SimSun"/>
          <w:sz w:val="24"/>
          <w:szCs w:val="24"/>
        </w:rPr>
      </w:pPr>
      <w:r>
        <w:rPr>
          <w:rFonts w:ascii="SimSun" w:hAnsi="SimSun" w:eastAsia="SimSun" w:cs="SimSun"/>
          <w:sz w:val="24"/>
          <w:szCs w:val="24"/>
          <w:spacing w:val="-4"/>
        </w:rPr>
        <w:t>10、我公司未被列入信用中国网站的“重大税收违法失信主体</w:t>
      </w:r>
      <w:r>
        <w:rPr>
          <w:rFonts w:ascii="SimSun" w:hAnsi="SimSun" w:eastAsia="SimSun" w:cs="SimSun"/>
          <w:sz w:val="24"/>
          <w:szCs w:val="24"/>
          <w:spacing w:val="-82"/>
        </w:rPr>
        <w:t xml:space="preserve"> </w:t>
      </w:r>
      <w:r>
        <w:rPr>
          <w:rFonts w:ascii="SimSun" w:hAnsi="SimSun" w:eastAsia="SimSun" w:cs="SimSun"/>
          <w:sz w:val="24"/>
          <w:szCs w:val="24"/>
          <w:spacing w:val="-4"/>
        </w:rPr>
        <w:t>”、“政府采购严重违法失</w:t>
      </w:r>
      <w:r>
        <w:rPr>
          <w:rFonts w:ascii="SimSun" w:hAnsi="SimSun" w:eastAsia="SimSun" w:cs="SimSun"/>
          <w:sz w:val="24"/>
          <w:szCs w:val="24"/>
        </w:rPr>
        <w:t xml:space="preserve"> </w:t>
      </w:r>
      <w:r>
        <w:rPr>
          <w:rFonts w:ascii="SimSun" w:hAnsi="SimSun" w:eastAsia="SimSun" w:cs="SimSun"/>
          <w:sz w:val="24"/>
          <w:szCs w:val="24"/>
          <w:spacing w:val="-4"/>
        </w:rPr>
        <w:t>信名单</w:t>
      </w:r>
      <w:r>
        <w:rPr>
          <w:rFonts w:ascii="SimSun" w:hAnsi="SimSun" w:eastAsia="SimSun" w:cs="SimSun"/>
          <w:sz w:val="24"/>
          <w:szCs w:val="24"/>
          <w:spacing w:val="-88"/>
        </w:rPr>
        <w:t xml:space="preserve"> </w:t>
      </w:r>
      <w:r>
        <w:rPr>
          <w:rFonts w:ascii="SimSun" w:hAnsi="SimSun" w:eastAsia="SimSun" w:cs="SimSun"/>
          <w:sz w:val="24"/>
          <w:szCs w:val="24"/>
          <w:spacing w:val="-4"/>
        </w:rPr>
        <w:t>”和中国政府采购网的“政府采购严重违法失信行为记录名单</w:t>
      </w:r>
      <w:r>
        <w:rPr>
          <w:rFonts w:ascii="SimSun" w:hAnsi="SimSun" w:eastAsia="SimSun" w:cs="SimSun"/>
          <w:sz w:val="24"/>
          <w:szCs w:val="24"/>
          <w:spacing w:val="-88"/>
        </w:rPr>
        <w:t xml:space="preserve"> </w:t>
      </w:r>
      <w:r>
        <w:rPr>
          <w:rFonts w:ascii="SimSun" w:hAnsi="SimSun" w:eastAsia="SimSun" w:cs="SimSun"/>
          <w:sz w:val="24"/>
          <w:szCs w:val="24"/>
          <w:spacing w:val="-4"/>
        </w:rPr>
        <w:t>”以及中国执行</w:t>
      </w:r>
      <w:r>
        <w:rPr>
          <w:rFonts w:ascii="SimSun" w:hAnsi="SimSun" w:eastAsia="SimSun" w:cs="SimSun"/>
          <w:sz w:val="24"/>
          <w:szCs w:val="24"/>
          <w:spacing w:val="-5"/>
        </w:rPr>
        <w:t>信息公开</w:t>
      </w:r>
      <w:r>
        <w:rPr>
          <w:rFonts w:ascii="SimSun" w:hAnsi="SimSun" w:eastAsia="SimSun" w:cs="SimSun"/>
          <w:sz w:val="24"/>
          <w:szCs w:val="24"/>
        </w:rPr>
        <w:t xml:space="preserve"> </w:t>
      </w:r>
      <w:r>
        <w:rPr>
          <w:rFonts w:ascii="SimSun" w:hAnsi="SimSun" w:eastAsia="SimSun" w:cs="SimSun"/>
          <w:sz w:val="24"/>
          <w:szCs w:val="24"/>
          <w:spacing w:val="-1"/>
        </w:rPr>
        <w:t>网的“失信被执行人</w:t>
      </w:r>
      <w:r>
        <w:rPr>
          <w:rFonts w:ascii="SimSun" w:hAnsi="SimSun" w:eastAsia="SimSun" w:cs="SimSun"/>
          <w:sz w:val="24"/>
          <w:szCs w:val="24"/>
          <w:spacing w:val="-87"/>
        </w:rPr>
        <w:t xml:space="preserve"> </w:t>
      </w:r>
      <w:r>
        <w:rPr>
          <w:rFonts w:ascii="SimSun" w:hAnsi="SimSun" w:eastAsia="SimSun" w:cs="SimSun"/>
          <w:sz w:val="24"/>
          <w:szCs w:val="24"/>
          <w:spacing w:val="-1"/>
        </w:rPr>
        <w:t>”。</w:t>
      </w:r>
    </w:p>
    <w:p>
      <w:pPr>
        <w:ind w:left="15" w:right="1" w:firstLine="475"/>
        <w:spacing w:before="115" w:line="295" w:lineRule="auto"/>
        <w:rPr>
          <w:rFonts w:ascii="SimSun" w:hAnsi="SimSun" w:eastAsia="SimSun" w:cs="SimSun"/>
          <w:sz w:val="24"/>
          <w:szCs w:val="24"/>
        </w:rPr>
      </w:pPr>
      <w:r>
        <w:rPr>
          <w:rFonts w:ascii="SimSun" w:hAnsi="SimSun" w:eastAsia="SimSun" w:cs="SimSun"/>
          <w:sz w:val="24"/>
          <w:szCs w:val="24"/>
          <w:spacing w:val="-3"/>
        </w:rPr>
        <w:t>我方对上述承诺的内容事项真实性负责。如经查实上述承诺的内容事项存在虚假，我方愿</w:t>
      </w:r>
      <w:r>
        <w:rPr>
          <w:rFonts w:ascii="SimSun" w:hAnsi="SimSun" w:eastAsia="SimSun" w:cs="SimSun"/>
          <w:sz w:val="24"/>
          <w:szCs w:val="24"/>
          <w:spacing w:val="11"/>
        </w:rPr>
        <w:t xml:space="preserve"> </w:t>
      </w:r>
      <w:r>
        <w:rPr>
          <w:rFonts w:ascii="SimSun" w:hAnsi="SimSun" w:eastAsia="SimSun" w:cs="SimSun"/>
          <w:sz w:val="24"/>
          <w:szCs w:val="24"/>
          <w:spacing w:val="-1"/>
        </w:rPr>
        <w:t>意接受以提供虚假材料谋取中标的法律责任。</w:t>
      </w:r>
    </w:p>
    <w:p>
      <w:pPr>
        <w:pStyle w:val="BodyText"/>
        <w:spacing w:line="353" w:lineRule="auto"/>
        <w:rPr/>
      </w:pPr>
      <w:r/>
    </w:p>
    <w:p>
      <w:pPr>
        <w:ind w:left="6276" w:right="22" w:firstLine="1"/>
        <w:spacing w:before="79" w:line="295" w:lineRule="auto"/>
        <w:rPr>
          <w:rFonts w:ascii="SimSun" w:hAnsi="SimSun" w:eastAsia="SimSun" w:cs="SimSun"/>
          <w:sz w:val="24"/>
          <w:szCs w:val="24"/>
        </w:rPr>
      </w:pPr>
      <w:r>
        <w:rPr>
          <w:rFonts w:ascii="SimSun" w:hAnsi="SimSun" w:eastAsia="SimSun" w:cs="SimSun"/>
          <w:sz w:val="24"/>
          <w:szCs w:val="24"/>
        </w:rPr>
        <w:t>投标人名称</w:t>
      </w:r>
      <w:r>
        <w:rPr>
          <w:rFonts w:ascii="SimSun" w:hAnsi="SimSun" w:eastAsia="SimSun" w:cs="SimSun"/>
          <w:sz w:val="24"/>
          <w:szCs w:val="24"/>
          <w:spacing w:val="-17"/>
        </w:rPr>
        <w:t>：</w:t>
      </w:r>
      <w:r>
        <w:rPr>
          <w:rFonts w:ascii="SimSun" w:hAnsi="SimSun" w:eastAsia="SimSun" w:cs="SimSun"/>
          <w:sz w:val="24"/>
          <w:szCs w:val="24"/>
          <w:spacing w:val="-1"/>
        </w:rPr>
        <w:t xml:space="preserve"> </w:t>
      </w:r>
      <w:r>
        <w:rPr>
          <w:rFonts w:ascii="SimSun" w:hAnsi="SimSun" w:eastAsia="SimSun" w:cs="SimSun"/>
          <w:sz w:val="24"/>
          <w:szCs w:val="24"/>
          <w:spacing w:val="-17"/>
        </w:rPr>
        <w:t>（</w:t>
      </w:r>
      <w:r>
        <w:rPr>
          <w:rFonts w:ascii="SimSun" w:hAnsi="SimSun" w:eastAsia="SimSun" w:cs="SimSun"/>
          <w:sz w:val="24"/>
          <w:szCs w:val="24"/>
        </w:rPr>
        <w:t>加盖单位公章） </w:t>
      </w:r>
      <w:r>
        <w:rPr>
          <w:rFonts w:ascii="SimSun" w:hAnsi="SimSun" w:eastAsia="SimSun" w:cs="SimSun"/>
          <w:sz w:val="24"/>
          <w:szCs w:val="24"/>
        </w:rPr>
        <w:t>法定代表人或代理人</w:t>
      </w:r>
      <w:r>
        <w:rPr>
          <w:rFonts w:ascii="SimSun" w:hAnsi="SimSun" w:eastAsia="SimSun" w:cs="SimSun"/>
          <w:sz w:val="24"/>
          <w:szCs w:val="24"/>
          <w:spacing w:val="-17"/>
        </w:rPr>
        <w:t>：</w:t>
      </w:r>
      <w:r>
        <w:rPr>
          <w:rFonts w:ascii="SimSun" w:hAnsi="SimSun" w:eastAsia="SimSun" w:cs="SimSun"/>
          <w:sz w:val="24"/>
          <w:szCs w:val="24"/>
          <w:spacing w:val="1"/>
        </w:rPr>
        <w:t xml:space="preserve"> </w:t>
      </w:r>
      <w:r>
        <w:rPr>
          <w:rFonts w:ascii="SimSun" w:hAnsi="SimSun" w:eastAsia="SimSun" w:cs="SimSun"/>
          <w:sz w:val="24"/>
          <w:szCs w:val="24"/>
          <w:spacing w:val="-17"/>
        </w:rPr>
        <w:t>（</w:t>
      </w:r>
      <w:r>
        <w:rPr>
          <w:rFonts w:ascii="SimSun" w:hAnsi="SimSun" w:eastAsia="SimSun" w:cs="SimSun"/>
          <w:sz w:val="24"/>
          <w:szCs w:val="24"/>
        </w:rPr>
        <w:t>签字）</w:t>
      </w:r>
    </w:p>
    <w:p>
      <w:pPr>
        <w:spacing w:before="32" w:line="219" w:lineRule="auto"/>
        <w:jc w:val="right"/>
        <w:rPr>
          <w:rFonts w:ascii="SimSun" w:hAnsi="SimSun" w:eastAsia="SimSun" w:cs="SimSun"/>
          <w:sz w:val="24"/>
          <w:szCs w:val="24"/>
        </w:rPr>
      </w:pPr>
      <w:r>
        <w:rPr>
          <w:rFonts w:ascii="SimSun" w:hAnsi="SimSun" w:eastAsia="SimSun" w:cs="SimSun"/>
          <w:sz w:val="24"/>
          <w:szCs w:val="24"/>
          <w:spacing w:val="-22"/>
        </w:rPr>
        <w:t>日期：</w:t>
      </w:r>
      <w:r>
        <w:rPr>
          <w:rFonts w:ascii="SimSun" w:hAnsi="SimSun" w:eastAsia="SimSun" w:cs="SimSun"/>
          <w:sz w:val="24"/>
          <w:szCs w:val="24"/>
          <w:spacing w:val="7"/>
        </w:rPr>
        <w:t xml:space="preserve">  </w:t>
      </w:r>
      <w:r>
        <w:rPr>
          <w:rFonts w:ascii="SimSun" w:hAnsi="SimSun" w:eastAsia="SimSun" w:cs="SimSun"/>
          <w:sz w:val="24"/>
          <w:szCs w:val="24"/>
          <w:spacing w:val="-22"/>
        </w:rPr>
        <w:t>年</w:t>
      </w:r>
      <w:r>
        <w:rPr>
          <w:rFonts w:ascii="SimSun" w:hAnsi="SimSun" w:eastAsia="SimSun" w:cs="SimSun"/>
          <w:sz w:val="24"/>
          <w:szCs w:val="24"/>
          <w:spacing w:val="7"/>
        </w:rPr>
        <w:t xml:space="preserve">  </w:t>
      </w:r>
      <w:r>
        <w:rPr>
          <w:rFonts w:ascii="SimSun" w:hAnsi="SimSun" w:eastAsia="SimSun" w:cs="SimSun"/>
          <w:sz w:val="24"/>
          <w:szCs w:val="24"/>
          <w:spacing w:val="-22"/>
        </w:rPr>
        <w:t>月</w:t>
      </w:r>
      <w:r>
        <w:rPr>
          <w:rFonts w:ascii="SimSun" w:hAnsi="SimSun" w:eastAsia="SimSun" w:cs="SimSun"/>
          <w:sz w:val="24"/>
          <w:szCs w:val="24"/>
          <w:spacing w:val="26"/>
        </w:rPr>
        <w:t xml:space="preserve">  </w:t>
      </w:r>
      <w:r>
        <w:rPr>
          <w:rFonts w:ascii="SimSun" w:hAnsi="SimSun" w:eastAsia="SimSun" w:cs="SimSun"/>
          <w:sz w:val="24"/>
          <w:szCs w:val="24"/>
          <w:spacing w:val="-22"/>
        </w:rPr>
        <w:t>日</w:t>
      </w:r>
    </w:p>
    <w:p>
      <w:pPr>
        <w:ind w:left="12"/>
        <w:spacing w:before="107" w:line="219" w:lineRule="auto"/>
        <w:rPr>
          <w:rFonts w:ascii="SimSun" w:hAnsi="SimSun" w:eastAsia="SimSun" w:cs="SimSun"/>
          <w:sz w:val="24"/>
          <w:szCs w:val="24"/>
        </w:rPr>
      </w:pPr>
      <w:r>
        <w:rPr>
          <w:rFonts w:ascii="SimSun" w:hAnsi="SimSun" w:eastAsia="SimSun" w:cs="SimSun"/>
          <w:sz w:val="24"/>
          <w:szCs w:val="24"/>
          <w:b/>
          <w:bCs/>
          <w:spacing w:val="-7"/>
        </w:rPr>
        <w:t>说明：</w:t>
      </w:r>
    </w:p>
    <w:p>
      <w:pPr>
        <w:ind w:left="23"/>
        <w:spacing w:before="118" w:line="228" w:lineRule="auto"/>
        <w:rPr>
          <w:rFonts w:ascii="SimSun" w:hAnsi="SimSun" w:eastAsia="SimSun" w:cs="SimSun"/>
          <w:sz w:val="20"/>
          <w:szCs w:val="20"/>
        </w:rPr>
      </w:pPr>
      <w:r>
        <w:rPr>
          <w:rFonts w:ascii="SimSun" w:hAnsi="SimSun" w:eastAsia="SimSun" w:cs="SimSun"/>
          <w:sz w:val="20"/>
          <w:szCs w:val="20"/>
          <w:b/>
          <w:bCs/>
          <w:spacing w:val="7"/>
        </w:rPr>
        <w:t>1、</w:t>
      </w:r>
      <w:r>
        <w:rPr>
          <w:rFonts w:ascii="SimSun" w:hAnsi="SimSun" w:eastAsia="SimSun" w:cs="SimSun"/>
          <w:sz w:val="20"/>
          <w:szCs w:val="20"/>
          <w:spacing w:val="7"/>
        </w:rPr>
        <w:t>投标人成立时间不足 3 年的，从成立之日起计算。</w:t>
      </w:r>
    </w:p>
    <w:p>
      <w:pPr>
        <w:ind w:left="7" w:right="3" w:firstLine="3"/>
        <w:spacing w:before="64" w:line="268" w:lineRule="auto"/>
        <w:rPr>
          <w:rFonts w:ascii="SimSun" w:hAnsi="SimSun" w:eastAsia="SimSun" w:cs="SimSun"/>
          <w:sz w:val="20"/>
          <w:szCs w:val="20"/>
        </w:rPr>
      </w:pPr>
      <w:r>
        <w:rPr>
          <w:rFonts w:ascii="SimSun" w:hAnsi="SimSun" w:eastAsia="SimSun" w:cs="SimSun"/>
          <w:sz w:val="20"/>
          <w:szCs w:val="20"/>
          <w:b/>
          <w:bCs/>
          <w:spacing w:val="9"/>
        </w:rPr>
        <w:t>2、</w:t>
      </w:r>
      <w:r>
        <w:rPr>
          <w:rFonts w:ascii="SimSun" w:hAnsi="SimSun" w:eastAsia="SimSun" w:cs="SimSun"/>
          <w:sz w:val="20"/>
          <w:szCs w:val="20"/>
          <w:spacing w:val="9"/>
        </w:rPr>
        <w:t>重大违法记录是供应商因违法经营受到刑事处罚或者责令停产停业、吊销许可证或者执照、较大数额罚</w:t>
      </w:r>
      <w:r>
        <w:rPr>
          <w:rFonts w:ascii="SimSun" w:hAnsi="SimSun" w:eastAsia="SimSun" w:cs="SimSun"/>
          <w:sz w:val="20"/>
          <w:szCs w:val="20"/>
          <w:spacing w:val="5"/>
        </w:rPr>
        <w:t xml:space="preserve"> </w:t>
      </w:r>
      <w:r>
        <w:rPr>
          <w:rFonts w:ascii="SimSun" w:hAnsi="SimSun" w:eastAsia="SimSun" w:cs="SimSun"/>
          <w:sz w:val="20"/>
          <w:szCs w:val="20"/>
          <w:spacing w:val="9"/>
        </w:rPr>
        <w:t>款等行政处罚。同时规定，供应商在参加政府采购活动前 3 年内因违法经营被禁止在一定期限内参加政府</w:t>
      </w:r>
      <w:r>
        <w:rPr>
          <w:rFonts w:ascii="SimSun" w:hAnsi="SimSun" w:eastAsia="SimSun" w:cs="SimSun"/>
          <w:sz w:val="20"/>
          <w:szCs w:val="20"/>
          <w:spacing w:val="3"/>
        </w:rPr>
        <w:t xml:space="preserve"> </w:t>
      </w:r>
      <w:r>
        <w:rPr>
          <w:rFonts w:ascii="SimSun" w:hAnsi="SimSun" w:eastAsia="SimSun" w:cs="SimSun"/>
          <w:sz w:val="20"/>
          <w:szCs w:val="20"/>
          <w:spacing w:val="10"/>
        </w:rPr>
        <w:t>采购活动，期限届满的，可以参加政府采购活动。重大违法记录中的较大数额罚款的</w:t>
      </w:r>
      <w:r>
        <w:rPr>
          <w:rFonts w:ascii="SimSun" w:hAnsi="SimSun" w:eastAsia="SimSun" w:cs="SimSun"/>
          <w:sz w:val="20"/>
          <w:szCs w:val="20"/>
          <w:spacing w:val="9"/>
        </w:rPr>
        <w:t>具体金额标准是：为</w:t>
      </w:r>
    </w:p>
    <w:p>
      <w:pPr>
        <w:ind w:left="12" w:hanging="2"/>
        <w:spacing w:before="67" w:line="258" w:lineRule="auto"/>
        <w:rPr>
          <w:rFonts w:ascii="SimSun" w:hAnsi="SimSun" w:eastAsia="SimSun" w:cs="SimSun"/>
          <w:sz w:val="20"/>
          <w:szCs w:val="20"/>
        </w:rPr>
      </w:pPr>
      <w:r>
        <w:rPr>
          <w:rFonts w:ascii="SimSun" w:hAnsi="SimSun" w:eastAsia="SimSun" w:cs="SimSun"/>
          <w:sz w:val="20"/>
          <w:szCs w:val="20"/>
          <w:spacing w:val="3"/>
        </w:rPr>
        <w:t>200</w:t>
      </w:r>
      <w:r>
        <w:rPr>
          <w:rFonts w:ascii="SimSun" w:hAnsi="SimSun" w:eastAsia="SimSun" w:cs="SimSun"/>
          <w:sz w:val="20"/>
          <w:szCs w:val="20"/>
          <w:spacing w:val="-36"/>
        </w:rPr>
        <w:t xml:space="preserve"> </w:t>
      </w:r>
      <w:r>
        <w:rPr>
          <w:rFonts w:ascii="SimSun" w:hAnsi="SimSun" w:eastAsia="SimSun" w:cs="SimSun"/>
          <w:sz w:val="20"/>
          <w:szCs w:val="20"/>
          <w:spacing w:val="3"/>
        </w:rPr>
        <w:t>万元以上的罚款，法律、行政法规以及国务院有关部门明确规定相关领域“较大数</w:t>
      </w:r>
      <w:r>
        <w:rPr>
          <w:rFonts w:ascii="SimSun" w:hAnsi="SimSun" w:eastAsia="SimSun" w:cs="SimSun"/>
          <w:sz w:val="20"/>
          <w:szCs w:val="20"/>
          <w:spacing w:val="2"/>
        </w:rPr>
        <w:t>额罚款</w:t>
      </w:r>
      <w:r>
        <w:rPr>
          <w:rFonts w:ascii="SimSun" w:hAnsi="SimSun" w:eastAsia="SimSun" w:cs="SimSun"/>
          <w:sz w:val="20"/>
          <w:szCs w:val="20"/>
          <w:spacing w:val="-69"/>
        </w:rPr>
        <w:t xml:space="preserve"> </w:t>
      </w:r>
      <w:r>
        <w:rPr>
          <w:rFonts w:ascii="SimSun" w:hAnsi="SimSun" w:eastAsia="SimSun" w:cs="SimSun"/>
          <w:sz w:val="20"/>
          <w:szCs w:val="20"/>
          <w:spacing w:val="2"/>
        </w:rPr>
        <w:t>”标准高于 200</w:t>
      </w:r>
      <w:r>
        <w:rPr>
          <w:rFonts w:ascii="SimSun" w:hAnsi="SimSun" w:eastAsia="SimSun" w:cs="SimSun"/>
          <w:sz w:val="20"/>
          <w:szCs w:val="20"/>
        </w:rPr>
        <w:t xml:space="preserve"> </w:t>
      </w:r>
      <w:r>
        <w:rPr>
          <w:rFonts w:ascii="SimSun" w:hAnsi="SimSun" w:eastAsia="SimSun" w:cs="SimSun"/>
          <w:sz w:val="20"/>
          <w:szCs w:val="20"/>
          <w:spacing w:val="7"/>
        </w:rPr>
        <w:t>万元的，从其规定。</w:t>
      </w:r>
    </w:p>
    <w:p>
      <w:pPr>
        <w:ind w:left="9" w:right="87" w:firstLine="2"/>
        <w:spacing w:before="65" w:line="257" w:lineRule="auto"/>
        <w:rPr>
          <w:rFonts w:ascii="SimSun" w:hAnsi="SimSun" w:eastAsia="SimSun" w:cs="SimSun"/>
          <w:sz w:val="20"/>
          <w:szCs w:val="20"/>
        </w:rPr>
      </w:pPr>
      <w:r>
        <w:rPr>
          <w:rFonts w:ascii="SimSun" w:hAnsi="SimSun" w:eastAsia="SimSun" w:cs="SimSun"/>
          <w:sz w:val="20"/>
          <w:szCs w:val="20"/>
          <w:b/>
          <w:bCs/>
          <w:spacing w:val="9"/>
        </w:rPr>
        <w:t>3、</w:t>
      </w:r>
      <w:r>
        <w:rPr>
          <w:rFonts w:ascii="SimSun" w:hAnsi="SimSun" w:eastAsia="SimSun" w:cs="SimSun"/>
          <w:sz w:val="20"/>
          <w:szCs w:val="20"/>
          <w:spacing w:val="9"/>
        </w:rPr>
        <w:t>投标人在参加本项目采购活动前 3 年内被禁止在一定期限内参加政府采购活动的，期限届满的，可以</w:t>
      </w:r>
      <w:r>
        <w:rPr>
          <w:rFonts w:ascii="SimSun" w:hAnsi="SimSun" w:eastAsia="SimSun" w:cs="SimSun"/>
          <w:sz w:val="20"/>
          <w:szCs w:val="20"/>
          <w:spacing w:val="10"/>
        </w:rPr>
        <w:t xml:space="preserve"> </w:t>
      </w:r>
      <w:r>
        <w:rPr>
          <w:rFonts w:ascii="SimSun" w:hAnsi="SimSun" w:eastAsia="SimSun" w:cs="SimSun"/>
          <w:sz w:val="20"/>
          <w:szCs w:val="20"/>
          <w:spacing w:val="7"/>
        </w:rPr>
        <w:t>参加本次采购活动。</w:t>
      </w:r>
    </w:p>
    <w:p>
      <w:pPr>
        <w:spacing w:before="67" w:line="226" w:lineRule="auto"/>
        <w:jc w:val="right"/>
        <w:rPr>
          <w:rFonts w:ascii="SimSun" w:hAnsi="SimSun" w:eastAsia="SimSun" w:cs="SimSun"/>
          <w:sz w:val="20"/>
          <w:szCs w:val="20"/>
        </w:rPr>
      </w:pPr>
      <w:r>
        <w:drawing>
          <wp:anchor distT="0" distB="0" distL="0" distR="0" simplePos="0" relativeHeight="251688960" behindDoc="0" locked="0" layoutInCell="1" allowOverlap="1">
            <wp:simplePos x="0" y="0"/>
            <wp:positionH relativeFrom="column">
              <wp:posOffset>0</wp:posOffset>
            </wp:positionH>
            <wp:positionV relativeFrom="paragraph">
              <wp:posOffset>237817</wp:posOffset>
            </wp:positionV>
            <wp:extent cx="1479803" cy="519683"/>
            <wp:effectExtent l="0" t="0" r="0" b="0"/>
            <wp:wrapNone/>
            <wp:docPr id="70" name="IM 70"/>
            <wp:cNvGraphicFramePr/>
            <a:graphic>
              <a:graphicData uri="http://schemas.openxmlformats.org/drawingml/2006/picture">
                <pic:pic>
                  <pic:nvPicPr>
                    <pic:cNvPr id="70" name="IM 70"/>
                    <pic:cNvPicPr/>
                  </pic:nvPicPr>
                  <pic:blipFill>
                    <a:blip r:embed="rId2"/>
                    <a:stretch>
                      <a:fillRect/>
                    </a:stretch>
                  </pic:blipFill>
                  <pic:spPr>
                    <a:xfrm rot="0">
                      <a:off x="0" y="0"/>
                      <a:ext cx="1479803" cy="519683"/>
                    </a:xfrm>
                    <a:prstGeom prst="rect">
                      <a:avLst/>
                    </a:prstGeom>
                  </pic:spPr>
                </pic:pic>
              </a:graphicData>
            </a:graphic>
          </wp:anchor>
        </w:drawing>
      </w:r>
      <w:r>
        <w:rPr>
          <w:rFonts w:ascii="SimSun" w:hAnsi="SimSun" w:eastAsia="SimSun" w:cs="SimSun"/>
          <w:sz w:val="20"/>
          <w:szCs w:val="20"/>
          <w:b/>
          <w:bCs/>
          <w:spacing w:val="9"/>
        </w:rPr>
        <w:t>4、</w:t>
      </w:r>
      <w:r>
        <w:rPr>
          <w:rFonts w:ascii="SimSun" w:hAnsi="SimSun" w:eastAsia="SimSun" w:cs="SimSun"/>
          <w:sz w:val="20"/>
          <w:szCs w:val="20"/>
          <w:spacing w:val="9"/>
        </w:rPr>
        <w:t>投标人应根据自身实际情况据实提供，若提供虚假承诺或材料，将报告监管部门严肃追究其</w:t>
      </w:r>
      <w:r>
        <w:rPr>
          <w:rFonts w:ascii="SimSun" w:hAnsi="SimSun" w:eastAsia="SimSun" w:cs="SimSun"/>
          <w:sz w:val="20"/>
          <w:szCs w:val="20"/>
          <w:spacing w:val="8"/>
        </w:rPr>
        <w:t>法律责任。</w:t>
      </w:r>
    </w:p>
    <w:p>
      <w:pPr>
        <w:ind w:left="4790"/>
        <w:spacing w:before="10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31</w:t>
      </w:r>
    </w:p>
    <w:p>
      <w:pPr>
        <w:spacing w:line="188" w:lineRule="auto"/>
        <w:sectPr>
          <w:pgSz w:w="11906" w:h="16839"/>
          <w:pgMar w:top="1410" w:right="1078" w:bottom="0" w:left="1080" w:header="0" w:footer="0" w:gutter="0"/>
        </w:sectPr>
        <w:rPr>
          <w:rFonts w:ascii="Times New Roman" w:hAnsi="Times New Roman" w:eastAsia="Times New Roman" w:cs="Times New Roman"/>
          <w:sz w:val="18"/>
          <w:szCs w:val="18"/>
        </w:rPr>
      </w:pPr>
    </w:p>
    <w:p>
      <w:pPr>
        <w:ind w:left="3716"/>
        <w:spacing w:before="71" w:line="225" w:lineRule="auto"/>
        <w:outlineLvl w:val="1"/>
        <w:rPr>
          <w:rFonts w:ascii="SimSun" w:hAnsi="SimSun" w:eastAsia="SimSun" w:cs="SimSun"/>
          <w:sz w:val="35"/>
          <w:szCs w:val="35"/>
        </w:rPr>
      </w:pPr>
      <w:r>
        <w:rPr>
          <w:rFonts w:ascii="SimSun" w:hAnsi="SimSun" w:eastAsia="SimSun" w:cs="SimSun"/>
          <w:sz w:val="35"/>
          <w:szCs w:val="35"/>
          <w:b/>
          <w:bCs/>
          <w:spacing w:val="4"/>
        </w:rPr>
        <w:t>2、响应承诺函</w:t>
      </w:r>
    </w:p>
    <w:p>
      <w:pPr>
        <w:ind w:left="9"/>
        <w:spacing w:before="227" w:line="219" w:lineRule="auto"/>
        <w:rPr>
          <w:rFonts w:ascii="SimSun" w:hAnsi="SimSun" w:eastAsia="SimSun" w:cs="SimSun"/>
          <w:sz w:val="24"/>
          <w:szCs w:val="24"/>
        </w:rPr>
      </w:pPr>
      <w:r>
        <w:rPr>
          <w:rFonts w:ascii="SimSun" w:hAnsi="SimSun" w:eastAsia="SimSun" w:cs="SimSun"/>
          <w:sz w:val="24"/>
          <w:szCs w:val="24"/>
          <w:b/>
          <w:bCs/>
          <w:spacing w:val="-3"/>
        </w:rPr>
        <w:t>致：海南和信源招标代理有限公司</w:t>
      </w:r>
    </w:p>
    <w:p>
      <w:pPr>
        <w:ind w:left="9" w:right="2" w:firstLine="480"/>
        <w:spacing w:before="92" w:line="284" w:lineRule="auto"/>
        <w:jc w:val="both"/>
        <w:rPr>
          <w:rFonts w:ascii="SimSun" w:hAnsi="SimSun" w:eastAsia="SimSun" w:cs="SimSun"/>
          <w:sz w:val="24"/>
          <w:szCs w:val="24"/>
        </w:rPr>
      </w:pPr>
      <w:r>
        <w:rPr>
          <w:rFonts w:ascii="SimSun" w:hAnsi="SimSun" w:eastAsia="SimSun" w:cs="SimSun"/>
          <w:sz w:val="24"/>
          <w:szCs w:val="24"/>
          <w:spacing w:val="-3"/>
        </w:rPr>
        <w:t>根据贵单位</w:t>
      </w:r>
      <w:r>
        <w:rPr>
          <w:rFonts w:ascii="SimSun" w:hAnsi="SimSun" w:eastAsia="SimSun" w:cs="SimSun"/>
          <w:sz w:val="24"/>
          <w:szCs w:val="24"/>
          <w:u w:val="single" w:color="auto"/>
          <w:spacing w:val="-3"/>
        </w:rPr>
        <w:t xml:space="preserve">             </w:t>
      </w:r>
      <w:r>
        <w:rPr>
          <w:rFonts w:ascii="SimSun" w:hAnsi="SimSun" w:eastAsia="SimSun" w:cs="SimSun"/>
          <w:sz w:val="24"/>
          <w:szCs w:val="24"/>
          <w:b/>
          <w:bCs/>
          <w:u w:val="single" w:color="auto"/>
          <w:spacing w:val="-3"/>
        </w:rPr>
        <w:t>项目（项目编号</w:t>
      </w:r>
      <w:r>
        <w:rPr>
          <w:rFonts w:ascii="SimSun" w:hAnsi="SimSun" w:eastAsia="SimSun" w:cs="SimSun"/>
          <w:sz w:val="24"/>
          <w:szCs w:val="24"/>
          <w:b/>
          <w:bCs/>
          <w:u w:val="single" w:color="auto"/>
          <w:spacing w:val="-10"/>
        </w:rPr>
        <w:t>：</w:t>
      </w:r>
      <w:r>
        <w:rPr>
          <w:rFonts w:ascii="SimSun" w:hAnsi="SimSun" w:eastAsia="SimSun" w:cs="SimSun"/>
          <w:sz w:val="24"/>
          <w:szCs w:val="24"/>
          <w:u w:val="single" w:color="auto"/>
          <w:spacing w:val="1"/>
        </w:rPr>
        <w:t xml:space="preserve">       </w:t>
      </w:r>
      <w:r>
        <w:rPr>
          <w:rFonts w:ascii="SimSun" w:hAnsi="SimSun" w:eastAsia="SimSun" w:cs="SimSun"/>
          <w:sz w:val="24"/>
          <w:szCs w:val="24"/>
          <w:b/>
          <w:bCs/>
          <w:u w:val="single" w:color="auto"/>
          <w:spacing w:val="-10"/>
        </w:rPr>
        <w:t>）</w:t>
      </w:r>
      <w:r>
        <w:rPr>
          <w:rFonts w:ascii="SimSun" w:hAnsi="SimSun" w:eastAsia="SimSun" w:cs="SimSun"/>
          <w:sz w:val="24"/>
          <w:szCs w:val="24"/>
          <w:spacing w:val="-3"/>
        </w:rPr>
        <w:t>的磋商邀请函，正式授权下述签字</w:t>
      </w:r>
      <w:r>
        <w:rPr>
          <w:rFonts w:ascii="SimSun" w:hAnsi="SimSun" w:eastAsia="SimSun" w:cs="SimSun"/>
          <w:sz w:val="24"/>
          <w:szCs w:val="24"/>
          <w:spacing w:val="3"/>
        </w:rPr>
        <w:t xml:space="preserve"> </w:t>
      </w:r>
      <w:r>
        <w:rPr>
          <w:rFonts w:ascii="SimSun" w:hAnsi="SimSun" w:eastAsia="SimSun" w:cs="SimSun"/>
          <w:sz w:val="24"/>
          <w:szCs w:val="24"/>
          <w:spacing w:val="-2"/>
        </w:rPr>
        <w:t>人</w:t>
      </w:r>
      <w:r>
        <w:rPr>
          <w:rFonts w:ascii="SimSun" w:hAnsi="SimSun" w:eastAsia="SimSun" w:cs="SimSun"/>
          <w:sz w:val="24"/>
          <w:szCs w:val="24"/>
          <w:b/>
          <w:bCs/>
          <w:u w:val="single" w:color="auto"/>
          <w:spacing w:val="-2"/>
        </w:rPr>
        <w:t>姓名：</w:t>
      </w:r>
      <w:r>
        <w:rPr>
          <w:rFonts w:ascii="SimSun" w:hAnsi="SimSun" w:eastAsia="SimSun" w:cs="SimSun"/>
          <w:sz w:val="24"/>
          <w:szCs w:val="24"/>
          <w:u w:val="single" w:color="auto"/>
          <w:spacing w:val="-2"/>
        </w:rPr>
        <w:t xml:space="preserve">         </w:t>
      </w:r>
      <w:r>
        <w:rPr>
          <w:rFonts w:ascii="SimSun" w:hAnsi="SimSun" w:eastAsia="SimSun" w:cs="SimSun"/>
          <w:sz w:val="24"/>
          <w:szCs w:val="24"/>
          <w:b/>
          <w:bCs/>
          <w:u w:val="single" w:color="auto"/>
          <w:spacing w:val="-2"/>
        </w:rPr>
        <w:t>职务：</w:t>
      </w:r>
      <w:r>
        <w:rPr>
          <w:rFonts w:ascii="SimSun" w:hAnsi="SimSun" w:eastAsia="SimSun" w:cs="SimSun"/>
          <w:sz w:val="24"/>
          <w:szCs w:val="24"/>
          <w:u w:val="single" w:color="auto"/>
          <w:spacing w:val="17"/>
        </w:rPr>
        <w:t xml:space="preserve">      </w:t>
      </w:r>
      <w:r>
        <w:rPr>
          <w:rFonts w:ascii="SimSun" w:hAnsi="SimSun" w:eastAsia="SimSun" w:cs="SimSun"/>
          <w:sz w:val="24"/>
          <w:szCs w:val="24"/>
          <w:spacing w:val="-110"/>
        </w:rPr>
        <w:t xml:space="preserve"> </w:t>
      </w:r>
      <w:r>
        <w:rPr>
          <w:rFonts w:ascii="SimSun" w:hAnsi="SimSun" w:eastAsia="SimSun" w:cs="SimSun"/>
          <w:sz w:val="24"/>
          <w:szCs w:val="24"/>
          <w:spacing w:val="-2"/>
        </w:rPr>
        <w:t>代表供应商</w:t>
      </w:r>
      <w:r>
        <w:rPr>
          <w:rFonts w:ascii="SimSun" w:hAnsi="SimSun" w:eastAsia="SimSun" w:cs="SimSun"/>
          <w:sz w:val="24"/>
          <w:szCs w:val="24"/>
          <w:b/>
          <w:bCs/>
          <w:u w:val="single" w:color="auto"/>
          <w:spacing w:val="-2"/>
        </w:rPr>
        <w:t>（供应</w:t>
      </w:r>
      <w:r>
        <w:rPr>
          <w:rFonts w:ascii="SimSun" w:hAnsi="SimSun" w:eastAsia="SimSun" w:cs="SimSun"/>
          <w:sz w:val="24"/>
          <w:szCs w:val="24"/>
          <w:b/>
          <w:bCs/>
          <w:u w:val="single" w:color="auto"/>
          <w:spacing w:val="-3"/>
        </w:rPr>
        <w:t>商名称</w:t>
      </w:r>
      <w:r>
        <w:rPr>
          <w:rFonts w:ascii="SimSun" w:hAnsi="SimSun" w:eastAsia="SimSun" w:cs="SimSun"/>
          <w:sz w:val="24"/>
          <w:szCs w:val="24"/>
          <w:b/>
          <w:bCs/>
          <w:u w:val="single" w:color="auto"/>
          <w:spacing w:val="-19"/>
        </w:rPr>
        <w:t>）</w:t>
      </w:r>
      <w:r>
        <w:rPr>
          <w:rFonts w:ascii="SimSun" w:hAnsi="SimSun" w:eastAsia="SimSun" w:cs="SimSun"/>
          <w:sz w:val="24"/>
          <w:szCs w:val="24"/>
          <w:spacing w:val="-19"/>
        </w:rPr>
        <w:t>，</w:t>
      </w:r>
      <w:r>
        <w:rPr>
          <w:rFonts w:ascii="SimSun" w:hAnsi="SimSun" w:eastAsia="SimSun" w:cs="SimSun"/>
          <w:sz w:val="24"/>
          <w:szCs w:val="24"/>
          <w:spacing w:val="-3"/>
        </w:rPr>
        <w:t>提交纸质响应文件正本一式</w:t>
      </w:r>
      <w:r>
        <w:rPr>
          <w:rFonts w:ascii="SimSun" w:hAnsi="SimSun" w:eastAsia="SimSun" w:cs="SimSun"/>
          <w:sz w:val="24"/>
          <w:szCs w:val="24"/>
          <w:b/>
          <w:bCs/>
          <w:u w:val="single" w:color="auto"/>
          <w:spacing w:val="-3"/>
        </w:rPr>
        <w:t>一</w:t>
      </w:r>
      <w:r>
        <w:rPr>
          <w:rFonts w:ascii="SimSun" w:hAnsi="SimSun" w:eastAsia="SimSun" w:cs="SimSun"/>
          <w:sz w:val="24"/>
          <w:szCs w:val="24"/>
        </w:rPr>
        <w:t xml:space="preserve"> </w:t>
      </w:r>
      <w:r>
        <w:rPr>
          <w:rFonts w:ascii="SimSun" w:hAnsi="SimSun" w:eastAsia="SimSun" w:cs="SimSun"/>
          <w:sz w:val="24"/>
          <w:szCs w:val="24"/>
          <w:b/>
          <w:bCs/>
          <w:u w:val="single" w:color="auto"/>
          <w:spacing w:val="-2"/>
        </w:rPr>
        <w:t>份</w:t>
      </w:r>
      <w:r>
        <w:rPr>
          <w:rFonts w:ascii="SimSun" w:hAnsi="SimSun" w:eastAsia="SimSun" w:cs="SimSun"/>
          <w:sz w:val="24"/>
          <w:szCs w:val="24"/>
          <w:spacing w:val="-2"/>
        </w:rPr>
        <w:t>，副本一式</w:t>
      </w:r>
      <w:r>
        <w:rPr>
          <w:rFonts w:ascii="SimSun" w:hAnsi="SimSun" w:eastAsia="SimSun" w:cs="SimSun"/>
          <w:sz w:val="24"/>
          <w:szCs w:val="24"/>
          <w:b/>
          <w:bCs/>
          <w:u w:val="single" w:color="auto"/>
          <w:spacing w:val="-2"/>
        </w:rPr>
        <w:t>两份</w:t>
      </w:r>
      <w:r>
        <w:rPr>
          <w:rFonts w:ascii="SimSun" w:hAnsi="SimSun" w:eastAsia="SimSun" w:cs="SimSun"/>
          <w:sz w:val="24"/>
          <w:szCs w:val="24"/>
          <w:spacing w:val="-2"/>
        </w:rPr>
        <w:t>。</w:t>
      </w:r>
    </w:p>
    <w:p>
      <w:pPr>
        <w:ind w:left="490"/>
        <w:spacing w:before="33" w:line="219" w:lineRule="auto"/>
        <w:rPr>
          <w:rFonts w:ascii="SimSun" w:hAnsi="SimSun" w:eastAsia="SimSun" w:cs="SimSun"/>
          <w:sz w:val="24"/>
          <w:szCs w:val="24"/>
        </w:rPr>
      </w:pPr>
      <w:r>
        <w:rPr>
          <w:rFonts w:ascii="SimSun" w:hAnsi="SimSun" w:eastAsia="SimSun" w:cs="SimSun"/>
          <w:sz w:val="24"/>
          <w:szCs w:val="24"/>
          <w:spacing w:val="-1"/>
        </w:rPr>
        <w:t>本公司谨此承诺并声明：</w:t>
      </w:r>
    </w:p>
    <w:p>
      <w:pPr>
        <w:ind w:left="10" w:firstLine="496"/>
        <w:spacing w:before="97" w:line="256" w:lineRule="auto"/>
        <w:rPr>
          <w:rFonts w:ascii="SimSun" w:hAnsi="SimSun" w:eastAsia="SimSun" w:cs="SimSun"/>
          <w:sz w:val="24"/>
          <w:szCs w:val="24"/>
        </w:rPr>
      </w:pPr>
      <w:r>
        <w:rPr>
          <w:rFonts w:ascii="SimSun" w:hAnsi="SimSun" w:eastAsia="SimSun" w:cs="SimSun"/>
          <w:sz w:val="24"/>
          <w:szCs w:val="24"/>
        </w:rPr>
        <w:t>1、同意并接受磋商文件的各项条款要求，遵守文件中的各项规定，按磋商文件的要</w:t>
      </w:r>
      <w:r>
        <w:rPr>
          <w:rFonts w:ascii="SimSun" w:hAnsi="SimSun" w:eastAsia="SimSun" w:cs="SimSun"/>
          <w:sz w:val="24"/>
          <w:szCs w:val="24"/>
          <w:spacing w:val="-1"/>
        </w:rPr>
        <w:t>求投</w:t>
      </w:r>
      <w:r>
        <w:rPr>
          <w:rFonts w:ascii="SimSun" w:hAnsi="SimSun" w:eastAsia="SimSun" w:cs="SimSun"/>
          <w:sz w:val="24"/>
          <w:szCs w:val="24"/>
        </w:rPr>
        <w:t xml:space="preserve"> </w:t>
      </w:r>
      <w:r>
        <w:rPr>
          <w:rFonts w:ascii="SimSun" w:hAnsi="SimSun" w:eastAsia="SimSun" w:cs="SimSun"/>
          <w:sz w:val="24"/>
          <w:szCs w:val="24"/>
          <w:spacing w:val="-6"/>
        </w:rPr>
        <w:t>标。</w:t>
      </w:r>
    </w:p>
    <w:p>
      <w:pPr>
        <w:ind w:left="7" w:firstLine="484"/>
        <w:spacing w:before="93" w:line="268" w:lineRule="auto"/>
        <w:rPr>
          <w:rFonts w:ascii="SimSun" w:hAnsi="SimSun" w:eastAsia="SimSun" w:cs="SimSun"/>
          <w:sz w:val="24"/>
          <w:szCs w:val="24"/>
        </w:rPr>
      </w:pPr>
      <w:r>
        <w:rPr>
          <w:rFonts w:ascii="SimSun" w:hAnsi="SimSun" w:eastAsia="SimSun" w:cs="SimSun"/>
          <w:sz w:val="24"/>
          <w:szCs w:val="24"/>
          <w:spacing w:val="-3"/>
        </w:rPr>
        <w:t>2、本响应文件的有效期为从投标截止日期起计算的</w:t>
      </w:r>
      <w:r>
        <w:rPr>
          <w:rFonts w:ascii="SimSun" w:hAnsi="SimSun" w:eastAsia="SimSun" w:cs="SimSun"/>
          <w:sz w:val="24"/>
          <w:szCs w:val="24"/>
          <w:spacing w:val="-48"/>
        </w:rPr>
        <w:t xml:space="preserve"> </w:t>
      </w:r>
      <w:r>
        <w:rPr>
          <w:rFonts w:ascii="SimSun" w:hAnsi="SimSun" w:eastAsia="SimSun" w:cs="SimSun"/>
          <w:sz w:val="24"/>
          <w:szCs w:val="24"/>
          <w:b/>
          <w:bCs/>
          <w:u w:val="single" w:color="auto"/>
          <w:spacing w:val="-3"/>
        </w:rPr>
        <w:t>60</w:t>
      </w:r>
      <w:r>
        <w:rPr>
          <w:rFonts w:ascii="SimSun" w:hAnsi="SimSun" w:eastAsia="SimSun" w:cs="SimSun"/>
          <w:sz w:val="24"/>
          <w:szCs w:val="24"/>
          <w:u w:val="single" w:color="auto"/>
          <w:spacing w:val="-53"/>
        </w:rPr>
        <w:t xml:space="preserve"> </w:t>
      </w:r>
      <w:r>
        <w:rPr>
          <w:rFonts w:ascii="SimSun" w:hAnsi="SimSun" w:eastAsia="SimSun" w:cs="SimSun"/>
          <w:sz w:val="24"/>
          <w:szCs w:val="24"/>
          <w:spacing w:val="-3"/>
        </w:rPr>
        <w:t>个日历日</w:t>
      </w:r>
      <w:r>
        <w:rPr>
          <w:rFonts w:ascii="SimSun" w:hAnsi="SimSun" w:eastAsia="SimSun" w:cs="SimSun"/>
          <w:sz w:val="24"/>
          <w:szCs w:val="24"/>
          <w:spacing w:val="-4"/>
        </w:rPr>
        <w:t>，在此期间，本响应文件</w:t>
      </w:r>
      <w:r>
        <w:rPr>
          <w:rFonts w:ascii="SimSun" w:hAnsi="SimSun" w:eastAsia="SimSun" w:cs="SimSun"/>
          <w:sz w:val="24"/>
          <w:szCs w:val="24"/>
        </w:rPr>
        <w:t xml:space="preserve"> </w:t>
      </w:r>
      <w:r>
        <w:rPr>
          <w:rFonts w:ascii="SimSun" w:hAnsi="SimSun" w:eastAsia="SimSun" w:cs="SimSun"/>
          <w:sz w:val="24"/>
          <w:szCs w:val="24"/>
          <w:spacing w:val="-2"/>
        </w:rPr>
        <w:t>将始终对我们具有约束力，并可随时被接受澄</w:t>
      </w:r>
      <w:r>
        <w:rPr>
          <w:rFonts w:ascii="SimSun" w:hAnsi="SimSun" w:eastAsia="SimSun" w:cs="SimSun"/>
          <w:sz w:val="24"/>
          <w:szCs w:val="24"/>
          <w:spacing w:val="-3"/>
        </w:rPr>
        <w:t>清。如果我们成交，本响应文件在此期间之后将</w:t>
      </w:r>
      <w:r>
        <w:rPr>
          <w:rFonts w:ascii="SimSun" w:hAnsi="SimSun" w:eastAsia="SimSun" w:cs="SimSun"/>
          <w:sz w:val="24"/>
          <w:szCs w:val="24"/>
        </w:rPr>
        <w:t xml:space="preserve"> </w:t>
      </w:r>
      <w:r>
        <w:rPr>
          <w:rFonts w:ascii="SimSun" w:hAnsi="SimSun" w:eastAsia="SimSun" w:cs="SimSun"/>
          <w:sz w:val="24"/>
          <w:szCs w:val="24"/>
          <w:spacing w:val="-2"/>
        </w:rPr>
        <w:t>继续保持有效。</w:t>
      </w:r>
    </w:p>
    <w:p>
      <w:pPr>
        <w:ind w:left="10" w:firstLine="483"/>
        <w:spacing w:before="95" w:line="268" w:lineRule="auto"/>
        <w:rPr>
          <w:rFonts w:ascii="SimSun" w:hAnsi="SimSun" w:eastAsia="SimSun" w:cs="SimSun"/>
          <w:sz w:val="24"/>
          <w:szCs w:val="24"/>
        </w:rPr>
      </w:pPr>
      <w:r>
        <w:rPr>
          <w:rFonts w:ascii="SimSun" w:hAnsi="SimSun" w:eastAsia="SimSun" w:cs="SimSun"/>
          <w:sz w:val="24"/>
          <w:szCs w:val="24"/>
        </w:rPr>
        <w:t>3、我方已经详细地阅读了全部磋商文件及其附件，包括澄清及参考文件。我方已完全清</w:t>
      </w:r>
      <w:r>
        <w:rPr>
          <w:rFonts w:ascii="SimSun" w:hAnsi="SimSun" w:eastAsia="SimSun" w:cs="SimSun"/>
          <w:sz w:val="24"/>
          <w:szCs w:val="24"/>
          <w:spacing w:val="11"/>
        </w:rPr>
        <w:t xml:space="preserve"> </w:t>
      </w:r>
      <w:r>
        <w:rPr>
          <w:rFonts w:ascii="SimSun" w:hAnsi="SimSun" w:eastAsia="SimSun" w:cs="SimSun"/>
          <w:sz w:val="24"/>
          <w:szCs w:val="24"/>
          <w:spacing w:val="-3"/>
        </w:rPr>
        <w:t>晰理解磋商文件的要求，不存在任何含糊不清和误解之处，同意放弃对这些文件所提出的异议</w:t>
      </w:r>
      <w:r>
        <w:rPr>
          <w:rFonts w:ascii="SimSun" w:hAnsi="SimSun" w:eastAsia="SimSun" w:cs="SimSun"/>
          <w:sz w:val="24"/>
          <w:szCs w:val="24"/>
          <w:spacing w:val="18"/>
        </w:rPr>
        <w:t xml:space="preserve"> </w:t>
      </w:r>
      <w:r>
        <w:rPr>
          <w:rFonts w:ascii="SimSun" w:hAnsi="SimSun" w:eastAsia="SimSun" w:cs="SimSun"/>
          <w:sz w:val="24"/>
          <w:szCs w:val="24"/>
          <w:spacing w:val="-2"/>
        </w:rPr>
        <w:t>和质疑的权利。</w:t>
      </w:r>
    </w:p>
    <w:p>
      <w:pPr>
        <w:ind w:left="13" w:firstLine="475"/>
        <w:spacing w:before="94" w:line="256" w:lineRule="auto"/>
        <w:rPr>
          <w:rFonts w:ascii="SimSun" w:hAnsi="SimSun" w:eastAsia="SimSun" w:cs="SimSun"/>
          <w:sz w:val="24"/>
          <w:szCs w:val="24"/>
        </w:rPr>
      </w:pPr>
      <w:r>
        <w:rPr>
          <w:rFonts w:ascii="SimSun" w:hAnsi="SimSun" w:eastAsia="SimSun" w:cs="SimSun"/>
          <w:sz w:val="24"/>
          <w:szCs w:val="24"/>
        </w:rPr>
        <w:t>4、我方已毫无保留地向贵方提供一切所需的证明材料。不论在任何时候，将按贵方要求</w:t>
      </w:r>
      <w:r>
        <w:rPr>
          <w:rFonts w:ascii="SimSun" w:hAnsi="SimSun" w:eastAsia="SimSun" w:cs="SimSun"/>
          <w:sz w:val="24"/>
          <w:szCs w:val="24"/>
          <w:spacing w:val="16"/>
        </w:rPr>
        <w:t xml:space="preserve"> </w:t>
      </w:r>
      <w:r>
        <w:rPr>
          <w:rFonts w:ascii="SimSun" w:hAnsi="SimSun" w:eastAsia="SimSun" w:cs="SimSun"/>
          <w:sz w:val="24"/>
          <w:szCs w:val="24"/>
          <w:spacing w:val="-2"/>
        </w:rPr>
        <w:t>如实提供一切补充材料。</w:t>
      </w:r>
    </w:p>
    <w:p>
      <w:pPr>
        <w:ind w:left="11" w:right="58" w:firstLine="482"/>
        <w:spacing w:before="95" w:line="255" w:lineRule="auto"/>
        <w:rPr>
          <w:rFonts w:ascii="SimSun" w:hAnsi="SimSun" w:eastAsia="SimSun" w:cs="SimSun"/>
          <w:sz w:val="24"/>
          <w:szCs w:val="24"/>
        </w:rPr>
      </w:pPr>
      <w:r>
        <w:rPr>
          <w:rFonts w:ascii="SimSun" w:hAnsi="SimSun" w:eastAsia="SimSun" w:cs="SimSun"/>
          <w:sz w:val="24"/>
          <w:szCs w:val="24"/>
          <w:spacing w:val="-1"/>
        </w:rPr>
        <w:t>5、我方承诺在本次报价中提供的一切文件，无论是原件还是复印件</w:t>
      </w:r>
      <w:r>
        <w:rPr>
          <w:rFonts w:ascii="SimSun" w:hAnsi="SimSun" w:eastAsia="SimSun" w:cs="SimSun"/>
          <w:sz w:val="24"/>
          <w:szCs w:val="24"/>
          <w:spacing w:val="-2"/>
        </w:rPr>
        <w:t>均为真实和准确的，</w:t>
      </w:r>
      <w:r>
        <w:rPr>
          <w:rFonts w:ascii="SimSun" w:hAnsi="SimSun" w:eastAsia="SimSun" w:cs="SimSun"/>
          <w:sz w:val="24"/>
          <w:szCs w:val="24"/>
        </w:rPr>
        <w:t xml:space="preserve"> </w:t>
      </w:r>
      <w:r>
        <w:rPr>
          <w:rFonts w:ascii="SimSun" w:hAnsi="SimSun" w:eastAsia="SimSun" w:cs="SimSun"/>
          <w:sz w:val="24"/>
          <w:szCs w:val="24"/>
        </w:rPr>
        <w:t>绝无任何虚假、伪造和夸大的成份，否则，愿</w:t>
      </w:r>
      <w:r>
        <w:rPr>
          <w:rFonts w:ascii="SimSun" w:hAnsi="SimSun" w:eastAsia="SimSun" w:cs="SimSun"/>
          <w:sz w:val="24"/>
          <w:szCs w:val="24"/>
          <w:spacing w:val="-1"/>
        </w:rPr>
        <w:t>承担相应的后果和法律责任。</w:t>
      </w:r>
    </w:p>
    <w:p>
      <w:pPr>
        <w:ind w:left="15" w:firstLine="476"/>
        <w:spacing w:before="96" w:line="256" w:lineRule="auto"/>
        <w:rPr>
          <w:rFonts w:ascii="SimSun" w:hAnsi="SimSun" w:eastAsia="SimSun" w:cs="SimSun"/>
          <w:sz w:val="24"/>
          <w:szCs w:val="24"/>
        </w:rPr>
      </w:pPr>
      <w:r>
        <w:rPr>
          <w:rFonts w:ascii="SimSun" w:hAnsi="SimSun" w:eastAsia="SimSun" w:cs="SimSun"/>
          <w:sz w:val="24"/>
          <w:szCs w:val="24"/>
        </w:rPr>
        <w:t>6、我方完全服从和尊重评审小组所作的评审结果，同时清楚理解到投标报价最低并不一</w:t>
      </w:r>
      <w:r>
        <w:rPr>
          <w:rFonts w:ascii="SimSun" w:hAnsi="SimSun" w:eastAsia="SimSun" w:cs="SimSun"/>
          <w:sz w:val="24"/>
          <w:szCs w:val="24"/>
          <w:spacing w:val="14"/>
        </w:rPr>
        <w:t xml:space="preserve"> </w:t>
      </w:r>
      <w:r>
        <w:rPr>
          <w:rFonts w:ascii="SimSun" w:hAnsi="SimSun" w:eastAsia="SimSun" w:cs="SimSun"/>
          <w:sz w:val="24"/>
          <w:szCs w:val="24"/>
          <w:spacing w:val="-2"/>
        </w:rPr>
        <w:t>定获得成交资格。</w:t>
      </w:r>
    </w:p>
    <w:p>
      <w:pPr>
        <w:ind w:left="11" w:right="2" w:firstLine="483"/>
        <w:spacing w:before="96" w:line="256" w:lineRule="auto"/>
        <w:rPr>
          <w:rFonts w:ascii="SimSun" w:hAnsi="SimSun" w:eastAsia="SimSun" w:cs="SimSun"/>
          <w:sz w:val="24"/>
          <w:szCs w:val="24"/>
        </w:rPr>
      </w:pPr>
      <w:r>
        <w:rPr>
          <w:rFonts w:ascii="SimSun" w:hAnsi="SimSun" w:eastAsia="SimSun" w:cs="SimSun"/>
          <w:sz w:val="24"/>
          <w:szCs w:val="24"/>
        </w:rPr>
        <w:t>7、我方如果获得成交并按《成交通知书》的要求，如期签订合同并履行其一切责任和义</w:t>
      </w:r>
      <w:r>
        <w:rPr>
          <w:rFonts w:ascii="SimSun" w:hAnsi="SimSun" w:eastAsia="SimSun" w:cs="SimSun"/>
          <w:sz w:val="24"/>
          <w:szCs w:val="24"/>
          <w:spacing w:val="7"/>
        </w:rPr>
        <w:t xml:space="preserve"> </w:t>
      </w:r>
      <w:r>
        <w:rPr>
          <w:rFonts w:ascii="SimSun" w:hAnsi="SimSun" w:eastAsia="SimSun" w:cs="SimSun"/>
          <w:sz w:val="24"/>
          <w:szCs w:val="24"/>
          <w:spacing w:val="-6"/>
        </w:rPr>
        <w:t>务。</w:t>
      </w:r>
    </w:p>
    <w:p>
      <w:pPr>
        <w:ind w:left="9" w:firstLine="480"/>
        <w:spacing w:before="92" w:line="256" w:lineRule="auto"/>
        <w:rPr>
          <w:rFonts w:ascii="SimSun" w:hAnsi="SimSun" w:eastAsia="SimSun" w:cs="SimSun"/>
          <w:sz w:val="24"/>
          <w:szCs w:val="24"/>
        </w:rPr>
      </w:pPr>
      <w:r>
        <w:rPr>
          <w:rFonts w:ascii="SimSun" w:hAnsi="SimSun" w:eastAsia="SimSun" w:cs="SimSun"/>
          <w:sz w:val="24"/>
          <w:szCs w:val="24"/>
        </w:rPr>
        <w:t>8、我方在参与本次竞争性磋商采购活动中，不以任何不当手段影响、串通、排斥有关当</w:t>
      </w:r>
      <w:r>
        <w:rPr>
          <w:rFonts w:ascii="SimSun" w:hAnsi="SimSun" w:eastAsia="SimSun" w:cs="SimSun"/>
          <w:sz w:val="24"/>
          <w:szCs w:val="24"/>
          <w:spacing w:val="14"/>
        </w:rPr>
        <w:t xml:space="preserve"> </w:t>
      </w:r>
      <w:r>
        <w:rPr>
          <w:rFonts w:ascii="SimSun" w:hAnsi="SimSun" w:eastAsia="SimSun" w:cs="SimSun"/>
          <w:sz w:val="24"/>
          <w:szCs w:val="24"/>
        </w:rPr>
        <w:t>事人或谋取、施予非法利益，如有不当行为，愿承担此行为所造成</w:t>
      </w:r>
      <w:r>
        <w:rPr>
          <w:rFonts w:ascii="SimSun" w:hAnsi="SimSun" w:eastAsia="SimSun" w:cs="SimSun"/>
          <w:sz w:val="24"/>
          <w:szCs w:val="24"/>
          <w:spacing w:val="-1"/>
        </w:rPr>
        <w:t>的不利后果和法律责任。</w:t>
      </w:r>
    </w:p>
    <w:p>
      <w:pPr>
        <w:ind w:left="12" w:firstLine="478"/>
        <w:spacing w:before="96" w:line="256" w:lineRule="auto"/>
        <w:rPr>
          <w:rFonts w:ascii="SimSun" w:hAnsi="SimSun" w:eastAsia="SimSun" w:cs="SimSun"/>
          <w:sz w:val="24"/>
          <w:szCs w:val="24"/>
        </w:rPr>
      </w:pPr>
      <w:r>
        <w:rPr>
          <w:rFonts w:ascii="SimSun" w:hAnsi="SimSun" w:eastAsia="SimSun" w:cs="SimSun"/>
          <w:sz w:val="24"/>
          <w:szCs w:val="24"/>
        </w:rPr>
        <w:t>9、我公司与参加该项目报价的其它供应商未存在单位负责人为同一人、未存在直接控股</w:t>
      </w:r>
      <w:r>
        <w:rPr>
          <w:rFonts w:ascii="SimSun" w:hAnsi="SimSun" w:eastAsia="SimSun" w:cs="SimSun"/>
          <w:sz w:val="24"/>
          <w:szCs w:val="24"/>
          <w:spacing w:val="14"/>
        </w:rPr>
        <w:t xml:space="preserve"> </w:t>
      </w:r>
      <w:r>
        <w:rPr>
          <w:rFonts w:ascii="SimSun" w:hAnsi="SimSun" w:eastAsia="SimSun" w:cs="SimSun"/>
          <w:sz w:val="24"/>
          <w:szCs w:val="24"/>
          <w:spacing w:val="-3"/>
        </w:rPr>
        <w:t>或管理关系。</w:t>
      </w:r>
    </w:p>
    <w:p>
      <w:pPr>
        <w:ind w:left="8" w:firstLine="482"/>
        <w:spacing w:before="94" w:line="280" w:lineRule="auto"/>
        <w:rPr>
          <w:rFonts w:ascii="SimSun" w:hAnsi="SimSun" w:eastAsia="SimSun" w:cs="SimSun"/>
          <w:sz w:val="24"/>
          <w:szCs w:val="24"/>
        </w:rPr>
      </w:pPr>
      <w:r>
        <w:rPr>
          <w:rFonts w:ascii="SimSun" w:hAnsi="SimSun" w:eastAsia="SimSun" w:cs="SimSun"/>
          <w:sz w:val="24"/>
          <w:szCs w:val="24"/>
          <w:spacing w:val="-3"/>
        </w:rPr>
        <w:t>我公司若有违反以上承诺和声明的行为，将无条件接受取消投标资格及成交资格、接受列</w:t>
      </w:r>
      <w:r>
        <w:rPr>
          <w:rFonts w:ascii="SimSun" w:hAnsi="SimSun" w:eastAsia="SimSun" w:cs="SimSun"/>
          <w:sz w:val="24"/>
          <w:szCs w:val="24"/>
          <w:spacing w:val="11"/>
        </w:rPr>
        <w:t xml:space="preserve"> </w:t>
      </w:r>
      <w:r>
        <w:rPr>
          <w:rFonts w:ascii="SimSun" w:hAnsi="SimSun" w:eastAsia="SimSun" w:cs="SimSun"/>
          <w:sz w:val="24"/>
          <w:szCs w:val="24"/>
        </w:rPr>
        <w:t>入不良行为名单的处罚，对此造成的一切损失及法律责</w:t>
      </w:r>
      <w:r>
        <w:rPr>
          <w:rFonts w:ascii="SimSun" w:hAnsi="SimSun" w:eastAsia="SimSun" w:cs="SimSun"/>
          <w:sz w:val="24"/>
          <w:szCs w:val="24"/>
          <w:spacing w:val="-1"/>
        </w:rPr>
        <w:t>任，均由我公司承担。</w:t>
      </w:r>
    </w:p>
    <w:p>
      <w:pPr>
        <w:pStyle w:val="BodyText"/>
        <w:spacing w:line="268" w:lineRule="auto"/>
        <w:rPr/>
      </w:pPr>
      <w:r/>
    </w:p>
    <w:p>
      <w:pPr>
        <w:ind w:left="489"/>
        <w:spacing w:before="79" w:line="219" w:lineRule="auto"/>
        <w:rPr>
          <w:rFonts w:ascii="SimSun" w:hAnsi="SimSun" w:eastAsia="SimSun" w:cs="SimSun"/>
          <w:sz w:val="24"/>
          <w:szCs w:val="24"/>
        </w:rPr>
      </w:pPr>
      <w:r>
        <w:rPr>
          <w:rFonts w:ascii="SimSun" w:hAnsi="SimSun" w:eastAsia="SimSun" w:cs="SimSun"/>
          <w:sz w:val="24"/>
          <w:szCs w:val="24"/>
        </w:rPr>
        <w:t>供应商名称</w:t>
      </w:r>
      <w:r>
        <w:rPr>
          <w:rFonts w:ascii="SimSun" w:hAnsi="SimSun" w:eastAsia="SimSun" w:cs="SimSun"/>
          <w:sz w:val="24"/>
          <w:szCs w:val="24"/>
          <w:spacing w:val="-16"/>
        </w:rPr>
        <w:t>：</w:t>
      </w:r>
      <w:r>
        <w:rPr>
          <w:rFonts w:ascii="SimSun" w:hAnsi="SimSun" w:eastAsia="SimSun" w:cs="SimSun"/>
          <w:sz w:val="24"/>
          <w:szCs w:val="24"/>
          <w:u w:val="single" w:color="auto"/>
          <w:spacing w:val="8"/>
        </w:rPr>
        <w:t xml:space="preserve">               </w:t>
      </w:r>
      <w:r>
        <w:rPr>
          <w:rFonts w:ascii="SimSun" w:hAnsi="SimSun" w:eastAsia="SimSun" w:cs="SimSun"/>
          <w:sz w:val="24"/>
          <w:szCs w:val="24"/>
          <w:u w:val="single" w:color="auto"/>
          <w:spacing w:val="-16"/>
        </w:rPr>
        <w:t>（</w:t>
      </w:r>
      <w:r>
        <w:rPr>
          <w:rFonts w:ascii="SimSun" w:hAnsi="SimSun" w:eastAsia="SimSun" w:cs="SimSun"/>
          <w:sz w:val="24"/>
          <w:szCs w:val="24"/>
          <w:u w:val="single" w:color="auto"/>
          <w:spacing w:val="-84"/>
        </w:rPr>
        <w:t xml:space="preserve"> </w:t>
      </w:r>
      <w:r>
        <w:rPr>
          <w:rFonts w:ascii="SimSun" w:hAnsi="SimSun" w:eastAsia="SimSun" w:cs="SimSun"/>
          <w:sz w:val="24"/>
          <w:szCs w:val="24"/>
          <w:spacing w:val="-103"/>
        </w:rPr>
        <w:t xml:space="preserve"> </w:t>
      </w:r>
      <w:r>
        <w:rPr>
          <w:rFonts w:ascii="SimSun" w:hAnsi="SimSun" w:eastAsia="SimSun" w:cs="SimSun"/>
          <w:sz w:val="24"/>
          <w:szCs w:val="24"/>
        </w:rPr>
        <w:t>公章） 法定代表人</w:t>
      </w:r>
      <w:r>
        <w:rPr>
          <w:rFonts w:ascii="SimSun" w:hAnsi="SimSun" w:eastAsia="SimSun" w:cs="SimSun"/>
          <w:sz w:val="24"/>
          <w:szCs w:val="24"/>
          <w:spacing w:val="-16"/>
        </w:rPr>
        <w:t>：</w:t>
      </w:r>
      <w:r>
        <w:rPr>
          <w:rFonts w:ascii="SimSun" w:hAnsi="SimSun" w:eastAsia="SimSun" w:cs="SimSun"/>
          <w:sz w:val="24"/>
          <w:szCs w:val="24"/>
          <w:u w:val="single" w:color="auto"/>
        </w:rPr>
        <w:t xml:space="preserve">             </w:t>
      </w:r>
      <w:r>
        <w:rPr>
          <w:rFonts w:ascii="SimSun" w:hAnsi="SimSun" w:eastAsia="SimSun" w:cs="SimSun"/>
          <w:sz w:val="24"/>
          <w:szCs w:val="24"/>
          <w:spacing w:val="-16"/>
        </w:rPr>
        <w:t>（</w:t>
      </w:r>
      <w:r>
        <w:rPr>
          <w:rFonts w:ascii="SimSun" w:hAnsi="SimSun" w:eastAsia="SimSun" w:cs="SimSun"/>
          <w:sz w:val="24"/>
          <w:szCs w:val="24"/>
        </w:rPr>
        <w:t>亲笔签名）</w:t>
      </w:r>
    </w:p>
    <w:p>
      <w:pPr>
        <w:ind w:left="489"/>
        <w:spacing w:before="182" w:line="219" w:lineRule="auto"/>
        <w:rPr>
          <w:rFonts w:ascii="SimSun" w:hAnsi="SimSun" w:eastAsia="SimSun" w:cs="SimSun"/>
          <w:sz w:val="24"/>
          <w:szCs w:val="24"/>
        </w:rPr>
      </w:pPr>
      <w:r>
        <w:rPr>
          <w:rFonts w:ascii="SimSun" w:hAnsi="SimSun" w:eastAsia="SimSun" w:cs="SimSun"/>
          <w:sz w:val="24"/>
          <w:szCs w:val="24"/>
          <w:spacing w:val="1"/>
        </w:rPr>
        <w:t>被授权人</w:t>
      </w:r>
      <w:r>
        <w:rPr>
          <w:rFonts w:ascii="SimSun" w:hAnsi="SimSun" w:eastAsia="SimSun" w:cs="SimSun"/>
          <w:sz w:val="24"/>
          <w:szCs w:val="24"/>
          <w:spacing w:val="-18"/>
        </w:rPr>
        <w:t>：</w:t>
      </w:r>
      <w:r>
        <w:rPr>
          <w:rFonts w:ascii="SimSun" w:hAnsi="SimSun" w:eastAsia="SimSun" w:cs="SimSun"/>
          <w:sz w:val="24"/>
          <w:szCs w:val="24"/>
          <w:u w:val="single" w:color="auto"/>
        </w:rPr>
        <w:t xml:space="preserve">                </w:t>
      </w:r>
      <w:r>
        <w:rPr>
          <w:rFonts w:ascii="SimSun" w:hAnsi="SimSun" w:eastAsia="SimSun" w:cs="SimSun"/>
          <w:sz w:val="24"/>
          <w:szCs w:val="24"/>
          <w:spacing w:val="-18"/>
        </w:rPr>
        <w:t>（</w:t>
      </w:r>
      <w:r>
        <w:rPr>
          <w:rFonts w:ascii="SimSun" w:hAnsi="SimSun" w:eastAsia="SimSun" w:cs="SimSun"/>
          <w:sz w:val="24"/>
          <w:szCs w:val="24"/>
          <w:spacing w:val="1"/>
        </w:rPr>
        <w:t>亲笔签名）职     务：</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rPr>
        <w:t xml:space="preserve">      </w:t>
      </w:r>
    </w:p>
    <w:p>
      <w:pPr>
        <w:ind w:left="489"/>
        <w:spacing w:before="183" w:line="219" w:lineRule="auto"/>
        <w:rPr>
          <w:rFonts w:ascii="SimSun" w:hAnsi="SimSun" w:eastAsia="SimSun" w:cs="SimSun"/>
          <w:sz w:val="24"/>
          <w:szCs w:val="24"/>
        </w:rPr>
      </w:pPr>
      <w:r>
        <w:rPr>
          <w:rFonts w:ascii="SimSun" w:hAnsi="SimSun" w:eastAsia="SimSun" w:cs="SimSun"/>
          <w:sz w:val="24"/>
          <w:szCs w:val="24"/>
          <w:spacing w:val="-2"/>
        </w:rPr>
        <w:t>承诺日期：      年</w:t>
      </w:r>
      <w:r>
        <w:rPr>
          <w:rFonts w:ascii="SimSun" w:hAnsi="SimSun" w:eastAsia="SimSun" w:cs="SimSun"/>
          <w:sz w:val="24"/>
          <w:szCs w:val="24"/>
          <w:spacing w:val="4"/>
        </w:rPr>
        <w:t xml:space="preserve">    </w:t>
      </w:r>
      <w:r>
        <w:rPr>
          <w:rFonts w:ascii="SimSun" w:hAnsi="SimSun" w:eastAsia="SimSun" w:cs="SimSun"/>
          <w:sz w:val="24"/>
          <w:szCs w:val="24"/>
          <w:spacing w:val="-2"/>
        </w:rPr>
        <w:t>月</w:t>
      </w:r>
      <w:r>
        <w:rPr>
          <w:rFonts w:ascii="SimSun" w:hAnsi="SimSun" w:eastAsia="SimSun" w:cs="SimSun"/>
          <w:sz w:val="24"/>
          <w:szCs w:val="24"/>
          <w:spacing w:val="13"/>
        </w:rPr>
        <w:t xml:space="preserve">    </w:t>
      </w:r>
      <w:r>
        <w:rPr>
          <w:rFonts w:ascii="SimSun" w:hAnsi="SimSun" w:eastAsia="SimSun" w:cs="SimSun"/>
          <w:sz w:val="24"/>
          <w:szCs w:val="24"/>
          <w:spacing w:val="-2"/>
        </w:rPr>
        <w:t>日</w:t>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drawing>
          <wp:anchor distT="0" distB="0" distL="0" distR="0" simplePos="0" relativeHeight="251689984" behindDoc="0" locked="0" layoutInCell="1" allowOverlap="1">
            <wp:simplePos x="0" y="0"/>
            <wp:positionH relativeFrom="column">
              <wp:posOffset>0</wp:posOffset>
            </wp:positionH>
            <wp:positionV relativeFrom="paragraph">
              <wp:posOffset>178563</wp:posOffset>
            </wp:positionV>
            <wp:extent cx="1479803" cy="519683"/>
            <wp:effectExtent l="0" t="0" r="0" b="0"/>
            <wp:wrapNone/>
            <wp:docPr id="72" name="IM 72"/>
            <wp:cNvGraphicFramePr/>
            <a:graphic>
              <a:graphicData uri="http://schemas.openxmlformats.org/drawingml/2006/picture">
                <pic:pic>
                  <pic:nvPicPr>
                    <pic:cNvPr id="72" name="IM 72"/>
                    <pic:cNvPicPr/>
                  </pic:nvPicPr>
                  <pic:blipFill>
                    <a:blip r:embed="rId2"/>
                    <a:stretch>
                      <a:fillRect/>
                    </a:stretch>
                  </pic:blipFill>
                  <pic:spPr>
                    <a:xfrm rot="0">
                      <a:off x="0" y="0"/>
                      <a:ext cx="1479803" cy="519683"/>
                    </a:xfrm>
                    <a:prstGeom prst="rect">
                      <a:avLst/>
                    </a:prstGeom>
                  </pic:spPr>
                </pic:pic>
              </a:graphicData>
            </a:graphic>
          </wp:anchor>
        </w:drawing>
      </w:r>
      <w:r/>
    </w:p>
    <w:p>
      <w:pPr>
        <w:ind w:left="4790"/>
        <w:spacing w:before="5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32</w:t>
      </w:r>
    </w:p>
    <w:p>
      <w:pPr>
        <w:spacing w:line="188" w:lineRule="auto"/>
        <w:sectPr>
          <w:pgSz w:w="11906" w:h="16839"/>
          <w:pgMar w:top="1410" w:right="1079" w:bottom="0" w:left="1080" w:header="0" w:footer="0" w:gutter="0"/>
        </w:sectPr>
        <w:rPr>
          <w:rFonts w:ascii="Times New Roman" w:hAnsi="Times New Roman" w:eastAsia="Times New Roman" w:cs="Times New Roman"/>
          <w:sz w:val="18"/>
          <w:szCs w:val="18"/>
        </w:rPr>
      </w:pPr>
    </w:p>
    <w:p>
      <w:pPr>
        <w:ind w:left="576" w:right="3201" w:firstLine="2805"/>
        <w:spacing w:before="70" w:line="357" w:lineRule="auto"/>
        <w:rPr>
          <w:rFonts w:ascii="SimSun" w:hAnsi="SimSun" w:eastAsia="SimSun" w:cs="SimSun"/>
          <w:sz w:val="24"/>
          <w:szCs w:val="24"/>
        </w:rPr>
      </w:pPr>
      <w:r>
        <w:rPr>
          <w:rFonts w:ascii="SimSun" w:hAnsi="SimSun" w:eastAsia="SimSun" w:cs="SimSun"/>
          <w:sz w:val="35"/>
          <w:szCs w:val="35"/>
          <w:b/>
          <w:bCs/>
          <w:spacing w:val="5"/>
        </w:rPr>
        <w:t>3、法定代表人授权委托书</w:t>
      </w:r>
      <w:r>
        <w:rPr>
          <w:rFonts w:ascii="SimSun" w:hAnsi="SimSun" w:eastAsia="SimSun" w:cs="SimSun"/>
          <w:sz w:val="35"/>
          <w:szCs w:val="35"/>
          <w:spacing w:val="3"/>
        </w:rPr>
        <w:t xml:space="preserve"> </w:t>
      </w:r>
      <w:r>
        <w:rPr>
          <w:rFonts w:ascii="SimSun" w:hAnsi="SimSun" w:eastAsia="SimSun" w:cs="SimSun"/>
          <w:sz w:val="24"/>
          <w:szCs w:val="24"/>
          <w:b/>
          <w:bCs/>
          <w:spacing w:val="-3"/>
        </w:rPr>
        <w:t>致：海南和信源招标代理有限公司</w:t>
      </w:r>
    </w:p>
    <w:p>
      <w:pPr>
        <w:ind w:left="575" w:right="349" w:firstLine="512"/>
        <w:spacing w:before="3" w:line="331" w:lineRule="auto"/>
        <w:jc w:val="both"/>
        <w:rPr>
          <w:rFonts w:ascii="SimSun" w:hAnsi="SimSun" w:eastAsia="SimSun" w:cs="SimSun"/>
          <w:sz w:val="24"/>
          <w:szCs w:val="24"/>
        </w:rPr>
      </w:pPr>
      <w:r>
        <w:rPr>
          <w:rFonts w:ascii="SimSun" w:hAnsi="SimSun" w:eastAsia="SimSun" w:cs="SimSun"/>
          <w:sz w:val="24"/>
          <w:szCs w:val="24"/>
          <w:b/>
          <w:bCs/>
          <w:u w:val="single" w:color="auto"/>
        </w:rPr>
        <w:t>X</w:t>
      </w:r>
      <w:r>
        <w:rPr>
          <w:rFonts w:ascii="SimSun" w:hAnsi="SimSun" w:eastAsia="SimSun" w:cs="SimSun"/>
          <w:sz w:val="24"/>
          <w:szCs w:val="24"/>
          <w:u w:val="single" w:color="auto"/>
          <w:spacing w:val="-26"/>
        </w:rPr>
        <w:t xml:space="preserve"> </w:t>
      </w:r>
      <w:r>
        <w:rPr>
          <w:rFonts w:ascii="SimSun" w:hAnsi="SimSun" w:eastAsia="SimSun" w:cs="SimSun"/>
          <w:sz w:val="24"/>
          <w:szCs w:val="24"/>
          <w:b/>
          <w:bCs/>
          <w:u w:val="single" w:color="auto"/>
        </w:rPr>
        <w:t>X</w:t>
      </w:r>
      <w:r>
        <w:rPr>
          <w:rFonts w:ascii="SimSun" w:hAnsi="SimSun" w:eastAsia="SimSun" w:cs="SimSun"/>
          <w:sz w:val="24"/>
          <w:szCs w:val="24"/>
          <w:u w:val="single" w:color="auto"/>
          <w:spacing w:val="-32"/>
        </w:rPr>
        <w:t xml:space="preserve"> </w:t>
      </w:r>
      <w:r>
        <w:rPr>
          <w:rFonts w:ascii="SimSun" w:hAnsi="SimSun" w:eastAsia="SimSun" w:cs="SimSun"/>
          <w:sz w:val="24"/>
          <w:szCs w:val="24"/>
          <w:b/>
          <w:bCs/>
          <w:u w:val="single" w:color="auto"/>
        </w:rPr>
        <w:t>X</w:t>
      </w:r>
      <w:r>
        <w:rPr>
          <w:rFonts w:ascii="SimSun" w:hAnsi="SimSun" w:eastAsia="SimSun" w:cs="SimSun"/>
          <w:sz w:val="24"/>
          <w:szCs w:val="24"/>
          <w:u w:val="single" w:color="auto"/>
          <w:spacing w:val="-71"/>
        </w:rPr>
        <w:t xml:space="preserve"> </w:t>
      </w:r>
      <w:r>
        <w:rPr>
          <w:rFonts w:ascii="SimSun" w:hAnsi="SimSun" w:eastAsia="SimSun" w:cs="SimSun"/>
          <w:sz w:val="24"/>
          <w:szCs w:val="24"/>
          <w:b/>
          <w:bCs/>
          <w:u w:val="single" w:color="auto"/>
          <w:spacing w:val="24"/>
        </w:rPr>
        <w:t>（姓名、性别）在</w:t>
      </w:r>
      <w:r>
        <w:rPr>
          <w:rFonts w:ascii="SimSun" w:hAnsi="SimSun" w:eastAsia="SimSun" w:cs="SimSun"/>
          <w:sz w:val="24"/>
          <w:szCs w:val="24"/>
          <w:b/>
          <w:bCs/>
          <w:u w:val="single" w:color="auto"/>
        </w:rPr>
        <w:t>X</w:t>
      </w:r>
      <w:r>
        <w:rPr>
          <w:rFonts w:ascii="SimSun" w:hAnsi="SimSun" w:eastAsia="SimSun" w:cs="SimSun"/>
          <w:sz w:val="24"/>
          <w:szCs w:val="24"/>
          <w:u w:val="single" w:color="auto"/>
          <w:spacing w:val="-30"/>
        </w:rPr>
        <w:t xml:space="preserve"> </w:t>
      </w:r>
      <w:r>
        <w:rPr>
          <w:rFonts w:ascii="SimSun" w:hAnsi="SimSun" w:eastAsia="SimSun" w:cs="SimSun"/>
          <w:sz w:val="24"/>
          <w:szCs w:val="24"/>
          <w:b/>
          <w:bCs/>
          <w:u w:val="single" w:color="auto"/>
        </w:rPr>
        <w:t>X</w:t>
      </w:r>
      <w:r>
        <w:rPr>
          <w:rFonts w:ascii="SimSun" w:hAnsi="SimSun" w:eastAsia="SimSun" w:cs="SimSun"/>
          <w:sz w:val="24"/>
          <w:szCs w:val="24"/>
          <w:u w:val="single" w:color="auto"/>
          <w:spacing w:val="-32"/>
        </w:rPr>
        <w:t xml:space="preserve"> </w:t>
      </w:r>
      <w:r>
        <w:rPr>
          <w:rFonts w:ascii="SimSun" w:hAnsi="SimSun" w:eastAsia="SimSun" w:cs="SimSun"/>
          <w:sz w:val="24"/>
          <w:szCs w:val="24"/>
          <w:b/>
          <w:bCs/>
          <w:u w:val="single" w:color="auto"/>
        </w:rPr>
        <w:t>X</w:t>
      </w:r>
      <w:r>
        <w:rPr>
          <w:rFonts w:ascii="SimSun" w:hAnsi="SimSun" w:eastAsia="SimSun" w:cs="SimSun"/>
          <w:sz w:val="24"/>
          <w:szCs w:val="24"/>
          <w:b/>
          <w:bCs/>
          <w:u w:val="single" w:color="auto"/>
          <w:spacing w:val="24"/>
        </w:rPr>
        <w:t>公司（供应商名称）任</w:t>
      </w:r>
      <w:r>
        <w:rPr>
          <w:rFonts w:ascii="SimSun" w:hAnsi="SimSun" w:eastAsia="SimSun" w:cs="SimSun"/>
          <w:sz w:val="24"/>
          <w:szCs w:val="24"/>
          <w:b/>
          <w:bCs/>
          <w:u w:val="single" w:color="auto"/>
        </w:rPr>
        <w:t>X</w:t>
      </w:r>
      <w:r>
        <w:rPr>
          <w:rFonts w:ascii="SimSun" w:hAnsi="SimSun" w:eastAsia="SimSun" w:cs="SimSun"/>
          <w:sz w:val="24"/>
          <w:szCs w:val="24"/>
          <w:u w:val="single" w:color="auto"/>
          <w:spacing w:val="-30"/>
        </w:rPr>
        <w:t xml:space="preserve"> </w:t>
      </w:r>
      <w:r>
        <w:rPr>
          <w:rFonts w:ascii="SimSun" w:hAnsi="SimSun" w:eastAsia="SimSun" w:cs="SimSun"/>
          <w:sz w:val="24"/>
          <w:szCs w:val="24"/>
          <w:b/>
          <w:bCs/>
          <w:u w:val="single" w:color="auto"/>
        </w:rPr>
        <w:t>X</w:t>
      </w:r>
      <w:r>
        <w:rPr>
          <w:rFonts w:ascii="SimSun" w:hAnsi="SimSun" w:eastAsia="SimSun" w:cs="SimSun"/>
          <w:sz w:val="24"/>
          <w:szCs w:val="24"/>
          <w:b/>
          <w:bCs/>
          <w:u w:val="single" w:color="auto"/>
          <w:spacing w:val="24"/>
        </w:rPr>
        <w:t>职务，是</w:t>
      </w:r>
      <w:r>
        <w:rPr>
          <w:rFonts w:ascii="SimSun" w:hAnsi="SimSun" w:eastAsia="SimSun" w:cs="SimSun"/>
          <w:sz w:val="24"/>
          <w:szCs w:val="24"/>
          <w:b/>
          <w:bCs/>
          <w:u w:val="single" w:color="auto"/>
        </w:rPr>
        <w:t>X</w:t>
      </w:r>
      <w:r>
        <w:rPr>
          <w:rFonts w:ascii="SimSun" w:hAnsi="SimSun" w:eastAsia="SimSun" w:cs="SimSun"/>
          <w:sz w:val="24"/>
          <w:szCs w:val="24"/>
          <w:u w:val="single" w:color="auto"/>
          <w:spacing w:val="-30"/>
        </w:rPr>
        <w:t xml:space="preserve"> </w:t>
      </w:r>
      <w:r>
        <w:rPr>
          <w:rFonts w:ascii="SimSun" w:hAnsi="SimSun" w:eastAsia="SimSun" w:cs="SimSun"/>
          <w:sz w:val="24"/>
          <w:szCs w:val="24"/>
          <w:b/>
          <w:bCs/>
          <w:u w:val="single" w:color="auto"/>
        </w:rPr>
        <w:t>X</w:t>
      </w:r>
      <w:r>
        <w:rPr>
          <w:rFonts w:ascii="SimSun" w:hAnsi="SimSun" w:eastAsia="SimSun" w:cs="SimSun"/>
          <w:sz w:val="24"/>
          <w:szCs w:val="24"/>
          <w:u w:val="single" w:color="auto"/>
          <w:spacing w:val="-32"/>
        </w:rPr>
        <w:t xml:space="preserve"> </w:t>
      </w:r>
      <w:r>
        <w:rPr>
          <w:rFonts w:ascii="SimSun" w:hAnsi="SimSun" w:eastAsia="SimSun" w:cs="SimSun"/>
          <w:sz w:val="24"/>
          <w:szCs w:val="24"/>
          <w:b/>
          <w:bCs/>
          <w:u w:val="single" w:color="auto"/>
        </w:rPr>
        <w:t>X</w:t>
      </w:r>
      <w:r>
        <w:rPr>
          <w:rFonts w:ascii="SimSun" w:hAnsi="SimSun" w:eastAsia="SimSun" w:cs="SimSun"/>
          <w:sz w:val="24"/>
          <w:szCs w:val="24"/>
          <w:b/>
          <w:bCs/>
          <w:u w:val="single" w:color="auto"/>
          <w:spacing w:val="24"/>
        </w:rPr>
        <w:t>公司的法定</w:t>
      </w:r>
      <w:r>
        <w:rPr>
          <w:rFonts w:ascii="SimSun" w:hAnsi="SimSun" w:eastAsia="SimSun" w:cs="SimSun"/>
          <w:sz w:val="24"/>
          <w:szCs w:val="24"/>
        </w:rPr>
        <w:t xml:space="preserve">  </w:t>
      </w:r>
      <w:r>
        <w:rPr>
          <w:rFonts w:ascii="SimSun" w:hAnsi="SimSun" w:eastAsia="SimSun" w:cs="SimSun"/>
          <w:sz w:val="24"/>
          <w:szCs w:val="24"/>
          <w:b/>
          <w:bCs/>
          <w:u w:val="single" w:color="auto"/>
          <w:spacing w:val="-1"/>
        </w:rPr>
        <w:t>代表人</w:t>
      </w:r>
      <w:r>
        <w:rPr>
          <w:rFonts w:ascii="SimSun" w:hAnsi="SimSun" w:eastAsia="SimSun" w:cs="SimSun"/>
          <w:sz w:val="24"/>
          <w:szCs w:val="24"/>
          <w:u w:val="single" w:color="auto"/>
          <w:spacing w:val="36"/>
        </w:rPr>
        <w:t xml:space="preserve"> </w:t>
      </w:r>
      <w:r>
        <w:rPr>
          <w:rFonts w:ascii="SimSun" w:hAnsi="SimSun" w:eastAsia="SimSun" w:cs="SimSun"/>
          <w:sz w:val="24"/>
          <w:szCs w:val="24"/>
          <w:b/>
          <w:bCs/>
          <w:u w:val="single" w:color="auto"/>
          <w:spacing w:val="-1"/>
        </w:rPr>
        <w:t>。</w:t>
      </w:r>
      <w:r>
        <w:rPr>
          <w:rFonts w:ascii="SimSun" w:hAnsi="SimSun" w:eastAsia="SimSun" w:cs="SimSun"/>
          <w:sz w:val="24"/>
          <w:szCs w:val="24"/>
          <w:spacing w:val="-1"/>
        </w:rPr>
        <w:t>现代表本公司授权</w:t>
      </w:r>
      <w:r>
        <w:rPr>
          <w:rFonts w:ascii="SimSun" w:hAnsi="SimSun" w:eastAsia="SimSun" w:cs="SimSun"/>
          <w:sz w:val="24"/>
          <w:szCs w:val="24"/>
          <w:u w:val="single" w:color="auto"/>
          <w:spacing w:val="-1"/>
        </w:rPr>
        <w:t>（被授权代表）</w:t>
      </w:r>
      <w:r>
        <w:rPr>
          <w:rFonts w:ascii="SimSun" w:hAnsi="SimSun" w:eastAsia="SimSun" w:cs="SimSun"/>
          <w:sz w:val="24"/>
          <w:szCs w:val="24"/>
          <w:b/>
          <w:bCs/>
          <w:u w:val="single" w:color="auto"/>
          <w:spacing w:val="-1"/>
        </w:rPr>
        <w:t>姓名：</w:t>
      </w:r>
      <w:r>
        <w:rPr>
          <w:rFonts w:ascii="SimSun" w:hAnsi="SimSun" w:eastAsia="SimSun" w:cs="SimSun"/>
          <w:sz w:val="24"/>
          <w:szCs w:val="24"/>
          <w:u w:val="single" w:color="auto"/>
          <w:spacing w:val="-1"/>
        </w:rPr>
        <w:t xml:space="preserve">        </w:t>
      </w:r>
      <w:r>
        <w:rPr>
          <w:rFonts w:ascii="SimSun" w:hAnsi="SimSun" w:eastAsia="SimSun" w:cs="SimSun"/>
          <w:sz w:val="24"/>
          <w:szCs w:val="24"/>
          <w:b/>
          <w:bCs/>
          <w:u w:val="single" w:color="auto"/>
          <w:spacing w:val="-1"/>
        </w:rPr>
        <w:t>职务：</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2"/>
        </w:rPr>
        <w:t xml:space="preserve">    </w:t>
      </w:r>
      <w:r>
        <w:rPr>
          <w:rFonts w:ascii="SimSun" w:hAnsi="SimSun" w:eastAsia="SimSun" w:cs="SimSun"/>
          <w:sz w:val="24"/>
          <w:szCs w:val="24"/>
          <w:spacing w:val="-108"/>
        </w:rPr>
        <w:t xml:space="preserve"> </w:t>
      </w:r>
      <w:r>
        <w:rPr>
          <w:rFonts w:ascii="SimSun" w:hAnsi="SimSun" w:eastAsia="SimSun" w:cs="SimSun"/>
          <w:sz w:val="24"/>
          <w:szCs w:val="24"/>
          <w:spacing w:val="-2"/>
        </w:rPr>
        <w:t>为本公司的合法</w:t>
      </w:r>
      <w:r>
        <w:rPr>
          <w:rFonts w:ascii="SimSun" w:hAnsi="SimSun" w:eastAsia="SimSun" w:cs="SimSun"/>
          <w:sz w:val="24"/>
          <w:szCs w:val="24"/>
        </w:rPr>
        <w:t xml:space="preserve"> </w:t>
      </w:r>
      <w:r>
        <w:rPr>
          <w:rFonts w:ascii="SimSun" w:hAnsi="SimSun" w:eastAsia="SimSun" w:cs="SimSun"/>
          <w:sz w:val="24"/>
          <w:szCs w:val="24"/>
        </w:rPr>
        <w:t>代理人，就</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b/>
          <w:bCs/>
          <w:u w:val="single" w:color="auto"/>
          <w:spacing w:val="-1"/>
        </w:rPr>
        <w:t>项目（项目编号</w:t>
      </w:r>
      <w:r>
        <w:rPr>
          <w:rFonts w:ascii="SimSun" w:hAnsi="SimSun" w:eastAsia="SimSun" w:cs="SimSun"/>
          <w:sz w:val="24"/>
          <w:szCs w:val="24"/>
          <w:b/>
          <w:bCs/>
          <w:u w:val="single" w:color="auto"/>
          <w:spacing w:val="-16"/>
        </w:rPr>
        <w:t>：</w:t>
      </w:r>
      <w:r>
        <w:rPr>
          <w:rFonts w:ascii="SimSun" w:hAnsi="SimSun" w:eastAsia="SimSun" w:cs="SimSun"/>
          <w:sz w:val="24"/>
          <w:szCs w:val="24"/>
          <w:u w:val="single" w:color="auto"/>
          <w:spacing w:val="6"/>
        </w:rPr>
        <w:t xml:space="preserve">       </w:t>
      </w:r>
      <w:r>
        <w:rPr>
          <w:rFonts w:ascii="SimSun" w:hAnsi="SimSun" w:eastAsia="SimSun" w:cs="SimSun"/>
          <w:sz w:val="24"/>
          <w:szCs w:val="24"/>
          <w:b/>
          <w:bCs/>
          <w:u w:val="single" w:color="auto"/>
          <w:spacing w:val="-16"/>
        </w:rPr>
        <w:t>）</w:t>
      </w:r>
      <w:r>
        <w:rPr>
          <w:rFonts w:ascii="SimSun" w:hAnsi="SimSun" w:eastAsia="SimSun" w:cs="SimSun"/>
          <w:sz w:val="24"/>
          <w:szCs w:val="24"/>
          <w:spacing w:val="-1"/>
        </w:rPr>
        <w:t>进行响应，以本公司的名</w:t>
      </w:r>
      <w:r>
        <w:rPr>
          <w:rFonts w:ascii="SimSun" w:hAnsi="SimSun" w:eastAsia="SimSun" w:cs="SimSun"/>
          <w:sz w:val="24"/>
          <w:szCs w:val="24"/>
          <w:spacing w:val="2"/>
        </w:rPr>
        <w:t xml:space="preserve"> </w:t>
      </w:r>
      <w:r>
        <w:rPr>
          <w:rFonts w:ascii="SimSun" w:hAnsi="SimSun" w:eastAsia="SimSun" w:cs="SimSun"/>
          <w:sz w:val="24"/>
          <w:szCs w:val="24"/>
          <w:spacing w:val="-1"/>
        </w:rPr>
        <w:t>义处理一切与之相关的事务，所签署的有关文件，本公司均予以认可并承</w:t>
      </w:r>
      <w:r>
        <w:rPr>
          <w:rFonts w:ascii="SimSun" w:hAnsi="SimSun" w:eastAsia="SimSun" w:cs="SimSun"/>
          <w:sz w:val="24"/>
          <w:szCs w:val="24"/>
          <w:spacing w:val="-2"/>
        </w:rPr>
        <w:t>担相应的法律责任。</w:t>
      </w:r>
    </w:p>
    <w:p>
      <w:pPr>
        <w:ind w:left="1057"/>
        <w:spacing w:before="36" w:line="219" w:lineRule="auto"/>
        <w:rPr>
          <w:rFonts w:ascii="SimSun" w:hAnsi="SimSun" w:eastAsia="SimSun" w:cs="SimSun"/>
          <w:sz w:val="24"/>
          <w:szCs w:val="24"/>
        </w:rPr>
      </w:pPr>
      <w:r>
        <w:rPr>
          <w:rFonts w:ascii="SimSun" w:hAnsi="SimSun" w:eastAsia="SimSun" w:cs="SimSun"/>
          <w:sz w:val="24"/>
          <w:szCs w:val="24"/>
          <w:spacing w:val="-4"/>
        </w:rPr>
        <w:t>本授权书自</w:t>
      </w:r>
      <w:r>
        <w:rPr>
          <w:rFonts w:ascii="SimSun" w:hAnsi="SimSun" w:eastAsia="SimSun" w:cs="SimSun"/>
          <w:sz w:val="24"/>
          <w:szCs w:val="24"/>
          <w:u w:val="single" w:color="auto"/>
          <w:spacing w:val="-4"/>
        </w:rPr>
        <w:t xml:space="preserve">      </w:t>
      </w:r>
      <w:r>
        <w:rPr>
          <w:rFonts w:ascii="SimSun" w:hAnsi="SimSun" w:eastAsia="SimSun" w:cs="SimSun"/>
          <w:sz w:val="24"/>
          <w:szCs w:val="24"/>
          <w:spacing w:val="-102"/>
        </w:rPr>
        <w:t xml:space="preserve"> </w:t>
      </w:r>
      <w:r>
        <w:rPr>
          <w:rFonts w:ascii="SimSun" w:hAnsi="SimSun" w:eastAsia="SimSun" w:cs="SimSun"/>
          <w:sz w:val="24"/>
          <w:szCs w:val="24"/>
          <w:spacing w:val="-4"/>
        </w:rPr>
        <w:t>年</w:t>
      </w:r>
      <w:r>
        <w:rPr>
          <w:rFonts w:ascii="SimSun" w:hAnsi="SimSun" w:eastAsia="SimSun" w:cs="SimSun"/>
          <w:sz w:val="24"/>
          <w:szCs w:val="24"/>
          <w:u w:val="single" w:color="auto"/>
          <w:spacing w:val="-4"/>
        </w:rPr>
        <w:t xml:space="preserve">    </w:t>
      </w:r>
      <w:r>
        <w:rPr>
          <w:rFonts w:ascii="SimSun" w:hAnsi="SimSun" w:eastAsia="SimSun" w:cs="SimSun"/>
          <w:sz w:val="24"/>
          <w:szCs w:val="24"/>
          <w:spacing w:val="-105"/>
        </w:rPr>
        <w:t xml:space="preserve"> </w:t>
      </w:r>
      <w:r>
        <w:rPr>
          <w:rFonts w:ascii="SimSun" w:hAnsi="SimSun" w:eastAsia="SimSun" w:cs="SimSun"/>
          <w:sz w:val="24"/>
          <w:szCs w:val="24"/>
          <w:spacing w:val="-4"/>
        </w:rPr>
        <w:t>月</w:t>
      </w:r>
      <w:r>
        <w:rPr>
          <w:rFonts w:ascii="SimSun" w:hAnsi="SimSun" w:eastAsia="SimSun" w:cs="SimSun"/>
          <w:sz w:val="24"/>
          <w:szCs w:val="24"/>
          <w:u w:val="single" w:color="auto"/>
          <w:spacing w:val="-4"/>
        </w:rPr>
        <w:t xml:space="preserve">    </w:t>
      </w:r>
      <w:r>
        <w:rPr>
          <w:rFonts w:ascii="SimSun" w:hAnsi="SimSun" w:eastAsia="SimSun" w:cs="SimSun"/>
          <w:sz w:val="24"/>
          <w:szCs w:val="24"/>
          <w:spacing w:val="-69"/>
        </w:rPr>
        <w:t xml:space="preserve"> </w:t>
      </w:r>
      <w:r>
        <w:rPr>
          <w:rFonts w:ascii="SimSun" w:hAnsi="SimSun" w:eastAsia="SimSun" w:cs="SimSun"/>
          <w:sz w:val="24"/>
          <w:szCs w:val="24"/>
          <w:spacing w:val="-4"/>
        </w:rPr>
        <w:t>日至</w:t>
      </w:r>
      <w:r>
        <w:rPr>
          <w:rFonts w:ascii="SimSun" w:hAnsi="SimSun" w:eastAsia="SimSun" w:cs="SimSun"/>
          <w:sz w:val="24"/>
          <w:szCs w:val="24"/>
          <w:u w:val="single" w:color="auto"/>
          <w:spacing w:val="-4"/>
        </w:rPr>
        <w:t xml:space="preserve">      </w:t>
      </w:r>
      <w:r>
        <w:rPr>
          <w:rFonts w:ascii="SimSun" w:hAnsi="SimSun" w:eastAsia="SimSun" w:cs="SimSun"/>
          <w:sz w:val="24"/>
          <w:szCs w:val="24"/>
          <w:spacing w:val="-110"/>
        </w:rPr>
        <w:t xml:space="preserve"> </w:t>
      </w:r>
      <w:r>
        <w:rPr>
          <w:rFonts w:ascii="SimSun" w:hAnsi="SimSun" w:eastAsia="SimSun" w:cs="SimSun"/>
          <w:sz w:val="24"/>
          <w:szCs w:val="24"/>
          <w:spacing w:val="-4"/>
        </w:rPr>
        <w:t>年</w:t>
      </w:r>
      <w:r>
        <w:rPr>
          <w:rFonts w:ascii="SimSun" w:hAnsi="SimSun" w:eastAsia="SimSun" w:cs="SimSun"/>
          <w:sz w:val="24"/>
          <w:szCs w:val="24"/>
          <w:u w:val="single" w:color="auto"/>
        </w:rPr>
        <w:t xml:space="preserve">    </w:t>
      </w:r>
      <w:r>
        <w:rPr>
          <w:rFonts w:ascii="SimSun" w:hAnsi="SimSun" w:eastAsia="SimSun" w:cs="SimSun"/>
          <w:sz w:val="24"/>
          <w:szCs w:val="24"/>
          <w:spacing w:val="-104"/>
        </w:rPr>
        <w:t xml:space="preserve"> </w:t>
      </w:r>
      <w:r>
        <w:rPr>
          <w:rFonts w:ascii="SimSun" w:hAnsi="SimSun" w:eastAsia="SimSun" w:cs="SimSun"/>
          <w:sz w:val="24"/>
          <w:szCs w:val="24"/>
          <w:spacing w:val="-4"/>
        </w:rPr>
        <w:t>月</w:t>
      </w:r>
      <w:r>
        <w:rPr>
          <w:rFonts w:ascii="SimSun" w:hAnsi="SimSun" w:eastAsia="SimSun" w:cs="SimSun"/>
          <w:sz w:val="24"/>
          <w:szCs w:val="24"/>
          <w:u w:val="single" w:color="auto"/>
        </w:rPr>
        <w:t xml:space="preserve">    </w:t>
      </w:r>
      <w:r>
        <w:rPr>
          <w:rFonts w:ascii="SimSun" w:hAnsi="SimSun" w:eastAsia="SimSun" w:cs="SimSun"/>
          <w:sz w:val="24"/>
          <w:szCs w:val="24"/>
          <w:spacing w:val="-70"/>
        </w:rPr>
        <w:t xml:space="preserve"> </w:t>
      </w:r>
      <w:r>
        <w:rPr>
          <w:rFonts w:ascii="SimSun" w:hAnsi="SimSun" w:eastAsia="SimSun" w:cs="SimSun"/>
          <w:sz w:val="24"/>
          <w:szCs w:val="24"/>
          <w:spacing w:val="-4"/>
        </w:rPr>
        <w:t>日内签字有效，特此声明。</w:t>
      </w:r>
    </w:p>
    <w:p>
      <w:pPr>
        <w:spacing w:before="177"/>
        <w:rPr/>
      </w:pPr>
      <w:r/>
    </w:p>
    <w:p>
      <w:pPr>
        <w:sectPr>
          <w:pgSz w:w="11906" w:h="16839"/>
          <w:pgMar w:top="1410" w:right="676" w:bottom="0" w:left="512" w:header="0" w:footer="0" w:gutter="0"/>
          <w:cols w:equalWidth="0" w:num="1">
            <w:col w:w="10718" w:space="0"/>
          </w:cols>
        </w:sectPr>
        <w:rPr/>
      </w:pPr>
    </w:p>
    <w:p>
      <w:pPr>
        <w:ind w:left="576"/>
        <w:spacing w:before="47" w:line="219" w:lineRule="auto"/>
        <w:rPr>
          <w:rFonts w:ascii="SimSun" w:hAnsi="SimSun" w:eastAsia="SimSun" w:cs="SimSun"/>
          <w:sz w:val="24"/>
          <w:szCs w:val="24"/>
        </w:rPr>
      </w:pPr>
      <w:r>
        <w:rPr>
          <w:rFonts w:ascii="SimSun" w:hAnsi="SimSun" w:eastAsia="SimSun" w:cs="SimSun"/>
          <w:sz w:val="24"/>
          <w:szCs w:val="24"/>
          <w:spacing w:val="3"/>
        </w:rPr>
        <w:t>供应商名称</w:t>
      </w:r>
      <w:r>
        <w:rPr>
          <w:rFonts w:ascii="SimSun" w:hAnsi="SimSun" w:eastAsia="SimSun" w:cs="SimSun"/>
          <w:sz w:val="24"/>
          <w:szCs w:val="24"/>
          <w:spacing w:val="-18"/>
        </w:rPr>
        <w:t>：</w:t>
      </w:r>
      <w:r>
        <w:rPr>
          <w:rFonts w:ascii="SimSun" w:hAnsi="SimSun" w:eastAsia="SimSun" w:cs="SimSun"/>
          <w:sz w:val="24"/>
          <w:szCs w:val="24"/>
          <w:u w:val="single" w:color="auto"/>
          <w:spacing w:val="9"/>
        </w:rPr>
        <w:t xml:space="preserve">             </w:t>
      </w:r>
      <w:r>
        <w:rPr>
          <w:rFonts w:ascii="SimSun" w:hAnsi="SimSun" w:eastAsia="SimSun" w:cs="SimSun"/>
          <w:sz w:val="24"/>
          <w:szCs w:val="24"/>
          <w:u w:val="single" w:color="auto"/>
          <w:spacing w:val="-18"/>
        </w:rPr>
        <w:t>（</w:t>
      </w:r>
      <w:r>
        <w:rPr>
          <w:rFonts w:ascii="SimSun" w:hAnsi="SimSun" w:eastAsia="SimSun" w:cs="SimSun"/>
          <w:sz w:val="24"/>
          <w:szCs w:val="24"/>
          <w:u w:val="single" w:color="auto"/>
          <w:spacing w:val="3"/>
        </w:rPr>
        <w:t>公章）</w:t>
      </w:r>
    </w:p>
    <w:p>
      <w:pPr>
        <w:pStyle w:val="BodyText"/>
        <w:spacing w:line="387" w:lineRule="auto"/>
        <w:rPr/>
      </w:pPr>
      <w:r/>
    </w:p>
    <w:p>
      <w:pPr>
        <w:ind w:left="577" w:right="155"/>
        <w:spacing w:before="79" w:line="566" w:lineRule="auto"/>
        <w:rPr>
          <w:rFonts w:ascii="SimSun" w:hAnsi="SimSun" w:eastAsia="SimSun" w:cs="SimSun"/>
          <w:sz w:val="24"/>
          <w:szCs w:val="24"/>
        </w:rPr>
      </w:pPr>
      <w:r>
        <w:rPr>
          <w:rFonts w:ascii="SimSun" w:hAnsi="SimSun" w:eastAsia="SimSun" w:cs="SimSun"/>
          <w:sz w:val="24"/>
          <w:szCs w:val="24"/>
          <w:spacing w:val="2"/>
        </w:rPr>
        <w:t>法定代表人</w:t>
      </w:r>
      <w:r>
        <w:rPr>
          <w:rFonts w:ascii="SimSun" w:hAnsi="SimSun" w:eastAsia="SimSun" w:cs="SimSun"/>
          <w:sz w:val="24"/>
          <w:szCs w:val="24"/>
          <w:spacing w:val="-17"/>
        </w:rPr>
        <w:t>：</w:t>
      </w:r>
      <w:r>
        <w:rPr>
          <w:rFonts w:ascii="SimSun" w:hAnsi="SimSun" w:eastAsia="SimSun" w:cs="SimSun"/>
          <w:sz w:val="24"/>
          <w:szCs w:val="24"/>
          <w:u w:val="single" w:color="auto"/>
          <w:spacing w:val="13"/>
        </w:rPr>
        <w:t xml:space="preserve">         </w:t>
      </w:r>
      <w:r>
        <w:rPr>
          <w:rFonts w:ascii="SimSun" w:hAnsi="SimSun" w:eastAsia="SimSun" w:cs="SimSun"/>
          <w:sz w:val="24"/>
          <w:szCs w:val="24"/>
          <w:u w:val="single" w:color="auto"/>
          <w:spacing w:val="-17"/>
        </w:rPr>
        <w:t>（</w:t>
      </w:r>
      <w:r>
        <w:rPr>
          <w:rFonts w:ascii="SimSun" w:hAnsi="SimSun" w:eastAsia="SimSun" w:cs="SimSun"/>
          <w:sz w:val="24"/>
          <w:szCs w:val="24"/>
          <w:u w:val="single" w:color="auto"/>
          <w:spacing w:val="2"/>
        </w:rPr>
        <w:t>签名或签章）</w:t>
      </w:r>
      <w:r>
        <w:rPr>
          <w:rFonts w:ascii="SimSun" w:hAnsi="SimSun" w:eastAsia="SimSun" w:cs="SimSun"/>
          <w:sz w:val="24"/>
          <w:szCs w:val="24"/>
          <w:spacing w:val="3"/>
        </w:rPr>
        <w:t xml:space="preserve"> </w:t>
      </w:r>
      <w:r>
        <w:rPr>
          <w:rFonts w:ascii="SimSun" w:hAnsi="SimSun" w:eastAsia="SimSun" w:cs="SimSun"/>
          <w:sz w:val="24"/>
          <w:szCs w:val="24"/>
          <w:spacing w:val="-10"/>
        </w:rPr>
        <w:t>职</w:t>
      </w:r>
      <w:r>
        <w:rPr>
          <w:rFonts w:ascii="SimSun" w:hAnsi="SimSun" w:eastAsia="SimSun" w:cs="SimSun"/>
          <w:sz w:val="24"/>
          <w:szCs w:val="24"/>
          <w:spacing w:val="2"/>
        </w:rPr>
        <w:t xml:space="preserve">    </w:t>
      </w:r>
      <w:r>
        <w:rPr>
          <w:rFonts w:ascii="SimSun" w:hAnsi="SimSun" w:eastAsia="SimSun" w:cs="SimSun"/>
          <w:sz w:val="24"/>
          <w:szCs w:val="24"/>
          <w:spacing w:val="-10"/>
        </w:rPr>
        <w:t>务</w:t>
      </w:r>
      <w:r>
        <w:rPr>
          <w:rFonts w:ascii="SimSun" w:hAnsi="SimSun" w:eastAsia="SimSun" w:cs="SimSun"/>
          <w:sz w:val="24"/>
          <w:szCs w:val="24"/>
          <w:spacing w:val="-87"/>
        </w:rPr>
        <w:t xml:space="preserve"> </w:t>
      </w:r>
      <w:r>
        <w:rPr>
          <w:rFonts w:ascii="SimSun" w:hAnsi="SimSun" w:eastAsia="SimSun" w:cs="SimSun"/>
          <w:sz w:val="24"/>
          <w:szCs w:val="24"/>
          <w:spacing w:val="-10"/>
        </w:rPr>
        <w:t>：</w:t>
      </w:r>
      <w:r>
        <w:rPr>
          <w:rFonts w:ascii="SimSun" w:hAnsi="SimSun" w:eastAsia="SimSun" w:cs="SimSun"/>
          <w:sz w:val="24"/>
          <w:szCs w:val="24"/>
          <w:u w:val="single" w:color="auto"/>
          <w:spacing w:val="-10"/>
        </w:rPr>
        <w:t xml:space="preserve">                       </w:t>
      </w:r>
      <w:r>
        <w:rPr>
          <w:rFonts w:ascii="SimSun" w:hAnsi="SimSun" w:eastAsia="SimSun" w:cs="SimSun"/>
          <w:sz w:val="24"/>
          <w:szCs w:val="24"/>
          <w:u w:val="single" w:color="auto"/>
          <w:spacing w:val="-11"/>
        </w:rPr>
        <w:t xml:space="preserve">   </w:t>
      </w:r>
    </w:p>
    <w:p>
      <w:pPr>
        <w:ind w:left="576" w:right="155"/>
        <w:spacing w:before="31" w:line="565" w:lineRule="auto"/>
        <w:rPr>
          <w:rFonts w:ascii="SimSun" w:hAnsi="SimSun" w:eastAsia="SimSun" w:cs="SimSun"/>
          <w:sz w:val="24"/>
          <w:szCs w:val="24"/>
        </w:rPr>
      </w:pPr>
      <w:r>
        <w:rPr>
          <w:rFonts w:ascii="SimSun" w:hAnsi="SimSun" w:eastAsia="SimSun" w:cs="SimSun"/>
          <w:sz w:val="24"/>
          <w:szCs w:val="24"/>
          <w:spacing w:val="2"/>
        </w:rPr>
        <w:t>被授权人</w:t>
      </w:r>
      <w:r>
        <w:rPr>
          <w:rFonts w:ascii="SimSun" w:hAnsi="SimSun" w:eastAsia="SimSun" w:cs="SimSun"/>
          <w:sz w:val="24"/>
          <w:szCs w:val="24"/>
          <w:spacing w:val="-16"/>
        </w:rPr>
        <w:t>：</w:t>
      </w:r>
      <w:r>
        <w:rPr>
          <w:rFonts w:ascii="SimSun" w:hAnsi="SimSun" w:eastAsia="SimSun" w:cs="SimSun"/>
          <w:sz w:val="24"/>
          <w:szCs w:val="24"/>
          <w:u w:val="single" w:color="auto"/>
          <w:spacing w:val="11"/>
        </w:rPr>
        <w:t xml:space="preserve">           </w:t>
      </w:r>
      <w:r>
        <w:rPr>
          <w:rFonts w:ascii="SimSun" w:hAnsi="SimSun" w:eastAsia="SimSun" w:cs="SimSun"/>
          <w:sz w:val="24"/>
          <w:szCs w:val="24"/>
          <w:u w:val="single" w:color="auto"/>
          <w:spacing w:val="-16"/>
        </w:rPr>
        <w:t>（</w:t>
      </w:r>
      <w:r>
        <w:rPr>
          <w:rFonts w:ascii="SimSun" w:hAnsi="SimSun" w:eastAsia="SimSun" w:cs="SimSun"/>
          <w:sz w:val="24"/>
          <w:szCs w:val="24"/>
          <w:u w:val="single" w:color="auto"/>
          <w:spacing w:val="2"/>
        </w:rPr>
        <w:t>签名或签章）</w:t>
      </w:r>
      <w:r>
        <w:rPr>
          <w:rFonts w:ascii="SimSun" w:hAnsi="SimSun" w:eastAsia="SimSun" w:cs="SimSun"/>
          <w:sz w:val="24"/>
          <w:szCs w:val="24"/>
        </w:rPr>
        <w:t xml:space="preserve"> </w:t>
      </w:r>
      <w:r>
        <w:rPr>
          <w:rFonts w:ascii="SimSun" w:hAnsi="SimSun" w:eastAsia="SimSun" w:cs="SimSun"/>
          <w:sz w:val="24"/>
          <w:szCs w:val="24"/>
          <w:spacing w:val="-10"/>
        </w:rPr>
        <w:t>职</w:t>
      </w:r>
      <w:r>
        <w:rPr>
          <w:rFonts w:ascii="SimSun" w:hAnsi="SimSun" w:eastAsia="SimSun" w:cs="SimSun"/>
          <w:sz w:val="24"/>
          <w:szCs w:val="24"/>
          <w:spacing w:val="2"/>
        </w:rPr>
        <w:t xml:space="preserve">    </w:t>
      </w:r>
      <w:r>
        <w:rPr>
          <w:rFonts w:ascii="SimSun" w:hAnsi="SimSun" w:eastAsia="SimSun" w:cs="SimSun"/>
          <w:sz w:val="24"/>
          <w:szCs w:val="24"/>
          <w:spacing w:val="-10"/>
        </w:rPr>
        <w:t>务</w:t>
      </w:r>
      <w:r>
        <w:rPr>
          <w:rFonts w:ascii="SimSun" w:hAnsi="SimSun" w:eastAsia="SimSun" w:cs="SimSun"/>
          <w:sz w:val="24"/>
          <w:szCs w:val="24"/>
          <w:spacing w:val="-87"/>
        </w:rPr>
        <w:t xml:space="preserve"> </w:t>
      </w:r>
      <w:r>
        <w:rPr>
          <w:rFonts w:ascii="SimSun" w:hAnsi="SimSun" w:eastAsia="SimSun" w:cs="SimSun"/>
          <w:sz w:val="24"/>
          <w:szCs w:val="24"/>
          <w:spacing w:val="-10"/>
        </w:rPr>
        <w:t>：</w:t>
      </w:r>
      <w:r>
        <w:rPr>
          <w:rFonts w:ascii="SimSun" w:hAnsi="SimSun" w:eastAsia="SimSun" w:cs="SimSun"/>
          <w:sz w:val="24"/>
          <w:szCs w:val="24"/>
          <w:u w:val="single" w:color="auto"/>
          <w:spacing w:val="-10"/>
        </w:rPr>
        <w:t xml:space="preserve">                       </w:t>
      </w:r>
      <w:r>
        <w:rPr>
          <w:rFonts w:ascii="SimSun" w:hAnsi="SimSun" w:eastAsia="SimSun" w:cs="SimSun"/>
          <w:sz w:val="24"/>
          <w:szCs w:val="24"/>
          <w:u w:val="single" w:color="auto"/>
          <w:spacing w:val="-11"/>
        </w:rPr>
        <w:t xml:space="preserve">   </w:t>
      </w:r>
    </w:p>
    <w:p>
      <w:pPr>
        <w:ind w:left="578"/>
        <w:spacing w:before="37" w:line="184" w:lineRule="auto"/>
        <w:rPr>
          <w:rFonts w:ascii="SimSun" w:hAnsi="SimSun" w:eastAsia="SimSun" w:cs="SimSun"/>
          <w:sz w:val="24"/>
          <w:szCs w:val="24"/>
        </w:rPr>
      </w:pPr>
      <w:r>
        <w:rPr>
          <w:rFonts w:ascii="SimSun" w:hAnsi="SimSun" w:eastAsia="SimSun" w:cs="SimSun"/>
          <w:sz w:val="24"/>
          <w:szCs w:val="24"/>
          <w:spacing w:val="-2"/>
        </w:rPr>
        <w:t>生效日期：</w:t>
      </w:r>
      <w:r>
        <w:rPr>
          <w:rFonts w:ascii="SimSun" w:hAnsi="SimSun" w:eastAsia="SimSun" w:cs="SimSun"/>
          <w:sz w:val="24"/>
          <w:szCs w:val="24"/>
          <w:u w:val="single" w:color="auto"/>
          <w:spacing w:val="-2"/>
        </w:rPr>
        <w:t xml:space="preserve">      </w:t>
      </w:r>
      <w:r>
        <w:rPr>
          <w:rFonts w:ascii="SimSun" w:hAnsi="SimSun" w:eastAsia="SimSun" w:cs="SimSun"/>
          <w:sz w:val="24"/>
          <w:szCs w:val="24"/>
          <w:spacing w:val="-104"/>
        </w:rPr>
        <w:t xml:space="preserve"> </w:t>
      </w:r>
      <w:r>
        <w:rPr>
          <w:rFonts w:ascii="SimSun" w:hAnsi="SimSun" w:eastAsia="SimSun" w:cs="SimSun"/>
          <w:sz w:val="24"/>
          <w:szCs w:val="24"/>
          <w:spacing w:val="-2"/>
        </w:rPr>
        <w:t>年</w:t>
      </w:r>
      <w:r>
        <w:rPr>
          <w:rFonts w:ascii="SimSun" w:hAnsi="SimSun" w:eastAsia="SimSun" w:cs="SimSun"/>
          <w:sz w:val="24"/>
          <w:szCs w:val="24"/>
          <w:u w:val="single" w:color="auto"/>
          <w:spacing w:val="-2"/>
        </w:rPr>
        <w:t xml:space="preserve">    </w:t>
      </w:r>
      <w:r>
        <w:rPr>
          <w:rFonts w:ascii="SimSun" w:hAnsi="SimSun" w:eastAsia="SimSun" w:cs="SimSun"/>
          <w:sz w:val="24"/>
          <w:szCs w:val="24"/>
          <w:spacing w:val="-105"/>
        </w:rPr>
        <w:t xml:space="preserve"> </w:t>
      </w:r>
      <w:r>
        <w:rPr>
          <w:rFonts w:ascii="SimSun" w:hAnsi="SimSun" w:eastAsia="SimSun" w:cs="SimSun"/>
          <w:sz w:val="24"/>
          <w:szCs w:val="24"/>
          <w:spacing w:val="-2"/>
        </w:rPr>
        <w:t>月</w:t>
      </w:r>
      <w:r>
        <w:rPr>
          <w:rFonts w:ascii="SimSun" w:hAnsi="SimSun" w:eastAsia="SimSun" w:cs="SimSun"/>
          <w:sz w:val="24"/>
          <w:szCs w:val="24"/>
          <w:u w:val="single" w:color="auto"/>
          <w:spacing w:val="-2"/>
        </w:rPr>
        <w:t xml:space="preserve">    </w:t>
      </w:r>
      <w:r>
        <w:rPr>
          <w:rFonts w:ascii="SimSun" w:hAnsi="SimSun" w:eastAsia="SimSun" w:cs="SimSun"/>
          <w:sz w:val="24"/>
          <w:szCs w:val="24"/>
          <w:spacing w:val="-69"/>
        </w:rPr>
        <w:t xml:space="preserve"> </w:t>
      </w:r>
      <w:r>
        <w:rPr>
          <w:rFonts w:ascii="SimSun" w:hAnsi="SimSun" w:eastAsia="SimSun" w:cs="SimSun"/>
          <w:sz w:val="24"/>
          <w:szCs w:val="24"/>
          <w:spacing w:val="-2"/>
        </w:rPr>
        <w:t>日</w:t>
      </w:r>
    </w:p>
    <w:p>
      <w:pPr>
        <w:pStyle w:val="BodyText"/>
        <w:spacing w:line="14" w:lineRule="auto"/>
        <w:rPr>
          <w:sz w:val="2"/>
        </w:rPr>
      </w:pPr>
      <w:r>
        <w:rPr>
          <w:sz w:val="2"/>
          <w:szCs w:val="2"/>
        </w:rPr>
        <w:br w:type="column"/>
      </w:r>
    </w:p>
    <w:p>
      <w:pPr>
        <w:spacing w:before="47" w:line="219" w:lineRule="auto"/>
        <w:rPr>
          <w:rFonts w:ascii="SimSun" w:hAnsi="SimSun" w:eastAsia="SimSun" w:cs="SimSun"/>
          <w:sz w:val="24"/>
          <w:szCs w:val="24"/>
        </w:rPr>
      </w:pPr>
      <w:r>
        <w:rPr>
          <w:rFonts w:ascii="SimSun" w:hAnsi="SimSun" w:eastAsia="SimSun" w:cs="SimSun"/>
          <w:sz w:val="24"/>
          <w:szCs w:val="24"/>
          <w:spacing w:val="-3"/>
        </w:rPr>
        <w:t>营业执照号码：</w:t>
      </w:r>
      <w:r>
        <w:rPr>
          <w:rFonts w:ascii="SimSun" w:hAnsi="SimSun" w:eastAsia="SimSun" w:cs="SimSun"/>
          <w:sz w:val="24"/>
          <w:szCs w:val="24"/>
          <w:u w:val="single" w:color="auto"/>
        </w:rPr>
        <w:t xml:space="preserve">                    </w:t>
      </w:r>
    </w:p>
    <w:p>
      <w:pPr>
        <w:pStyle w:val="BodyText"/>
        <w:spacing w:line="386" w:lineRule="auto"/>
        <w:rPr/>
      </w:pPr>
      <w:r/>
    </w:p>
    <w:p>
      <w:pPr>
        <w:ind w:left="234"/>
        <w:spacing w:before="78" w:line="221" w:lineRule="auto"/>
        <w:rPr>
          <w:rFonts w:ascii="SimSun" w:hAnsi="SimSun" w:eastAsia="SimSun" w:cs="SimSun"/>
          <w:sz w:val="24"/>
          <w:szCs w:val="24"/>
        </w:rPr>
      </w:pPr>
      <w:r>
        <w:rPr>
          <w:rFonts w:ascii="SimSun" w:hAnsi="SimSun" w:eastAsia="SimSun" w:cs="SimSun"/>
          <w:sz w:val="24"/>
          <w:szCs w:val="24"/>
          <w:spacing w:val="-3"/>
        </w:rPr>
        <w:t>联系电话：</w:t>
      </w:r>
      <w:r>
        <w:rPr>
          <w:rFonts w:ascii="SimSun" w:hAnsi="SimSun" w:eastAsia="SimSun" w:cs="SimSun"/>
          <w:sz w:val="24"/>
          <w:szCs w:val="24"/>
          <w:u w:val="single" w:color="auto"/>
        </w:rPr>
        <w:t xml:space="preserve">                        </w:t>
      </w:r>
    </w:p>
    <w:p>
      <w:pPr>
        <w:pStyle w:val="BodyText"/>
        <w:spacing w:line="385" w:lineRule="auto"/>
        <w:rPr/>
      </w:pPr>
      <w:r/>
    </w:p>
    <w:p>
      <w:pPr>
        <w:spacing w:before="79" w:line="219" w:lineRule="auto"/>
        <w:rPr>
          <w:rFonts w:ascii="SimSun" w:hAnsi="SimSun" w:eastAsia="SimSun" w:cs="SimSun"/>
          <w:sz w:val="24"/>
          <w:szCs w:val="24"/>
        </w:rPr>
      </w:pPr>
      <w:r>
        <w:rPr>
          <w:rFonts w:ascii="SimSun" w:hAnsi="SimSun" w:eastAsia="SimSun" w:cs="SimSun"/>
          <w:sz w:val="24"/>
          <w:szCs w:val="24"/>
          <w:spacing w:val="-3"/>
        </w:rPr>
        <w:t>身份证号码：</w:t>
      </w:r>
      <w:r>
        <w:rPr>
          <w:rFonts w:ascii="SimSun" w:hAnsi="SimSun" w:eastAsia="SimSun" w:cs="SimSun"/>
          <w:sz w:val="24"/>
          <w:szCs w:val="24"/>
          <w:u w:val="single" w:color="auto"/>
        </w:rPr>
        <w:t xml:space="preserve">                      </w:t>
      </w:r>
    </w:p>
    <w:p>
      <w:pPr>
        <w:pStyle w:val="BodyText"/>
        <w:spacing w:line="386" w:lineRule="auto"/>
        <w:rPr/>
      </w:pPr>
      <w:r/>
    </w:p>
    <w:p>
      <w:pPr>
        <w:ind w:left="234"/>
        <w:spacing w:before="78" w:line="221" w:lineRule="auto"/>
        <w:rPr>
          <w:rFonts w:ascii="SimSun" w:hAnsi="SimSun" w:eastAsia="SimSun" w:cs="SimSun"/>
          <w:sz w:val="24"/>
          <w:szCs w:val="24"/>
        </w:rPr>
      </w:pPr>
      <w:r>
        <w:rPr>
          <w:rFonts w:ascii="SimSun" w:hAnsi="SimSun" w:eastAsia="SimSun" w:cs="SimSun"/>
          <w:sz w:val="24"/>
          <w:szCs w:val="24"/>
          <w:spacing w:val="-3"/>
        </w:rPr>
        <w:t>联系电话：</w:t>
      </w:r>
      <w:r>
        <w:rPr>
          <w:rFonts w:ascii="SimSun" w:hAnsi="SimSun" w:eastAsia="SimSun" w:cs="SimSun"/>
          <w:sz w:val="24"/>
          <w:szCs w:val="24"/>
          <w:u w:val="single" w:color="auto"/>
        </w:rPr>
        <w:t xml:space="preserve">                        </w:t>
      </w:r>
    </w:p>
    <w:p>
      <w:pPr>
        <w:pStyle w:val="BodyText"/>
        <w:spacing w:line="383" w:lineRule="auto"/>
        <w:rPr/>
      </w:pPr>
      <w:r/>
    </w:p>
    <w:p>
      <w:pPr>
        <w:spacing w:before="79" w:line="219" w:lineRule="auto"/>
        <w:rPr>
          <w:rFonts w:ascii="SimSun" w:hAnsi="SimSun" w:eastAsia="SimSun" w:cs="SimSun"/>
          <w:sz w:val="24"/>
          <w:szCs w:val="24"/>
        </w:rPr>
      </w:pPr>
      <w:r>
        <w:pict>
          <v:shape id="_x0000_s2" style="position:absolute;margin-left:33.583pt;margin-top:82.9394pt;mso-position-vertical-relative:text;mso-position-horizontal-relative:text;width:246.15pt;height:160.75pt;z-index:251691008;" filled="false" stroked="false" type="#_x0000_t202">
            <v:fill on="false"/>
            <v:stroke on="false"/>
            <v:path/>
            <v:imagedata o:title=""/>
            <o:lock v:ext="edit" aspectratio="false"/>
            <v:textbox inset="0mm,0mm,0mm,0mm">
              <w:txbxContent>
                <w:p>
                  <w:pPr>
                    <w:spacing w:line="20" w:lineRule="exact"/>
                    <w:rPr/>
                  </w:pPr>
                  <w:r/>
                </w:p>
                <w:tbl>
                  <w:tblPr>
                    <w:tblStyle w:val="TableNormal"/>
                    <w:tblW w:w="4872" w:type="dxa"/>
                    <w:tblInd w:w="25" w:type="dxa"/>
                    <w:tblLayout w:type="fixed"/>
                    <w:tblBorders>
                      <w:left w:val="single" w:color="000000" w:sz="4" w:space="0"/>
                      <w:bottom w:val="single" w:color="000000" w:sz="4" w:space="0"/>
                      <w:right w:val="single" w:color="000000" w:sz="4" w:space="0"/>
                      <w:top w:val="single" w:color="000000" w:sz="4" w:space="0"/>
                    </w:tblBorders>
                  </w:tblPr>
                  <w:tblGrid>
                    <w:gridCol w:w="4872"/>
                  </w:tblGrid>
                  <w:tr>
                    <w:trPr>
                      <w:trHeight w:val="3155" w:hRule="atLeast"/>
                    </w:trPr>
                    <w:tc>
                      <w:tcPr>
                        <w:tcW w:w="4872"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878"/>
                          <w:spacing w:before="91" w:line="220" w:lineRule="auto"/>
                          <w:rPr>
                            <w:sz w:val="28"/>
                            <w:szCs w:val="28"/>
                          </w:rPr>
                        </w:pPr>
                        <w:r>
                          <w:rPr>
                            <w:sz w:val="28"/>
                            <w:szCs w:val="28"/>
                            <w:b/>
                            <w:bCs/>
                            <w:spacing w:val="-5"/>
                          </w:rPr>
                          <w:t>被授权人</w:t>
                        </w:r>
                      </w:p>
                      <w:p>
                        <w:pPr>
                          <w:pStyle w:val="TableText"/>
                          <w:ind w:left="896"/>
                          <w:spacing w:before="290" w:line="220" w:lineRule="auto"/>
                          <w:rPr>
                            <w:sz w:val="28"/>
                            <w:szCs w:val="28"/>
                          </w:rPr>
                        </w:pPr>
                        <w:r>
                          <w:rPr>
                            <w:sz w:val="28"/>
                            <w:szCs w:val="28"/>
                            <w:b/>
                            <w:bCs/>
                            <w:spacing w:val="-4"/>
                          </w:rPr>
                          <w:t>居民身份证复印件粘贴处</w:t>
                        </w:r>
                      </w:p>
                      <w:p>
                        <w:pPr>
                          <w:pStyle w:val="TableText"/>
                          <w:ind w:left="1605"/>
                          <w:spacing w:before="289" w:line="221" w:lineRule="auto"/>
                          <w:rPr>
                            <w:sz w:val="28"/>
                            <w:szCs w:val="28"/>
                          </w:rPr>
                        </w:pPr>
                        <w:r>
                          <w:rPr>
                            <w:sz w:val="28"/>
                            <w:szCs w:val="28"/>
                            <w:b/>
                            <w:bCs/>
                            <w:spacing w:val="-6"/>
                          </w:rPr>
                          <w:t>（正反两面）</w:t>
                        </w:r>
                      </w:p>
                    </w:tc>
                  </w:tr>
                </w:tbl>
                <w:p>
                  <w:pPr>
                    <w:pStyle w:val="BodyText"/>
                    <w:rPr/>
                  </w:pPr>
                  <w:r/>
                </w:p>
              </w:txbxContent>
            </v:textbox>
          </v:shape>
        </w:pict>
      </w:r>
      <w:r>
        <w:rPr>
          <w:rFonts w:ascii="SimSun" w:hAnsi="SimSun" w:eastAsia="SimSun" w:cs="SimSun"/>
          <w:sz w:val="24"/>
          <w:szCs w:val="24"/>
          <w:spacing w:val="-3"/>
        </w:rPr>
        <w:t>身份证号码：</w:t>
      </w:r>
      <w:r>
        <w:rPr>
          <w:rFonts w:ascii="SimSun" w:hAnsi="SimSun" w:eastAsia="SimSun" w:cs="SimSun"/>
          <w:sz w:val="24"/>
          <w:szCs w:val="24"/>
          <w:u w:val="single" w:color="auto"/>
        </w:rPr>
        <w:t xml:space="preserve">                      </w:t>
      </w:r>
    </w:p>
    <w:p>
      <w:pPr>
        <w:spacing w:line="219" w:lineRule="auto"/>
        <w:sectPr>
          <w:type w:val="continuous"/>
          <w:pgSz w:w="11906" w:h="16839"/>
          <w:pgMar w:top="1410" w:right="676" w:bottom="0" w:left="512" w:header="0" w:footer="0" w:gutter="0"/>
          <w:cols w:equalWidth="0" w:num="2">
            <w:col w:w="5044" w:space="100"/>
            <w:col w:w="5574" w:space="0"/>
          </w:cols>
        </w:sectPr>
        <w:rPr>
          <w:rFonts w:ascii="SimSun" w:hAnsi="SimSun" w:eastAsia="SimSun" w:cs="SimSun"/>
          <w:sz w:val="24"/>
          <w:szCs w:val="24"/>
        </w:rPr>
      </w:pPr>
    </w:p>
    <w:p>
      <w:pPr>
        <w:spacing w:before="53"/>
        <w:rPr/>
      </w:pPr>
      <w:r/>
    </w:p>
    <w:p>
      <w:pPr>
        <w:spacing w:before="53"/>
        <w:rPr/>
      </w:pPr>
      <w:r/>
    </w:p>
    <w:tbl>
      <w:tblPr>
        <w:tblStyle w:val="TableNormal"/>
        <w:tblW w:w="4947" w:type="dxa"/>
        <w:tblInd w:w="5" w:type="dxa"/>
        <w:tblLayout w:type="fixed"/>
        <w:tblBorders>
          <w:left w:val="single" w:color="000000" w:sz="4" w:space="0"/>
          <w:bottom w:val="single" w:color="000000" w:sz="4" w:space="0"/>
          <w:right w:val="single" w:color="000000" w:sz="4" w:space="0"/>
          <w:top w:val="single" w:color="000000" w:sz="4" w:space="0"/>
        </w:tblBorders>
      </w:tblPr>
      <w:tblGrid>
        <w:gridCol w:w="4947"/>
      </w:tblGrid>
      <w:tr>
        <w:trPr>
          <w:trHeight w:val="3145" w:hRule="atLeast"/>
        </w:trPr>
        <w:tc>
          <w:tcPr>
            <w:tcW w:w="4947"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589"/>
              <w:spacing w:before="91" w:line="220" w:lineRule="auto"/>
              <w:rPr>
                <w:sz w:val="28"/>
                <w:szCs w:val="28"/>
              </w:rPr>
            </w:pPr>
            <w:r>
              <w:rPr>
                <w:sz w:val="28"/>
                <w:szCs w:val="28"/>
                <w:b/>
                <w:bCs/>
                <w:spacing w:val="-5"/>
              </w:rPr>
              <w:t>法定代表人</w:t>
            </w:r>
          </w:p>
          <w:p>
            <w:pPr>
              <w:pStyle w:val="TableText"/>
              <w:ind w:left="745"/>
              <w:spacing w:before="290" w:line="220" w:lineRule="auto"/>
              <w:rPr>
                <w:sz w:val="28"/>
                <w:szCs w:val="28"/>
              </w:rPr>
            </w:pPr>
            <w:r>
              <w:rPr>
                <w:sz w:val="28"/>
                <w:szCs w:val="28"/>
                <w:b/>
                <w:bCs/>
                <w:spacing w:val="-4"/>
              </w:rPr>
              <w:t>居民身份证复印件粘贴处</w:t>
            </w:r>
          </w:p>
          <w:p>
            <w:pPr>
              <w:pStyle w:val="TableText"/>
              <w:ind w:left="1313"/>
              <w:spacing w:before="289" w:line="221" w:lineRule="auto"/>
              <w:rPr>
                <w:sz w:val="28"/>
                <w:szCs w:val="28"/>
              </w:rPr>
            </w:pPr>
            <w:r>
              <w:rPr>
                <w:sz w:val="28"/>
                <w:szCs w:val="28"/>
                <w:b/>
                <w:bCs/>
                <w:spacing w:val="-6"/>
              </w:rPr>
              <w:t>（正反两面）</w:t>
            </w:r>
          </w:p>
        </w:tc>
      </w:tr>
    </w:tbl>
    <w:p>
      <w:pPr>
        <w:pStyle w:val="BodyText"/>
        <w:spacing w:line="317" w:lineRule="auto"/>
        <w:rPr/>
      </w:pPr>
      <w:r/>
    </w:p>
    <w:p>
      <w:pPr>
        <w:pStyle w:val="BodyText"/>
        <w:spacing w:line="318" w:lineRule="auto"/>
        <w:rPr/>
      </w:pPr>
      <w:r/>
    </w:p>
    <w:p>
      <w:pPr>
        <w:ind w:left="3641"/>
        <w:spacing w:before="79" w:line="219" w:lineRule="auto"/>
        <w:rPr>
          <w:rFonts w:ascii="SimSun" w:hAnsi="SimSun" w:eastAsia="SimSun" w:cs="SimSun"/>
          <w:sz w:val="24"/>
          <w:szCs w:val="24"/>
        </w:rPr>
      </w:pPr>
      <w:r>
        <w:rPr>
          <w:rFonts w:ascii="SimSun" w:hAnsi="SimSun" w:eastAsia="SimSun" w:cs="SimSun"/>
          <w:sz w:val="24"/>
          <w:szCs w:val="24"/>
          <w:b/>
          <w:bCs/>
          <w:spacing w:val="-3"/>
        </w:rPr>
        <w:t>注：本授权书内容不得擅自修改。</w:t>
      </w:r>
    </w:p>
    <w:p>
      <w:pPr>
        <w:pStyle w:val="BodyText"/>
        <w:spacing w:line="279" w:lineRule="auto"/>
        <w:rPr/>
      </w:pPr>
      <w:r/>
    </w:p>
    <w:p>
      <w:pPr>
        <w:pStyle w:val="BodyText"/>
        <w:spacing w:line="280" w:lineRule="auto"/>
        <w:rPr/>
      </w:pPr>
      <w:r/>
    </w:p>
    <w:p>
      <w:pPr>
        <w:pStyle w:val="BodyText"/>
        <w:spacing w:line="280" w:lineRule="auto"/>
        <w:rPr/>
      </w:pPr>
      <w:r/>
    </w:p>
    <w:p>
      <w:pPr>
        <w:pStyle w:val="BodyText"/>
        <w:spacing w:line="280" w:lineRule="auto"/>
        <w:rPr/>
      </w:pPr>
      <w:r>
        <w:drawing>
          <wp:anchor distT="0" distB="0" distL="0" distR="0" simplePos="0" relativeHeight="251692032" behindDoc="0" locked="0" layoutInCell="1" allowOverlap="1">
            <wp:simplePos x="0" y="0"/>
            <wp:positionH relativeFrom="column">
              <wp:posOffset>360362</wp:posOffset>
            </wp:positionH>
            <wp:positionV relativeFrom="paragraph">
              <wp:posOffset>184906</wp:posOffset>
            </wp:positionV>
            <wp:extent cx="1479803" cy="519683"/>
            <wp:effectExtent l="0" t="0" r="0" b="0"/>
            <wp:wrapNone/>
            <wp:docPr id="74" name="IM 74"/>
            <wp:cNvGraphicFramePr/>
            <a:graphic>
              <a:graphicData uri="http://schemas.openxmlformats.org/drawingml/2006/picture">
                <pic:pic>
                  <pic:nvPicPr>
                    <pic:cNvPr id="74" name="IM 74"/>
                    <pic:cNvPicPr/>
                  </pic:nvPicPr>
                  <pic:blipFill>
                    <a:blip r:embed="rId2"/>
                    <a:stretch>
                      <a:fillRect/>
                    </a:stretch>
                  </pic:blipFill>
                  <pic:spPr>
                    <a:xfrm rot="0">
                      <a:off x="0" y="0"/>
                      <a:ext cx="1479803" cy="519683"/>
                    </a:xfrm>
                    <a:prstGeom prst="rect">
                      <a:avLst/>
                    </a:prstGeom>
                  </pic:spPr>
                </pic:pic>
              </a:graphicData>
            </a:graphic>
          </wp:anchor>
        </w:drawing>
      </w:r>
      <w:r/>
    </w:p>
    <w:p>
      <w:pPr>
        <w:ind w:left="5358"/>
        <w:spacing w:before="52" w:line="1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2"/>
        </w:rPr>
        <w:t>33</w:t>
      </w:r>
    </w:p>
    <w:p>
      <w:pPr>
        <w:spacing w:line="126" w:lineRule="exact"/>
        <w:sectPr>
          <w:type w:val="continuous"/>
          <w:pgSz w:w="11906" w:h="16839"/>
          <w:pgMar w:top="1410" w:right="676" w:bottom="0" w:left="512" w:header="0" w:footer="0" w:gutter="0"/>
          <w:cols w:equalWidth="0" w:num="1">
            <w:col w:w="10718" w:space="0"/>
          </w:cols>
        </w:sectPr>
        <w:rPr>
          <w:rFonts w:ascii="Times New Roman" w:hAnsi="Times New Roman" w:eastAsia="Times New Roman" w:cs="Times New Roman"/>
          <w:sz w:val="18"/>
          <w:szCs w:val="18"/>
        </w:rPr>
      </w:pPr>
    </w:p>
    <w:p>
      <w:pPr>
        <w:ind w:left="3568" w:right="3570" w:firstLine="142"/>
        <w:spacing w:before="73" w:line="277" w:lineRule="auto"/>
        <w:rPr>
          <w:rFonts w:ascii="SimSun" w:hAnsi="SimSun" w:eastAsia="SimSun" w:cs="SimSun"/>
          <w:sz w:val="24"/>
          <w:szCs w:val="24"/>
        </w:rPr>
      </w:pPr>
      <w:r>
        <w:rPr>
          <w:rFonts w:ascii="SimSun" w:hAnsi="SimSun" w:eastAsia="SimSun" w:cs="SimSun"/>
          <w:sz w:val="35"/>
          <w:szCs w:val="35"/>
          <w:b/>
          <w:bCs/>
          <w:spacing w:val="4"/>
        </w:rPr>
        <w:t>4、报价一览表</w:t>
      </w:r>
      <w:r>
        <w:rPr>
          <w:rFonts w:ascii="SimSun" w:hAnsi="SimSun" w:eastAsia="SimSun" w:cs="SimSun"/>
          <w:sz w:val="35"/>
          <w:szCs w:val="35"/>
          <w:spacing w:val="4"/>
        </w:rPr>
        <w:t xml:space="preserve"> </w:t>
      </w:r>
      <w:r>
        <w:rPr>
          <w:rFonts w:ascii="SimSun" w:hAnsi="SimSun" w:eastAsia="SimSun" w:cs="SimSun"/>
          <w:sz w:val="24"/>
          <w:szCs w:val="24"/>
          <w:b/>
          <w:bCs/>
          <w:spacing w:val="-6"/>
        </w:rPr>
        <w:t>（独立信封另密封一份）</w:t>
      </w:r>
    </w:p>
    <w:p>
      <w:pPr>
        <w:spacing w:line="107" w:lineRule="exact"/>
        <w:rPr/>
      </w:pPr>
      <w:r/>
    </w:p>
    <w:tbl>
      <w:tblPr>
        <w:tblStyle w:val="TableNormal"/>
        <w:tblW w:w="9065" w:type="dxa"/>
        <w:tblInd w:w="33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28"/>
        <w:gridCol w:w="7037"/>
      </w:tblGrid>
      <w:tr>
        <w:trPr>
          <w:trHeight w:val="761" w:hRule="atLeast"/>
        </w:trPr>
        <w:tc>
          <w:tcPr>
            <w:tcW w:w="2028" w:type="dxa"/>
            <w:vAlign w:val="top"/>
          </w:tcPr>
          <w:p>
            <w:pPr>
              <w:pStyle w:val="TableText"/>
              <w:ind w:left="542"/>
              <w:spacing w:before="306" w:line="220" w:lineRule="auto"/>
              <w:rPr/>
            </w:pPr>
            <w:r>
              <w:rPr>
                <w:b/>
                <w:bCs/>
                <w:spacing w:val="-6"/>
              </w:rPr>
              <w:t>项目名称</w:t>
            </w:r>
          </w:p>
        </w:tc>
        <w:tc>
          <w:tcPr>
            <w:tcW w:w="7037" w:type="dxa"/>
            <w:vAlign w:val="top"/>
          </w:tcPr>
          <w:p>
            <w:pPr>
              <w:rPr>
                <w:rFonts w:ascii="Arial"/>
                <w:sz w:val="21"/>
              </w:rPr>
            </w:pPr>
            <w:r/>
          </w:p>
        </w:tc>
      </w:tr>
      <w:tr>
        <w:trPr>
          <w:trHeight w:val="1818" w:hRule="atLeast"/>
        </w:trPr>
        <w:tc>
          <w:tcPr>
            <w:tcW w:w="2028"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536"/>
              <w:spacing w:before="78" w:line="218" w:lineRule="auto"/>
              <w:rPr/>
            </w:pPr>
            <w:r>
              <w:rPr>
                <w:b/>
                <w:bCs/>
                <w:spacing w:val="-4"/>
              </w:rPr>
              <w:t>报价总计</w:t>
            </w:r>
          </w:p>
        </w:tc>
        <w:tc>
          <w:tcPr>
            <w:tcW w:w="7037" w:type="dxa"/>
            <w:vAlign w:val="top"/>
          </w:tcPr>
          <w:p>
            <w:pPr>
              <w:spacing w:line="378" w:lineRule="auto"/>
              <w:rPr>
                <w:rFonts w:ascii="Arial"/>
                <w:sz w:val="21"/>
              </w:rPr>
            </w:pPr>
            <w:r/>
          </w:p>
          <w:p>
            <w:pPr>
              <w:pStyle w:val="TableText"/>
              <w:ind w:left="125" w:right="448"/>
              <w:spacing w:before="78" w:line="519" w:lineRule="auto"/>
              <w:rPr/>
            </w:pPr>
            <w:r>
              <w:rPr>
                <w:spacing w:val="-7"/>
              </w:rPr>
              <w:t>（小写</w:t>
            </w:r>
            <w:r>
              <w:rPr>
                <w:spacing w:val="-1"/>
              </w:rPr>
              <w:t>）：</w:t>
            </w:r>
            <w:r>
              <w:rPr>
                <w:u w:val="single" w:color="auto"/>
              </w:rPr>
              <w:t xml:space="preserve">                                            </w:t>
            </w:r>
            <w:r>
              <w:rPr/>
              <w:t xml:space="preserve"> </w:t>
            </w:r>
            <w:r>
              <w:rPr>
                <w:spacing w:val="-7"/>
              </w:rPr>
              <w:t>（大写</w:t>
            </w:r>
            <w:r>
              <w:rPr>
                <w:spacing w:val="-1"/>
              </w:rPr>
              <w:t>）：</w:t>
            </w:r>
            <w:r>
              <w:rPr>
                <w:u w:val="single" w:color="auto"/>
              </w:rPr>
              <w:t xml:space="preserve">                                            </w:t>
            </w:r>
          </w:p>
        </w:tc>
      </w:tr>
      <w:tr>
        <w:trPr>
          <w:trHeight w:val="756" w:hRule="atLeast"/>
        </w:trPr>
        <w:tc>
          <w:tcPr>
            <w:tcW w:w="2028" w:type="dxa"/>
            <w:vAlign w:val="top"/>
          </w:tcPr>
          <w:p>
            <w:pPr>
              <w:pStyle w:val="TableText"/>
              <w:ind w:left="660"/>
              <w:spacing w:before="307" w:line="219" w:lineRule="auto"/>
              <w:rPr/>
            </w:pPr>
            <w:r>
              <w:rPr>
                <w:b/>
                <w:bCs/>
                <w:spacing w:val="-6"/>
              </w:rPr>
              <w:t>服务期</w:t>
            </w:r>
          </w:p>
        </w:tc>
        <w:tc>
          <w:tcPr>
            <w:tcW w:w="7037" w:type="dxa"/>
            <w:vAlign w:val="top"/>
          </w:tcPr>
          <w:p>
            <w:pPr>
              <w:rPr>
                <w:rFonts w:ascii="Arial"/>
                <w:sz w:val="21"/>
              </w:rPr>
            </w:pPr>
            <w:r/>
          </w:p>
        </w:tc>
      </w:tr>
      <w:tr>
        <w:trPr>
          <w:trHeight w:val="761" w:hRule="atLeast"/>
        </w:trPr>
        <w:tc>
          <w:tcPr>
            <w:tcW w:w="2028" w:type="dxa"/>
            <w:vAlign w:val="top"/>
          </w:tcPr>
          <w:p>
            <w:pPr>
              <w:pStyle w:val="TableText"/>
              <w:ind w:left="541"/>
              <w:spacing w:before="306" w:line="221" w:lineRule="auto"/>
              <w:rPr/>
            </w:pPr>
            <w:r>
              <w:rPr>
                <w:b/>
                <w:bCs/>
                <w:spacing w:val="-9"/>
              </w:rPr>
              <w:t>备</w:t>
            </w:r>
            <w:r>
              <w:rPr>
                <w:spacing w:val="2"/>
              </w:rPr>
              <w:t xml:space="preserve">    </w:t>
            </w:r>
            <w:r>
              <w:rPr>
                <w:b/>
                <w:bCs/>
                <w:spacing w:val="-9"/>
              </w:rPr>
              <w:t>注</w:t>
            </w:r>
          </w:p>
        </w:tc>
        <w:tc>
          <w:tcPr>
            <w:tcW w:w="7037" w:type="dxa"/>
            <w:vAlign w:val="top"/>
          </w:tcPr>
          <w:p>
            <w:pPr>
              <w:rPr>
                <w:rFonts w:ascii="Arial"/>
                <w:sz w:val="21"/>
              </w:rPr>
            </w:pPr>
            <w:r/>
          </w:p>
        </w:tc>
      </w:tr>
    </w:tbl>
    <w:p>
      <w:pPr>
        <w:pStyle w:val="BodyText"/>
        <w:spacing w:line="266" w:lineRule="auto"/>
        <w:rPr/>
      </w:pPr>
      <w:r/>
    </w:p>
    <w:p>
      <w:pPr>
        <w:pStyle w:val="BodyText"/>
        <w:spacing w:line="267"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3"/>
        </w:rPr>
        <w:t>供应商名称</w:t>
      </w:r>
      <w:r>
        <w:rPr>
          <w:rFonts w:ascii="SimSun" w:hAnsi="SimSun" w:eastAsia="SimSun" w:cs="SimSun"/>
          <w:sz w:val="24"/>
          <w:szCs w:val="24"/>
          <w:spacing w:val="-18"/>
        </w:rPr>
        <w:t>：</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8"/>
        </w:rPr>
        <w:t>（</w:t>
      </w:r>
      <w:r>
        <w:rPr>
          <w:rFonts w:ascii="SimSun" w:hAnsi="SimSun" w:eastAsia="SimSun" w:cs="SimSun"/>
          <w:sz w:val="24"/>
          <w:szCs w:val="24"/>
          <w:u w:val="single" w:color="auto"/>
          <w:spacing w:val="3"/>
        </w:rPr>
        <w:t>公章）</w:t>
      </w:r>
    </w:p>
    <w:p>
      <w:pPr>
        <w:pStyle w:val="BodyText"/>
        <w:spacing w:line="270" w:lineRule="auto"/>
        <w:rPr/>
      </w:pPr>
      <w:r/>
    </w:p>
    <w:p>
      <w:pPr>
        <w:pStyle w:val="BodyText"/>
        <w:spacing w:line="271"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2"/>
        </w:rPr>
        <w:t>被授权人</w:t>
      </w:r>
      <w:r>
        <w:rPr>
          <w:rFonts w:ascii="SimSun" w:hAnsi="SimSun" w:eastAsia="SimSun" w:cs="SimSun"/>
          <w:sz w:val="24"/>
          <w:szCs w:val="24"/>
          <w:spacing w:val="-16"/>
        </w:rPr>
        <w:t>：</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6"/>
        </w:rPr>
        <w:t>（</w:t>
      </w:r>
      <w:r>
        <w:rPr>
          <w:rFonts w:ascii="SimSun" w:hAnsi="SimSun" w:eastAsia="SimSun" w:cs="SimSun"/>
          <w:sz w:val="24"/>
          <w:szCs w:val="24"/>
          <w:u w:val="single" w:color="auto"/>
          <w:spacing w:val="2"/>
        </w:rPr>
        <w:t>签名或签章）</w:t>
      </w:r>
    </w:p>
    <w:p>
      <w:pPr>
        <w:ind w:left="9"/>
        <w:spacing w:before="310" w:line="224" w:lineRule="auto"/>
        <w:rPr>
          <w:rFonts w:ascii="SimSun" w:hAnsi="SimSun" w:eastAsia="SimSun" w:cs="SimSun"/>
          <w:sz w:val="24"/>
          <w:szCs w:val="24"/>
        </w:rPr>
      </w:pPr>
      <w:r>
        <w:rPr>
          <w:rFonts w:ascii="SimSun" w:hAnsi="SimSun" w:eastAsia="SimSun" w:cs="SimSun"/>
          <w:sz w:val="24"/>
          <w:szCs w:val="24"/>
          <w:b/>
          <w:bCs/>
          <w:spacing w:val="-8"/>
        </w:rPr>
        <w:t>注：</w:t>
      </w:r>
    </w:p>
    <w:p>
      <w:pPr>
        <w:ind w:left="507"/>
        <w:spacing w:before="306" w:line="218" w:lineRule="auto"/>
        <w:rPr>
          <w:rFonts w:ascii="SimSun" w:hAnsi="SimSun" w:eastAsia="SimSun" w:cs="SimSun"/>
          <w:sz w:val="24"/>
          <w:szCs w:val="24"/>
        </w:rPr>
      </w:pPr>
      <w:r>
        <w:rPr>
          <w:rFonts w:ascii="SimSun" w:hAnsi="SimSun" w:eastAsia="SimSun" w:cs="SimSun"/>
          <w:sz w:val="24"/>
          <w:szCs w:val="24"/>
          <w:b/>
          <w:bCs/>
          <w:spacing w:val="-2"/>
        </w:rPr>
        <w:t>1、报价一览表应准确填写，若报价一览表与</w:t>
      </w:r>
      <w:r>
        <w:rPr>
          <w:rFonts w:ascii="SimSun" w:hAnsi="SimSun" w:eastAsia="SimSun" w:cs="SimSun"/>
          <w:sz w:val="24"/>
          <w:szCs w:val="24"/>
          <w:b/>
          <w:bCs/>
          <w:spacing w:val="-3"/>
        </w:rPr>
        <w:t>响应文件不符时，以报价一览表为准；</w:t>
      </w:r>
    </w:p>
    <w:p>
      <w:pPr>
        <w:ind w:left="11" w:right="1" w:firstLine="480"/>
        <w:spacing w:before="157" w:line="325" w:lineRule="auto"/>
        <w:rPr>
          <w:rFonts w:ascii="SimSun" w:hAnsi="SimSun" w:eastAsia="SimSun" w:cs="SimSun"/>
          <w:sz w:val="24"/>
          <w:szCs w:val="24"/>
        </w:rPr>
      </w:pPr>
      <w:r>
        <w:rPr>
          <w:rFonts w:ascii="SimSun" w:hAnsi="SimSun" w:eastAsia="SimSun" w:cs="SimSun"/>
          <w:sz w:val="24"/>
          <w:szCs w:val="24"/>
          <w:b/>
          <w:bCs/>
          <w:spacing w:val="-2"/>
        </w:rPr>
        <w:t>2、报价中必须包含全部服务项目、全额含税发票、雇员费用等，</w:t>
      </w:r>
      <w:r>
        <w:rPr>
          <w:rFonts w:ascii="SimSun" w:hAnsi="SimSun" w:eastAsia="SimSun" w:cs="SimSun"/>
          <w:sz w:val="24"/>
          <w:szCs w:val="24"/>
          <w:b/>
          <w:bCs/>
          <w:spacing w:val="-3"/>
        </w:rPr>
        <w:t>合同的执行以服务期为</w:t>
      </w:r>
      <w:r>
        <w:rPr>
          <w:rFonts w:ascii="SimSun" w:hAnsi="SimSun" w:eastAsia="SimSun" w:cs="SimSun"/>
          <w:sz w:val="24"/>
          <w:szCs w:val="24"/>
        </w:rPr>
        <w:t xml:space="preserve"> </w:t>
      </w:r>
      <w:r>
        <w:rPr>
          <w:rFonts w:ascii="SimSun" w:hAnsi="SimSun" w:eastAsia="SimSun" w:cs="SimSun"/>
          <w:sz w:val="24"/>
          <w:szCs w:val="24"/>
          <w:b/>
          <w:bCs/>
          <w:spacing w:val="-9"/>
        </w:rPr>
        <w:t>准；</w:t>
      </w:r>
    </w:p>
    <w:p>
      <w:pPr>
        <w:ind w:left="494"/>
        <w:spacing w:before="35" w:line="218" w:lineRule="auto"/>
        <w:rPr>
          <w:rFonts w:ascii="SimSun" w:hAnsi="SimSun" w:eastAsia="SimSun" w:cs="SimSun"/>
          <w:sz w:val="24"/>
          <w:szCs w:val="24"/>
        </w:rPr>
      </w:pPr>
      <w:r>
        <w:rPr>
          <w:rFonts w:ascii="SimSun" w:hAnsi="SimSun" w:eastAsia="SimSun" w:cs="SimSun"/>
          <w:sz w:val="24"/>
          <w:szCs w:val="24"/>
          <w:b/>
          <w:bCs/>
          <w:spacing w:val="-2"/>
        </w:rPr>
        <w:t>3、在报价表内未有明确列述的项目费用应视为包</w:t>
      </w:r>
      <w:r>
        <w:rPr>
          <w:rFonts w:ascii="SimSun" w:hAnsi="SimSun" w:eastAsia="SimSun" w:cs="SimSun"/>
          <w:sz w:val="24"/>
          <w:szCs w:val="24"/>
          <w:b/>
          <w:bCs/>
          <w:spacing w:val="-3"/>
        </w:rPr>
        <w:t>括在报价之内。</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drawing>
          <wp:anchor distT="0" distB="0" distL="0" distR="0" simplePos="0" relativeHeight="251693056" behindDoc="0" locked="0" layoutInCell="1" allowOverlap="1">
            <wp:simplePos x="0" y="0"/>
            <wp:positionH relativeFrom="column">
              <wp:posOffset>0</wp:posOffset>
            </wp:positionH>
            <wp:positionV relativeFrom="paragraph">
              <wp:posOffset>168602</wp:posOffset>
            </wp:positionV>
            <wp:extent cx="1479803" cy="519683"/>
            <wp:effectExtent l="0" t="0" r="0" b="0"/>
            <wp:wrapNone/>
            <wp:docPr id="76" name="IM 76"/>
            <wp:cNvGraphicFramePr/>
            <a:graphic>
              <a:graphicData uri="http://schemas.openxmlformats.org/drawingml/2006/picture">
                <pic:pic>
                  <pic:nvPicPr>
                    <pic:cNvPr id="76" name="IM 76"/>
                    <pic:cNvPicPr/>
                  </pic:nvPicPr>
                  <pic:blipFill>
                    <a:blip r:embed="rId2"/>
                    <a:stretch>
                      <a:fillRect/>
                    </a:stretch>
                  </pic:blipFill>
                  <pic:spPr>
                    <a:xfrm rot="0">
                      <a:off x="0" y="0"/>
                      <a:ext cx="1479803" cy="519683"/>
                    </a:xfrm>
                    <a:prstGeom prst="rect">
                      <a:avLst/>
                    </a:prstGeom>
                  </pic:spPr>
                </pic:pic>
              </a:graphicData>
            </a:graphic>
          </wp:anchor>
        </w:drawing>
      </w:r>
      <w:r/>
    </w:p>
    <w:p>
      <w:pPr>
        <w:ind w:left="47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34</w:t>
      </w:r>
    </w:p>
    <w:p>
      <w:pPr>
        <w:spacing w:line="188" w:lineRule="auto"/>
        <w:sectPr>
          <w:pgSz w:w="11906" w:h="16839"/>
          <w:pgMar w:top="1410" w:right="1080" w:bottom="0" w:left="1080" w:header="0" w:footer="0" w:gutter="0"/>
        </w:sectPr>
        <w:rPr>
          <w:rFonts w:ascii="Times New Roman" w:hAnsi="Times New Roman" w:eastAsia="Times New Roman" w:cs="Times New Roman"/>
          <w:sz w:val="18"/>
          <w:szCs w:val="18"/>
        </w:rPr>
      </w:pPr>
    </w:p>
    <w:p>
      <w:pPr>
        <w:ind w:left="4011"/>
        <w:spacing w:before="72" w:line="223" w:lineRule="auto"/>
        <w:rPr>
          <w:rFonts w:ascii="SimSun" w:hAnsi="SimSun" w:eastAsia="SimSun" w:cs="SimSun"/>
          <w:sz w:val="35"/>
          <w:szCs w:val="35"/>
        </w:rPr>
      </w:pPr>
      <w:r>
        <w:rPr>
          <w:rFonts w:ascii="SimSun" w:hAnsi="SimSun" w:eastAsia="SimSun" w:cs="SimSun"/>
          <w:sz w:val="35"/>
          <w:szCs w:val="35"/>
          <w:b/>
          <w:bCs/>
          <w:spacing w:val="3"/>
        </w:rPr>
        <w:t>5、报价明细表</w:t>
      </w:r>
    </w:p>
    <w:p>
      <w:pPr>
        <w:spacing w:before="62"/>
        <w:rPr/>
      </w:pPr>
      <w:r/>
    </w:p>
    <w:p>
      <w:pPr>
        <w:spacing w:before="61"/>
        <w:rPr/>
      </w:pPr>
      <w:r/>
    </w:p>
    <w:tbl>
      <w:tblPr>
        <w:tblStyle w:val="TableNormal"/>
        <w:tblW w:w="103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3"/>
        <w:gridCol w:w="1751"/>
        <w:gridCol w:w="940"/>
        <w:gridCol w:w="1560"/>
        <w:gridCol w:w="1275"/>
        <w:gridCol w:w="994"/>
        <w:gridCol w:w="1417"/>
        <w:gridCol w:w="1564"/>
      </w:tblGrid>
      <w:tr>
        <w:trPr>
          <w:trHeight w:val="637" w:hRule="atLeast"/>
        </w:trPr>
        <w:tc>
          <w:tcPr>
            <w:shd w:val="clear" w:fill="D9D9D9"/>
            <w:tcW w:w="823" w:type="dxa"/>
            <w:vAlign w:val="top"/>
          </w:tcPr>
          <w:p>
            <w:pPr>
              <w:pStyle w:val="TableText"/>
              <w:ind w:left="175"/>
              <w:spacing w:before="246" w:line="221" w:lineRule="auto"/>
              <w:rPr/>
            </w:pPr>
            <w:r>
              <w:rPr>
                <w:b/>
                <w:bCs/>
                <w:spacing w:val="-7"/>
              </w:rPr>
              <w:t>序号</w:t>
            </w:r>
          </w:p>
        </w:tc>
        <w:tc>
          <w:tcPr>
            <w:shd w:val="clear" w:fill="D9D9D9"/>
            <w:tcW w:w="1751" w:type="dxa"/>
            <w:vAlign w:val="top"/>
          </w:tcPr>
          <w:p>
            <w:pPr>
              <w:pStyle w:val="TableText"/>
              <w:ind w:left="399"/>
              <w:spacing w:before="247" w:line="219" w:lineRule="auto"/>
              <w:rPr/>
            </w:pPr>
            <w:r>
              <w:rPr>
                <w:b/>
                <w:bCs/>
                <w:spacing w:val="-5"/>
              </w:rPr>
              <w:t>服务项目</w:t>
            </w:r>
          </w:p>
        </w:tc>
        <w:tc>
          <w:tcPr>
            <w:shd w:val="clear" w:fill="D9D9D9"/>
            <w:tcW w:w="2500" w:type="dxa"/>
            <w:vAlign w:val="top"/>
            <w:gridSpan w:val="2"/>
          </w:tcPr>
          <w:p>
            <w:pPr>
              <w:pStyle w:val="TableText"/>
              <w:ind w:left="834"/>
              <w:spacing w:before="247" w:line="219" w:lineRule="auto"/>
              <w:rPr/>
            </w:pPr>
            <w:r>
              <w:rPr>
                <w:b/>
                <w:bCs/>
                <w:spacing w:val="-5"/>
              </w:rPr>
              <w:t>服务内容</w:t>
            </w:r>
          </w:p>
        </w:tc>
        <w:tc>
          <w:tcPr>
            <w:shd w:val="clear" w:fill="D9D9D9"/>
            <w:tcW w:w="1275" w:type="dxa"/>
            <w:vAlign w:val="top"/>
          </w:tcPr>
          <w:p>
            <w:pPr>
              <w:pStyle w:val="TableText"/>
              <w:ind w:left="405"/>
              <w:spacing w:before="247" w:line="219" w:lineRule="auto"/>
              <w:rPr/>
            </w:pPr>
            <w:r>
              <w:rPr>
                <w:b/>
                <w:bCs/>
                <w:spacing w:val="-9"/>
              </w:rPr>
              <w:t>数量</w:t>
            </w:r>
          </w:p>
        </w:tc>
        <w:tc>
          <w:tcPr>
            <w:shd w:val="clear" w:fill="D9D9D9"/>
            <w:tcW w:w="994" w:type="dxa"/>
            <w:vAlign w:val="top"/>
          </w:tcPr>
          <w:p>
            <w:pPr>
              <w:pStyle w:val="TableText"/>
              <w:ind w:left="265"/>
              <w:spacing w:before="246" w:line="220" w:lineRule="auto"/>
              <w:rPr/>
            </w:pPr>
            <w:r>
              <w:rPr>
                <w:b/>
                <w:bCs/>
                <w:spacing w:val="-9"/>
              </w:rPr>
              <w:t>单位</w:t>
            </w:r>
          </w:p>
        </w:tc>
        <w:tc>
          <w:tcPr>
            <w:shd w:val="clear" w:fill="D9D9D9"/>
            <w:tcW w:w="1417" w:type="dxa"/>
            <w:vAlign w:val="top"/>
          </w:tcPr>
          <w:p>
            <w:pPr>
              <w:pStyle w:val="TableText"/>
              <w:ind w:left="119"/>
              <w:spacing w:before="246" w:line="218" w:lineRule="auto"/>
              <w:rPr/>
            </w:pPr>
            <w:r>
              <w:rPr>
                <w:b/>
                <w:bCs/>
                <w:spacing w:val="-5"/>
              </w:rPr>
              <w:t>单价（元）</w:t>
            </w:r>
          </w:p>
        </w:tc>
        <w:tc>
          <w:tcPr>
            <w:shd w:val="clear" w:fill="D9D9D9"/>
            <w:tcW w:w="1564" w:type="dxa"/>
            <w:vAlign w:val="top"/>
          </w:tcPr>
          <w:p>
            <w:pPr>
              <w:pStyle w:val="TableText"/>
              <w:ind w:left="192"/>
              <w:spacing w:before="246" w:line="218" w:lineRule="auto"/>
              <w:rPr/>
            </w:pPr>
            <w:r>
              <w:rPr>
                <w:b/>
                <w:bCs/>
                <w:spacing w:val="-6"/>
              </w:rPr>
              <w:t>总价（元）</w:t>
            </w:r>
          </w:p>
        </w:tc>
      </w:tr>
      <w:tr>
        <w:trPr>
          <w:trHeight w:val="632" w:hRule="atLeast"/>
        </w:trPr>
        <w:tc>
          <w:tcPr>
            <w:tcW w:w="823" w:type="dxa"/>
            <w:vAlign w:val="top"/>
          </w:tcPr>
          <w:p>
            <w:pPr>
              <w:pStyle w:val="TableText"/>
              <w:ind w:left="376"/>
              <w:spacing w:before="277" w:line="184" w:lineRule="auto"/>
              <w:rPr/>
            </w:pPr>
            <w:r>
              <w:rPr>
                <w:b/>
                <w:bCs/>
                <w:spacing w:val="-3"/>
              </w:rPr>
              <w:t>1</w:t>
            </w:r>
          </w:p>
        </w:tc>
        <w:tc>
          <w:tcPr>
            <w:tcW w:w="1751" w:type="dxa"/>
            <w:vAlign w:val="top"/>
          </w:tcPr>
          <w:p>
            <w:pPr>
              <w:rPr>
                <w:rFonts w:ascii="Arial"/>
                <w:sz w:val="21"/>
              </w:rPr>
            </w:pPr>
            <w:r/>
          </w:p>
        </w:tc>
        <w:tc>
          <w:tcPr>
            <w:tcW w:w="2500" w:type="dxa"/>
            <w:vAlign w:val="top"/>
            <w:gridSpan w:val="2"/>
          </w:tcPr>
          <w:p>
            <w:pPr>
              <w:rPr>
                <w:rFonts w:ascii="Arial"/>
                <w:sz w:val="21"/>
              </w:rPr>
            </w:pPr>
            <w:r/>
          </w:p>
        </w:tc>
        <w:tc>
          <w:tcPr>
            <w:tcW w:w="1275" w:type="dxa"/>
            <w:vAlign w:val="top"/>
          </w:tcPr>
          <w:p>
            <w:pPr>
              <w:rPr>
                <w:rFonts w:ascii="Arial"/>
                <w:sz w:val="21"/>
              </w:rPr>
            </w:pPr>
            <w:r/>
          </w:p>
        </w:tc>
        <w:tc>
          <w:tcPr>
            <w:tcW w:w="994" w:type="dxa"/>
            <w:vAlign w:val="top"/>
          </w:tcPr>
          <w:p>
            <w:pPr>
              <w:rPr>
                <w:rFonts w:ascii="Arial"/>
                <w:sz w:val="21"/>
              </w:rPr>
            </w:pPr>
            <w:r/>
          </w:p>
        </w:tc>
        <w:tc>
          <w:tcPr>
            <w:tcW w:w="1417" w:type="dxa"/>
            <w:vAlign w:val="top"/>
          </w:tcPr>
          <w:p>
            <w:pPr>
              <w:rPr>
                <w:rFonts w:ascii="Arial"/>
                <w:sz w:val="21"/>
              </w:rPr>
            </w:pPr>
            <w:r/>
          </w:p>
        </w:tc>
        <w:tc>
          <w:tcPr>
            <w:tcW w:w="1564" w:type="dxa"/>
            <w:vAlign w:val="top"/>
          </w:tcPr>
          <w:p>
            <w:pPr>
              <w:rPr>
                <w:rFonts w:ascii="Arial"/>
                <w:sz w:val="21"/>
              </w:rPr>
            </w:pPr>
            <w:r/>
          </w:p>
        </w:tc>
      </w:tr>
      <w:tr>
        <w:trPr>
          <w:trHeight w:val="632" w:hRule="atLeast"/>
        </w:trPr>
        <w:tc>
          <w:tcPr>
            <w:tcW w:w="823" w:type="dxa"/>
            <w:vAlign w:val="top"/>
          </w:tcPr>
          <w:p>
            <w:pPr>
              <w:pStyle w:val="TableText"/>
              <w:ind w:left="361"/>
              <w:spacing w:before="279" w:line="183" w:lineRule="auto"/>
              <w:rPr/>
            </w:pPr>
            <w:r>
              <w:rPr>
                <w:b/>
                <w:bCs/>
                <w:spacing w:val="-3"/>
              </w:rPr>
              <w:t>2</w:t>
            </w:r>
          </w:p>
        </w:tc>
        <w:tc>
          <w:tcPr>
            <w:tcW w:w="1751" w:type="dxa"/>
            <w:vAlign w:val="top"/>
          </w:tcPr>
          <w:p>
            <w:pPr>
              <w:rPr>
                <w:rFonts w:ascii="Arial"/>
                <w:sz w:val="21"/>
              </w:rPr>
            </w:pPr>
            <w:r/>
          </w:p>
        </w:tc>
        <w:tc>
          <w:tcPr>
            <w:tcW w:w="2500" w:type="dxa"/>
            <w:vAlign w:val="top"/>
            <w:gridSpan w:val="2"/>
          </w:tcPr>
          <w:p>
            <w:pPr>
              <w:rPr>
                <w:rFonts w:ascii="Arial"/>
                <w:sz w:val="21"/>
              </w:rPr>
            </w:pPr>
            <w:r/>
          </w:p>
        </w:tc>
        <w:tc>
          <w:tcPr>
            <w:tcW w:w="1275" w:type="dxa"/>
            <w:vAlign w:val="top"/>
          </w:tcPr>
          <w:p>
            <w:pPr>
              <w:rPr>
                <w:rFonts w:ascii="Arial"/>
                <w:sz w:val="21"/>
              </w:rPr>
            </w:pPr>
            <w:r/>
          </w:p>
        </w:tc>
        <w:tc>
          <w:tcPr>
            <w:tcW w:w="994" w:type="dxa"/>
            <w:vAlign w:val="top"/>
          </w:tcPr>
          <w:p>
            <w:pPr>
              <w:rPr>
                <w:rFonts w:ascii="Arial"/>
                <w:sz w:val="21"/>
              </w:rPr>
            </w:pPr>
            <w:r/>
          </w:p>
        </w:tc>
        <w:tc>
          <w:tcPr>
            <w:tcW w:w="1417" w:type="dxa"/>
            <w:vAlign w:val="top"/>
          </w:tcPr>
          <w:p>
            <w:pPr>
              <w:rPr>
                <w:rFonts w:ascii="Arial"/>
                <w:sz w:val="21"/>
              </w:rPr>
            </w:pPr>
            <w:r/>
          </w:p>
        </w:tc>
        <w:tc>
          <w:tcPr>
            <w:tcW w:w="1564" w:type="dxa"/>
            <w:vAlign w:val="top"/>
          </w:tcPr>
          <w:p>
            <w:pPr>
              <w:rPr>
                <w:rFonts w:ascii="Arial"/>
                <w:sz w:val="21"/>
              </w:rPr>
            </w:pPr>
            <w:r/>
          </w:p>
        </w:tc>
      </w:tr>
      <w:tr>
        <w:trPr>
          <w:trHeight w:val="632" w:hRule="atLeast"/>
        </w:trPr>
        <w:tc>
          <w:tcPr>
            <w:tcW w:w="823" w:type="dxa"/>
            <w:vAlign w:val="top"/>
          </w:tcPr>
          <w:p>
            <w:pPr>
              <w:pStyle w:val="TableText"/>
              <w:ind w:left="363"/>
              <w:spacing w:before="281" w:line="183" w:lineRule="auto"/>
              <w:rPr/>
            </w:pPr>
            <w:r>
              <w:rPr>
                <w:b/>
                <w:bCs/>
                <w:spacing w:val="-3"/>
              </w:rPr>
              <w:t>3</w:t>
            </w:r>
          </w:p>
        </w:tc>
        <w:tc>
          <w:tcPr>
            <w:tcW w:w="1751" w:type="dxa"/>
            <w:vAlign w:val="top"/>
          </w:tcPr>
          <w:p>
            <w:pPr>
              <w:rPr>
                <w:rFonts w:ascii="Arial"/>
                <w:sz w:val="21"/>
              </w:rPr>
            </w:pPr>
            <w:r/>
          </w:p>
        </w:tc>
        <w:tc>
          <w:tcPr>
            <w:tcW w:w="2500" w:type="dxa"/>
            <w:vAlign w:val="top"/>
            <w:gridSpan w:val="2"/>
          </w:tcPr>
          <w:p>
            <w:pPr>
              <w:rPr>
                <w:rFonts w:ascii="Arial"/>
                <w:sz w:val="21"/>
              </w:rPr>
            </w:pPr>
            <w:r/>
          </w:p>
        </w:tc>
        <w:tc>
          <w:tcPr>
            <w:tcW w:w="1275" w:type="dxa"/>
            <w:vAlign w:val="top"/>
          </w:tcPr>
          <w:p>
            <w:pPr>
              <w:rPr>
                <w:rFonts w:ascii="Arial"/>
                <w:sz w:val="21"/>
              </w:rPr>
            </w:pPr>
            <w:r/>
          </w:p>
        </w:tc>
        <w:tc>
          <w:tcPr>
            <w:tcW w:w="994" w:type="dxa"/>
            <w:vAlign w:val="top"/>
          </w:tcPr>
          <w:p>
            <w:pPr>
              <w:rPr>
                <w:rFonts w:ascii="Arial"/>
                <w:sz w:val="21"/>
              </w:rPr>
            </w:pPr>
            <w:r/>
          </w:p>
        </w:tc>
        <w:tc>
          <w:tcPr>
            <w:tcW w:w="1417" w:type="dxa"/>
            <w:vAlign w:val="top"/>
          </w:tcPr>
          <w:p>
            <w:pPr>
              <w:rPr>
                <w:rFonts w:ascii="Arial"/>
                <w:sz w:val="21"/>
              </w:rPr>
            </w:pPr>
            <w:r/>
          </w:p>
        </w:tc>
        <w:tc>
          <w:tcPr>
            <w:tcW w:w="1564" w:type="dxa"/>
            <w:vAlign w:val="top"/>
          </w:tcPr>
          <w:p>
            <w:pPr>
              <w:rPr>
                <w:rFonts w:ascii="Arial"/>
                <w:sz w:val="21"/>
              </w:rPr>
            </w:pPr>
            <w:r/>
          </w:p>
        </w:tc>
      </w:tr>
      <w:tr>
        <w:trPr>
          <w:trHeight w:val="633" w:hRule="atLeast"/>
        </w:trPr>
        <w:tc>
          <w:tcPr>
            <w:tcW w:w="823" w:type="dxa"/>
            <w:vAlign w:val="top"/>
          </w:tcPr>
          <w:p>
            <w:pPr>
              <w:pStyle w:val="TableText"/>
              <w:ind w:left="357"/>
              <w:spacing w:before="282" w:line="183" w:lineRule="auto"/>
              <w:rPr/>
            </w:pPr>
            <w:r>
              <w:rPr>
                <w:b/>
                <w:bCs/>
                <w:spacing w:val="-3"/>
              </w:rPr>
              <w:t>4</w:t>
            </w:r>
          </w:p>
        </w:tc>
        <w:tc>
          <w:tcPr>
            <w:tcW w:w="1751" w:type="dxa"/>
            <w:vAlign w:val="top"/>
          </w:tcPr>
          <w:p>
            <w:pPr>
              <w:rPr>
                <w:rFonts w:ascii="Arial"/>
                <w:sz w:val="21"/>
              </w:rPr>
            </w:pPr>
            <w:r/>
          </w:p>
        </w:tc>
        <w:tc>
          <w:tcPr>
            <w:tcW w:w="2500" w:type="dxa"/>
            <w:vAlign w:val="top"/>
            <w:gridSpan w:val="2"/>
          </w:tcPr>
          <w:p>
            <w:pPr>
              <w:rPr>
                <w:rFonts w:ascii="Arial"/>
                <w:sz w:val="21"/>
              </w:rPr>
            </w:pPr>
            <w:r/>
          </w:p>
        </w:tc>
        <w:tc>
          <w:tcPr>
            <w:tcW w:w="1275" w:type="dxa"/>
            <w:vAlign w:val="top"/>
          </w:tcPr>
          <w:p>
            <w:pPr>
              <w:rPr>
                <w:rFonts w:ascii="Arial"/>
                <w:sz w:val="21"/>
              </w:rPr>
            </w:pPr>
            <w:r/>
          </w:p>
        </w:tc>
        <w:tc>
          <w:tcPr>
            <w:tcW w:w="994" w:type="dxa"/>
            <w:vAlign w:val="top"/>
          </w:tcPr>
          <w:p>
            <w:pPr>
              <w:rPr>
                <w:rFonts w:ascii="Arial"/>
                <w:sz w:val="21"/>
              </w:rPr>
            </w:pPr>
            <w:r/>
          </w:p>
        </w:tc>
        <w:tc>
          <w:tcPr>
            <w:tcW w:w="1417" w:type="dxa"/>
            <w:vAlign w:val="top"/>
          </w:tcPr>
          <w:p>
            <w:pPr>
              <w:rPr>
                <w:rFonts w:ascii="Arial"/>
                <w:sz w:val="21"/>
              </w:rPr>
            </w:pPr>
            <w:r/>
          </w:p>
        </w:tc>
        <w:tc>
          <w:tcPr>
            <w:tcW w:w="1564" w:type="dxa"/>
            <w:vAlign w:val="top"/>
          </w:tcPr>
          <w:p>
            <w:pPr>
              <w:rPr>
                <w:rFonts w:ascii="Arial"/>
                <w:sz w:val="21"/>
              </w:rPr>
            </w:pPr>
            <w:r/>
          </w:p>
        </w:tc>
      </w:tr>
      <w:tr>
        <w:trPr>
          <w:trHeight w:val="633" w:hRule="atLeast"/>
        </w:trPr>
        <w:tc>
          <w:tcPr>
            <w:tcW w:w="823" w:type="dxa"/>
            <w:vAlign w:val="top"/>
          </w:tcPr>
          <w:p>
            <w:pPr>
              <w:pStyle w:val="TableText"/>
              <w:ind w:left="363"/>
              <w:spacing w:before="284" w:line="182" w:lineRule="auto"/>
              <w:rPr/>
            </w:pPr>
            <w:r>
              <w:rPr>
                <w:b/>
                <w:bCs/>
                <w:spacing w:val="-3"/>
              </w:rPr>
              <w:t>5</w:t>
            </w:r>
          </w:p>
        </w:tc>
        <w:tc>
          <w:tcPr>
            <w:tcW w:w="1751" w:type="dxa"/>
            <w:vAlign w:val="top"/>
          </w:tcPr>
          <w:p>
            <w:pPr>
              <w:rPr>
                <w:rFonts w:ascii="Arial"/>
                <w:sz w:val="21"/>
              </w:rPr>
            </w:pPr>
            <w:r/>
          </w:p>
        </w:tc>
        <w:tc>
          <w:tcPr>
            <w:tcW w:w="2500" w:type="dxa"/>
            <w:vAlign w:val="top"/>
            <w:gridSpan w:val="2"/>
          </w:tcPr>
          <w:p>
            <w:pPr>
              <w:rPr>
                <w:rFonts w:ascii="Arial"/>
                <w:sz w:val="21"/>
              </w:rPr>
            </w:pPr>
            <w:r/>
          </w:p>
        </w:tc>
        <w:tc>
          <w:tcPr>
            <w:tcW w:w="1275" w:type="dxa"/>
            <w:vAlign w:val="top"/>
          </w:tcPr>
          <w:p>
            <w:pPr>
              <w:rPr>
                <w:rFonts w:ascii="Arial"/>
                <w:sz w:val="21"/>
              </w:rPr>
            </w:pPr>
            <w:r/>
          </w:p>
        </w:tc>
        <w:tc>
          <w:tcPr>
            <w:tcW w:w="994" w:type="dxa"/>
            <w:vAlign w:val="top"/>
          </w:tcPr>
          <w:p>
            <w:pPr>
              <w:rPr>
                <w:rFonts w:ascii="Arial"/>
                <w:sz w:val="21"/>
              </w:rPr>
            </w:pPr>
            <w:r/>
          </w:p>
        </w:tc>
        <w:tc>
          <w:tcPr>
            <w:tcW w:w="1417" w:type="dxa"/>
            <w:vAlign w:val="top"/>
          </w:tcPr>
          <w:p>
            <w:pPr>
              <w:rPr>
                <w:rFonts w:ascii="Arial"/>
                <w:sz w:val="21"/>
              </w:rPr>
            </w:pPr>
            <w:r/>
          </w:p>
        </w:tc>
        <w:tc>
          <w:tcPr>
            <w:tcW w:w="1564" w:type="dxa"/>
            <w:vAlign w:val="top"/>
          </w:tcPr>
          <w:p>
            <w:pPr>
              <w:rPr>
                <w:rFonts w:ascii="Arial"/>
                <w:sz w:val="21"/>
              </w:rPr>
            </w:pPr>
            <w:r/>
          </w:p>
        </w:tc>
      </w:tr>
      <w:tr>
        <w:trPr>
          <w:trHeight w:val="633" w:hRule="atLeast"/>
        </w:trPr>
        <w:tc>
          <w:tcPr>
            <w:tcW w:w="823" w:type="dxa"/>
            <w:vAlign w:val="top"/>
          </w:tcPr>
          <w:p>
            <w:pPr>
              <w:pStyle w:val="TableText"/>
              <w:ind w:left="360"/>
              <w:spacing w:before="283" w:line="183" w:lineRule="auto"/>
              <w:rPr/>
            </w:pPr>
            <w:r>
              <w:rPr>
                <w:b/>
                <w:bCs/>
                <w:spacing w:val="-3"/>
              </w:rPr>
              <w:t>6</w:t>
            </w:r>
          </w:p>
        </w:tc>
        <w:tc>
          <w:tcPr>
            <w:tcW w:w="1751" w:type="dxa"/>
            <w:vAlign w:val="top"/>
          </w:tcPr>
          <w:p>
            <w:pPr>
              <w:pStyle w:val="TableText"/>
              <w:ind w:left="777"/>
              <w:spacing w:before="245" w:line="377" w:lineRule="exact"/>
              <w:rPr/>
            </w:pPr>
            <w:r>
              <w:rPr>
                <w:position w:val="3"/>
              </w:rPr>
              <w:t>…</w:t>
            </w:r>
          </w:p>
        </w:tc>
        <w:tc>
          <w:tcPr>
            <w:tcW w:w="2500" w:type="dxa"/>
            <w:vAlign w:val="top"/>
            <w:gridSpan w:val="2"/>
          </w:tcPr>
          <w:p>
            <w:pPr>
              <w:rPr>
                <w:rFonts w:ascii="Arial"/>
                <w:sz w:val="21"/>
              </w:rPr>
            </w:pPr>
            <w:r/>
          </w:p>
        </w:tc>
        <w:tc>
          <w:tcPr>
            <w:tcW w:w="1275" w:type="dxa"/>
            <w:vAlign w:val="top"/>
          </w:tcPr>
          <w:p>
            <w:pPr>
              <w:rPr>
                <w:rFonts w:ascii="Arial"/>
                <w:sz w:val="21"/>
              </w:rPr>
            </w:pPr>
            <w:r/>
          </w:p>
        </w:tc>
        <w:tc>
          <w:tcPr>
            <w:tcW w:w="994" w:type="dxa"/>
            <w:vAlign w:val="top"/>
          </w:tcPr>
          <w:p>
            <w:pPr>
              <w:rPr>
                <w:rFonts w:ascii="Arial"/>
                <w:sz w:val="21"/>
              </w:rPr>
            </w:pPr>
            <w:r/>
          </w:p>
        </w:tc>
        <w:tc>
          <w:tcPr>
            <w:tcW w:w="1417" w:type="dxa"/>
            <w:vAlign w:val="top"/>
          </w:tcPr>
          <w:p>
            <w:pPr>
              <w:rPr>
                <w:rFonts w:ascii="Arial"/>
                <w:sz w:val="21"/>
              </w:rPr>
            </w:pPr>
            <w:r/>
          </w:p>
        </w:tc>
        <w:tc>
          <w:tcPr>
            <w:tcW w:w="1564" w:type="dxa"/>
            <w:vAlign w:val="top"/>
          </w:tcPr>
          <w:p>
            <w:pPr>
              <w:rPr>
                <w:rFonts w:ascii="Arial"/>
                <w:sz w:val="21"/>
              </w:rPr>
            </w:pPr>
            <w:r/>
          </w:p>
        </w:tc>
      </w:tr>
      <w:tr>
        <w:trPr>
          <w:trHeight w:val="1824" w:hRule="atLeast"/>
        </w:trPr>
        <w:tc>
          <w:tcPr>
            <w:tcW w:w="3514" w:type="dxa"/>
            <w:vAlign w:val="top"/>
            <w:gridSpan w:val="3"/>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280"/>
              <w:spacing w:before="78" w:line="218" w:lineRule="auto"/>
              <w:rPr/>
            </w:pPr>
            <w:r>
              <w:rPr>
                <w:b/>
                <w:bCs/>
                <w:spacing w:val="-4"/>
              </w:rPr>
              <w:t>报价总计</w:t>
            </w:r>
          </w:p>
        </w:tc>
        <w:tc>
          <w:tcPr>
            <w:tcW w:w="6810" w:type="dxa"/>
            <w:vAlign w:val="top"/>
            <w:gridSpan w:val="5"/>
          </w:tcPr>
          <w:p>
            <w:pPr>
              <w:spacing w:line="381" w:lineRule="auto"/>
              <w:rPr>
                <w:rFonts w:ascii="Arial"/>
                <w:sz w:val="21"/>
              </w:rPr>
            </w:pPr>
            <w:r/>
          </w:p>
          <w:p>
            <w:pPr>
              <w:pStyle w:val="TableText"/>
              <w:ind w:left="124" w:right="1421"/>
              <w:spacing w:before="78" w:line="520" w:lineRule="auto"/>
              <w:rPr/>
            </w:pPr>
            <w:r>
              <w:rPr>
                <w:spacing w:val="-7"/>
              </w:rPr>
              <w:t>（小写</w:t>
            </w:r>
            <w:r>
              <w:rPr>
                <w:spacing w:val="-1"/>
              </w:rPr>
              <w:t>）：</w:t>
            </w:r>
            <w:r>
              <w:rPr>
                <w:u w:val="single" w:color="auto"/>
              </w:rPr>
              <w:t xml:space="preserve">                                  </w:t>
            </w:r>
            <w:r>
              <w:rPr/>
              <w:t xml:space="preserve"> </w:t>
            </w:r>
            <w:r>
              <w:rPr>
                <w:spacing w:val="-7"/>
              </w:rPr>
              <w:t>（大写</w:t>
            </w:r>
            <w:r>
              <w:rPr>
                <w:spacing w:val="-1"/>
              </w:rPr>
              <w:t>）：</w:t>
            </w:r>
            <w:r>
              <w:rPr>
                <w:u w:val="single" w:color="auto"/>
              </w:rPr>
              <w:t xml:space="preserve">                                  </w:t>
            </w:r>
          </w:p>
        </w:tc>
      </w:tr>
    </w:tbl>
    <w:p>
      <w:pPr>
        <w:pStyle w:val="BodyText"/>
        <w:spacing w:line="267" w:lineRule="auto"/>
        <w:rPr/>
      </w:pPr>
      <w:r/>
    </w:p>
    <w:p>
      <w:pPr>
        <w:pStyle w:val="BodyText"/>
        <w:spacing w:line="268" w:lineRule="auto"/>
        <w:rPr/>
      </w:pPr>
      <w:r/>
    </w:p>
    <w:p>
      <w:pPr>
        <w:ind w:left="301"/>
        <w:spacing w:before="78" w:line="219" w:lineRule="auto"/>
        <w:rPr>
          <w:rFonts w:ascii="SimSun" w:hAnsi="SimSun" w:eastAsia="SimSun" w:cs="SimSun"/>
          <w:sz w:val="24"/>
          <w:szCs w:val="24"/>
        </w:rPr>
      </w:pPr>
      <w:r>
        <w:rPr>
          <w:rFonts w:ascii="SimSun" w:hAnsi="SimSun" w:eastAsia="SimSun" w:cs="SimSun"/>
          <w:sz w:val="24"/>
          <w:szCs w:val="24"/>
          <w:spacing w:val="3"/>
        </w:rPr>
        <w:t>供应商名称</w:t>
      </w:r>
      <w:r>
        <w:rPr>
          <w:rFonts w:ascii="SimSun" w:hAnsi="SimSun" w:eastAsia="SimSun" w:cs="SimSun"/>
          <w:sz w:val="24"/>
          <w:szCs w:val="24"/>
          <w:spacing w:val="-18"/>
        </w:rPr>
        <w:t>：</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18"/>
        </w:rPr>
        <w:t>（</w:t>
      </w:r>
      <w:r>
        <w:rPr>
          <w:rFonts w:ascii="SimSun" w:hAnsi="SimSun" w:eastAsia="SimSun" w:cs="SimSun"/>
          <w:sz w:val="24"/>
          <w:szCs w:val="24"/>
          <w:u w:val="single" w:color="auto"/>
          <w:spacing w:val="3"/>
        </w:rPr>
        <w:t>公章）</w:t>
      </w:r>
    </w:p>
    <w:p>
      <w:pPr>
        <w:pStyle w:val="BodyText"/>
        <w:spacing w:line="270" w:lineRule="auto"/>
        <w:rPr/>
      </w:pPr>
      <w:r/>
    </w:p>
    <w:p>
      <w:pPr>
        <w:pStyle w:val="BodyText"/>
        <w:spacing w:line="270" w:lineRule="auto"/>
        <w:rPr/>
      </w:pPr>
      <w:r/>
    </w:p>
    <w:p>
      <w:pPr>
        <w:ind w:left="301" w:right="4757"/>
        <w:spacing w:before="78" w:line="447" w:lineRule="auto"/>
        <w:rPr>
          <w:rFonts w:ascii="SimSun" w:hAnsi="SimSun" w:eastAsia="SimSun" w:cs="SimSun"/>
          <w:sz w:val="24"/>
          <w:szCs w:val="24"/>
        </w:rPr>
      </w:pPr>
      <w:r>
        <w:rPr>
          <w:rFonts w:ascii="SimSun" w:hAnsi="SimSun" w:eastAsia="SimSun" w:cs="SimSun"/>
          <w:sz w:val="24"/>
          <w:szCs w:val="24"/>
          <w:spacing w:val="2"/>
        </w:rPr>
        <w:t>被授权人</w:t>
      </w:r>
      <w:r>
        <w:rPr>
          <w:rFonts w:ascii="SimSun" w:hAnsi="SimSun" w:eastAsia="SimSun" w:cs="SimSun"/>
          <w:sz w:val="24"/>
          <w:szCs w:val="24"/>
          <w:spacing w:val="-16"/>
        </w:rPr>
        <w:t>：</w:t>
      </w:r>
      <w:r>
        <w:rPr>
          <w:rFonts w:ascii="SimSun" w:hAnsi="SimSun" w:eastAsia="SimSun" w:cs="SimSun"/>
          <w:sz w:val="24"/>
          <w:szCs w:val="24"/>
          <w:u w:val="single" w:color="auto"/>
          <w:spacing w:val="6"/>
        </w:rPr>
        <w:t xml:space="preserve">                   </w:t>
      </w:r>
      <w:r>
        <w:rPr>
          <w:rFonts w:ascii="SimSun" w:hAnsi="SimSun" w:eastAsia="SimSun" w:cs="SimSun"/>
          <w:sz w:val="24"/>
          <w:szCs w:val="24"/>
          <w:u w:val="single" w:color="auto"/>
          <w:spacing w:val="-16"/>
        </w:rPr>
        <w:t>（</w:t>
      </w:r>
      <w:r>
        <w:rPr>
          <w:rFonts w:ascii="SimSun" w:hAnsi="SimSun" w:eastAsia="SimSun" w:cs="SimSun"/>
          <w:sz w:val="24"/>
          <w:szCs w:val="24"/>
          <w:u w:val="single" w:color="auto"/>
          <w:spacing w:val="2"/>
        </w:rPr>
        <w:t>签名或签章）</w:t>
      </w:r>
      <w:r>
        <w:rPr>
          <w:rFonts w:ascii="SimSun" w:hAnsi="SimSun" w:eastAsia="SimSun" w:cs="SimSun"/>
          <w:sz w:val="24"/>
          <w:szCs w:val="24"/>
          <w:spacing w:val="7"/>
        </w:rPr>
        <w:t xml:space="preserve"> </w:t>
      </w:r>
      <w:r>
        <w:rPr>
          <w:rFonts w:ascii="SimSun" w:hAnsi="SimSun" w:eastAsia="SimSun" w:cs="SimSun"/>
          <w:sz w:val="24"/>
          <w:szCs w:val="24"/>
          <w:spacing w:val="-5"/>
        </w:rPr>
        <w:t>注：</w:t>
      </w:r>
    </w:p>
    <w:p>
      <w:pPr>
        <w:ind w:left="798"/>
        <w:spacing w:before="32" w:line="219" w:lineRule="auto"/>
        <w:rPr>
          <w:rFonts w:ascii="SimSun" w:hAnsi="SimSun" w:eastAsia="SimSun" w:cs="SimSun"/>
          <w:sz w:val="24"/>
          <w:szCs w:val="24"/>
        </w:rPr>
      </w:pPr>
      <w:r>
        <w:rPr>
          <w:rFonts w:ascii="SimSun" w:hAnsi="SimSun" w:eastAsia="SimSun" w:cs="SimSun"/>
          <w:sz w:val="24"/>
          <w:szCs w:val="24"/>
          <w:spacing w:val="-2"/>
        </w:rPr>
        <w:t>1、此表为表样，行数可自行添加，但表式不变；</w:t>
      </w:r>
    </w:p>
    <w:p>
      <w:pPr>
        <w:ind w:left="784"/>
        <w:spacing w:before="153" w:line="219" w:lineRule="auto"/>
        <w:rPr>
          <w:rFonts w:ascii="SimSun" w:hAnsi="SimSun" w:eastAsia="SimSun" w:cs="SimSun"/>
          <w:sz w:val="24"/>
          <w:szCs w:val="24"/>
        </w:rPr>
      </w:pPr>
      <w:r>
        <w:rPr>
          <w:rFonts w:ascii="SimSun" w:hAnsi="SimSun" w:eastAsia="SimSun" w:cs="SimSun"/>
          <w:sz w:val="24"/>
          <w:szCs w:val="24"/>
          <w:spacing w:val="-1"/>
        </w:rPr>
        <w:t>2、相关人员培训、后续服务及其他所有费用由供应商自行计算填列；</w:t>
      </w:r>
    </w:p>
    <w:p>
      <w:pPr>
        <w:ind w:left="785"/>
        <w:spacing w:before="155" w:line="218" w:lineRule="auto"/>
        <w:rPr>
          <w:rFonts w:ascii="SimSun" w:hAnsi="SimSun" w:eastAsia="SimSun" w:cs="SimSun"/>
          <w:sz w:val="24"/>
          <w:szCs w:val="24"/>
        </w:rPr>
      </w:pPr>
      <w:r>
        <w:rPr>
          <w:rFonts w:ascii="SimSun" w:hAnsi="SimSun" w:eastAsia="SimSun" w:cs="SimSun"/>
          <w:sz w:val="24"/>
          <w:szCs w:val="24"/>
          <w:spacing w:val="-1"/>
        </w:rPr>
        <w:t>3、总价=单价×数量，数量由供应商自行计算并填表；</w:t>
      </w:r>
    </w:p>
    <w:p>
      <w:pPr>
        <w:ind w:left="780"/>
        <w:spacing w:before="158" w:line="218" w:lineRule="auto"/>
        <w:rPr>
          <w:rFonts w:ascii="SimSun" w:hAnsi="SimSun" w:eastAsia="SimSun" w:cs="SimSun"/>
          <w:sz w:val="24"/>
          <w:szCs w:val="24"/>
        </w:rPr>
      </w:pPr>
      <w:r>
        <w:rPr>
          <w:rFonts w:ascii="SimSun" w:hAnsi="SimSun" w:eastAsia="SimSun" w:cs="SimSun"/>
          <w:sz w:val="24"/>
          <w:szCs w:val="24"/>
          <w:spacing w:val="-4"/>
        </w:rPr>
        <w:t>4、“报价明细表</w:t>
      </w:r>
      <w:r>
        <w:rPr>
          <w:rFonts w:ascii="SimSun" w:hAnsi="SimSun" w:eastAsia="SimSun" w:cs="SimSun"/>
          <w:sz w:val="24"/>
          <w:szCs w:val="24"/>
          <w:spacing w:val="-70"/>
        </w:rPr>
        <w:t xml:space="preserve"> </w:t>
      </w:r>
      <w:r>
        <w:rPr>
          <w:rFonts w:ascii="SimSun" w:hAnsi="SimSun" w:eastAsia="SimSun" w:cs="SimSun"/>
          <w:sz w:val="24"/>
          <w:szCs w:val="24"/>
          <w:spacing w:val="-4"/>
        </w:rPr>
        <w:t>”中“投标报价总计</w:t>
      </w:r>
      <w:r>
        <w:rPr>
          <w:rFonts w:ascii="SimSun" w:hAnsi="SimSun" w:eastAsia="SimSun" w:cs="SimSun"/>
          <w:sz w:val="24"/>
          <w:szCs w:val="24"/>
          <w:spacing w:val="-88"/>
        </w:rPr>
        <w:t xml:space="preserve"> </w:t>
      </w:r>
      <w:r>
        <w:rPr>
          <w:rFonts w:ascii="SimSun" w:hAnsi="SimSun" w:eastAsia="SimSun" w:cs="SimSun"/>
          <w:sz w:val="24"/>
          <w:szCs w:val="24"/>
          <w:spacing w:val="-4"/>
        </w:rPr>
        <w:t>”数应当等于“报价一览表</w:t>
      </w:r>
      <w:r>
        <w:rPr>
          <w:rFonts w:ascii="SimSun" w:hAnsi="SimSun" w:eastAsia="SimSun" w:cs="SimSun"/>
          <w:sz w:val="24"/>
          <w:szCs w:val="24"/>
          <w:spacing w:val="-88"/>
        </w:rPr>
        <w:t xml:space="preserve"> </w:t>
      </w:r>
      <w:r>
        <w:rPr>
          <w:rFonts w:ascii="SimSun" w:hAnsi="SimSun" w:eastAsia="SimSun" w:cs="SimSun"/>
          <w:sz w:val="24"/>
          <w:szCs w:val="24"/>
          <w:spacing w:val="-4"/>
        </w:rPr>
        <w:t>”中“报价总计</w:t>
      </w:r>
      <w:r>
        <w:rPr>
          <w:rFonts w:ascii="SimSun" w:hAnsi="SimSun" w:eastAsia="SimSun" w:cs="SimSun"/>
          <w:sz w:val="24"/>
          <w:szCs w:val="24"/>
          <w:spacing w:val="-88"/>
        </w:rPr>
        <w:t xml:space="preserve"> </w:t>
      </w:r>
      <w:r>
        <w:rPr>
          <w:rFonts w:ascii="SimSun" w:hAnsi="SimSun" w:eastAsia="SimSun" w:cs="SimSun"/>
          <w:sz w:val="24"/>
          <w:szCs w:val="24"/>
          <w:spacing w:val="-4"/>
        </w:rPr>
        <w:t>”数。</w:t>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pStyle w:val="BodyText"/>
        <w:spacing w:line="268" w:lineRule="auto"/>
        <w:rPr/>
      </w:pPr>
      <w:r/>
    </w:p>
    <w:p>
      <w:pPr>
        <w:pStyle w:val="BodyText"/>
        <w:spacing w:line="268" w:lineRule="auto"/>
        <w:rPr/>
      </w:pPr>
      <w:r>
        <w:drawing>
          <wp:anchor distT="0" distB="0" distL="0" distR="0" simplePos="0" relativeHeight="251695104" behindDoc="0" locked="0" layoutInCell="1" allowOverlap="1">
            <wp:simplePos x="0" y="0"/>
            <wp:positionH relativeFrom="column">
              <wp:posOffset>185293</wp:posOffset>
            </wp:positionH>
            <wp:positionV relativeFrom="paragraph">
              <wp:posOffset>176887</wp:posOffset>
            </wp:positionV>
            <wp:extent cx="1479803" cy="519683"/>
            <wp:effectExtent l="0" t="0" r="0" b="0"/>
            <wp:wrapNone/>
            <wp:docPr id="78" name="IM 78"/>
            <wp:cNvGraphicFramePr/>
            <a:graphic>
              <a:graphicData uri="http://schemas.openxmlformats.org/drawingml/2006/picture">
                <pic:pic>
                  <pic:nvPicPr>
                    <pic:cNvPr id="78" name="IM 78"/>
                    <pic:cNvPicPr/>
                  </pic:nvPicPr>
                  <pic:blipFill>
                    <a:blip r:embed="rId2"/>
                    <a:stretch>
                      <a:fillRect/>
                    </a:stretch>
                  </pic:blipFill>
                  <pic:spPr>
                    <a:xfrm rot="0">
                      <a:off x="0" y="0"/>
                      <a:ext cx="1479803" cy="519683"/>
                    </a:xfrm>
                    <a:prstGeom prst="rect">
                      <a:avLst/>
                    </a:prstGeom>
                  </pic:spPr>
                </pic:pic>
              </a:graphicData>
            </a:graphic>
          </wp:anchor>
        </w:drawing>
      </w:r>
      <w:r/>
    </w:p>
    <w:p>
      <w:pPr>
        <w:ind w:left="508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35</w:t>
      </w:r>
    </w:p>
    <w:p>
      <w:pPr>
        <w:spacing w:line="188" w:lineRule="auto"/>
        <w:sectPr>
          <w:pgSz w:w="11906" w:h="16839"/>
          <w:pgMar w:top="1410" w:right="788" w:bottom="0" w:left="788" w:header="0" w:footer="0" w:gutter="0"/>
        </w:sectPr>
        <w:rPr>
          <w:rFonts w:ascii="Times New Roman" w:hAnsi="Times New Roman" w:eastAsia="Times New Roman" w:cs="Times New Roman"/>
          <w:sz w:val="18"/>
          <w:szCs w:val="18"/>
        </w:rPr>
      </w:pPr>
    </w:p>
    <w:p>
      <w:pPr>
        <w:ind w:left="2815"/>
        <w:spacing w:before="206" w:line="225" w:lineRule="auto"/>
        <w:rPr>
          <w:rFonts w:ascii="SimSun" w:hAnsi="SimSun" w:eastAsia="SimSun" w:cs="SimSun"/>
          <w:sz w:val="35"/>
          <w:szCs w:val="35"/>
        </w:rPr>
      </w:pPr>
      <w:r>
        <w:rPr>
          <w:rFonts w:ascii="SimSun" w:hAnsi="SimSun" w:eastAsia="SimSun" w:cs="SimSun"/>
          <w:sz w:val="35"/>
          <w:szCs w:val="35"/>
          <w:b/>
          <w:bCs/>
          <w:spacing w:val="5"/>
        </w:rPr>
        <w:t>6、技术、商务响应情况表</w:t>
      </w:r>
    </w:p>
    <w:p>
      <w:pPr>
        <w:ind w:left="15" w:right="3" w:firstLine="481"/>
        <w:spacing w:before="273" w:line="330" w:lineRule="auto"/>
        <w:jc w:val="both"/>
        <w:rPr>
          <w:rFonts w:ascii="SimSun" w:hAnsi="SimSun" w:eastAsia="SimSun" w:cs="SimSun"/>
          <w:sz w:val="24"/>
          <w:szCs w:val="24"/>
        </w:rPr>
      </w:pPr>
      <w:r>
        <w:rPr>
          <w:rFonts w:ascii="SimSun" w:hAnsi="SimSun" w:eastAsia="SimSun" w:cs="SimSun"/>
          <w:sz w:val="24"/>
          <w:szCs w:val="24"/>
          <w:b/>
          <w:bCs/>
          <w:spacing w:val="-3"/>
        </w:rPr>
        <w:t>说明：</w:t>
      </w:r>
      <w:r>
        <w:rPr>
          <w:rFonts w:ascii="SimSun" w:hAnsi="SimSun" w:eastAsia="SimSun" w:cs="SimSun"/>
          <w:sz w:val="24"/>
          <w:szCs w:val="24"/>
          <w:spacing w:val="-3"/>
        </w:rPr>
        <w:t>供应商必须仔细阅读磋商文件中所有技术规范条款和相关功能要求，并对所有技术</w:t>
      </w:r>
      <w:r>
        <w:rPr>
          <w:rFonts w:ascii="SimSun" w:hAnsi="SimSun" w:eastAsia="SimSun" w:cs="SimSun"/>
          <w:sz w:val="24"/>
          <w:szCs w:val="24"/>
          <w:spacing w:val="2"/>
        </w:rPr>
        <w:t xml:space="preserve"> </w:t>
      </w:r>
      <w:r>
        <w:rPr>
          <w:rFonts w:ascii="SimSun" w:hAnsi="SimSun" w:eastAsia="SimSun" w:cs="SimSun"/>
          <w:sz w:val="24"/>
          <w:szCs w:val="24"/>
          <w:spacing w:val="-3"/>
        </w:rPr>
        <w:t>规范和功能条目列入下表，未列入下表的视作报</w:t>
      </w:r>
      <w:r>
        <w:rPr>
          <w:rFonts w:ascii="SimSun" w:hAnsi="SimSun" w:eastAsia="SimSun" w:cs="SimSun"/>
          <w:sz w:val="24"/>
          <w:szCs w:val="24"/>
          <w:spacing w:val="-4"/>
        </w:rPr>
        <w:t>价人不响应。</w:t>
      </w:r>
      <w:r>
        <w:rPr>
          <w:rFonts w:ascii="SimSun" w:hAnsi="SimSun" w:eastAsia="SimSun" w:cs="SimSun"/>
          <w:sz w:val="24"/>
          <w:szCs w:val="24"/>
          <w:b/>
          <w:bCs/>
          <w:u w:val="single" w:color="auto"/>
          <w:spacing w:val="-4"/>
        </w:rPr>
        <w:t>供应商必须根据所投货物的实际</w:t>
      </w:r>
      <w:r>
        <w:rPr>
          <w:rFonts w:ascii="SimSun" w:hAnsi="SimSun" w:eastAsia="SimSun" w:cs="SimSun"/>
          <w:sz w:val="24"/>
          <w:szCs w:val="24"/>
        </w:rPr>
        <w:t xml:space="preserve"> </w:t>
      </w:r>
      <w:r>
        <w:rPr>
          <w:rFonts w:ascii="SimSun" w:hAnsi="SimSun" w:eastAsia="SimSun" w:cs="SimSun"/>
          <w:sz w:val="24"/>
          <w:szCs w:val="24"/>
          <w:b/>
          <w:bCs/>
          <w:u w:val="single" w:color="auto"/>
          <w:spacing w:val="-1"/>
        </w:rPr>
        <w:t>情况如实填写，如发现有虚假描述的，该响应文件无效，并报政府采购主管部门严</w:t>
      </w:r>
      <w:r>
        <w:rPr>
          <w:rFonts w:ascii="SimSun" w:hAnsi="SimSun" w:eastAsia="SimSun" w:cs="SimSun"/>
          <w:sz w:val="24"/>
          <w:szCs w:val="24"/>
          <w:b/>
          <w:bCs/>
          <w:u w:val="single" w:color="auto"/>
          <w:spacing w:val="-2"/>
        </w:rPr>
        <w:t>肃处理。</w:t>
      </w:r>
    </w:p>
    <w:p>
      <w:pPr>
        <w:spacing w:line="43" w:lineRule="exact"/>
        <w:rPr/>
      </w:pPr>
      <w:r/>
    </w:p>
    <w:tbl>
      <w:tblPr>
        <w:tblStyle w:val="TableNormal"/>
        <w:tblW w:w="974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42"/>
        <w:gridCol w:w="1518"/>
        <w:gridCol w:w="2888"/>
        <w:gridCol w:w="2890"/>
        <w:gridCol w:w="1711"/>
      </w:tblGrid>
      <w:tr>
        <w:trPr>
          <w:trHeight w:val="889" w:hRule="atLeast"/>
        </w:trPr>
        <w:tc>
          <w:tcPr>
            <w:shd w:val="clear" w:fill="D9D9D9"/>
            <w:tcW w:w="742" w:type="dxa"/>
            <w:vAlign w:val="top"/>
          </w:tcPr>
          <w:p>
            <w:pPr>
              <w:spacing w:line="292" w:lineRule="auto"/>
              <w:rPr>
                <w:rFonts w:ascii="Arial"/>
                <w:sz w:val="21"/>
              </w:rPr>
            </w:pPr>
            <w:r/>
          </w:p>
          <w:p>
            <w:pPr>
              <w:pStyle w:val="TableText"/>
              <w:ind w:left="135"/>
              <w:spacing w:before="78" w:line="221" w:lineRule="auto"/>
              <w:rPr/>
            </w:pPr>
            <w:r>
              <w:rPr>
                <w:b/>
                <w:bCs/>
                <w:spacing w:val="-7"/>
              </w:rPr>
              <w:t>序号</w:t>
            </w:r>
          </w:p>
        </w:tc>
        <w:tc>
          <w:tcPr>
            <w:shd w:val="clear" w:fill="D9D9D9"/>
            <w:tcW w:w="1518" w:type="dxa"/>
            <w:vAlign w:val="top"/>
          </w:tcPr>
          <w:p>
            <w:pPr>
              <w:spacing w:line="292" w:lineRule="auto"/>
              <w:rPr>
                <w:rFonts w:ascii="Arial"/>
                <w:sz w:val="21"/>
              </w:rPr>
            </w:pPr>
            <w:r/>
          </w:p>
          <w:p>
            <w:pPr>
              <w:pStyle w:val="TableText"/>
              <w:ind w:left="282"/>
              <w:spacing w:before="78" w:line="219" w:lineRule="auto"/>
              <w:rPr/>
            </w:pPr>
            <w:r>
              <w:rPr>
                <w:b/>
                <w:bCs/>
                <w:spacing w:val="-5"/>
              </w:rPr>
              <w:t>服务项目</w:t>
            </w:r>
          </w:p>
        </w:tc>
        <w:tc>
          <w:tcPr>
            <w:shd w:val="clear" w:fill="D9D9D9"/>
            <w:tcW w:w="2888" w:type="dxa"/>
            <w:vAlign w:val="top"/>
          </w:tcPr>
          <w:p>
            <w:pPr>
              <w:spacing w:line="292" w:lineRule="auto"/>
              <w:rPr>
                <w:rFonts w:ascii="Arial"/>
                <w:sz w:val="21"/>
              </w:rPr>
            </w:pPr>
            <w:r/>
          </w:p>
          <w:p>
            <w:pPr>
              <w:pStyle w:val="TableText"/>
              <w:ind w:left="130"/>
              <w:spacing w:before="78" w:line="219" w:lineRule="auto"/>
              <w:rPr/>
            </w:pPr>
            <w:r>
              <w:rPr>
                <w:b/>
                <w:bCs/>
                <w:spacing w:val="-4"/>
              </w:rPr>
              <w:t>原技术规范主要条款描述</w:t>
            </w:r>
          </w:p>
        </w:tc>
        <w:tc>
          <w:tcPr>
            <w:shd w:val="clear" w:fill="D9D9D9"/>
            <w:tcW w:w="2890" w:type="dxa"/>
            <w:vAlign w:val="top"/>
          </w:tcPr>
          <w:p>
            <w:pPr>
              <w:spacing w:line="291" w:lineRule="auto"/>
              <w:rPr>
                <w:rFonts w:ascii="Arial"/>
                <w:sz w:val="21"/>
              </w:rPr>
            </w:pPr>
            <w:r/>
          </w:p>
          <w:p>
            <w:pPr>
              <w:pStyle w:val="TableText"/>
              <w:ind w:left="369"/>
              <w:spacing w:before="78" w:line="219" w:lineRule="auto"/>
              <w:rPr/>
            </w:pPr>
            <w:r>
              <w:rPr>
                <w:b/>
                <w:bCs/>
                <w:spacing w:val="-3"/>
              </w:rPr>
              <w:t>供应商技术规范描述</w:t>
            </w:r>
          </w:p>
        </w:tc>
        <w:tc>
          <w:tcPr>
            <w:shd w:val="clear" w:fill="D9D9D9"/>
            <w:tcW w:w="1711" w:type="dxa"/>
            <w:vAlign w:val="top"/>
          </w:tcPr>
          <w:p>
            <w:pPr>
              <w:pStyle w:val="TableText"/>
              <w:ind w:left="384" w:right="132" w:hanging="246"/>
              <w:spacing w:before="151" w:line="280" w:lineRule="auto"/>
              <w:rPr/>
            </w:pPr>
            <w:r>
              <w:rPr>
                <w:b/>
                <w:bCs/>
                <w:spacing w:val="-4"/>
              </w:rPr>
              <w:t>偏离情况说明</w:t>
            </w:r>
            <w:r>
              <w:rPr>
                <w:spacing w:val="3"/>
              </w:rPr>
              <w:t xml:space="preserve"> </w:t>
            </w:r>
            <w:r>
              <w:rPr>
                <w:b/>
                <w:bCs/>
                <w:spacing w:val="13"/>
              </w:rPr>
              <w:t>(+/-/=）</w:t>
            </w:r>
          </w:p>
        </w:tc>
      </w:tr>
      <w:tr>
        <w:trPr>
          <w:trHeight w:val="632" w:hRule="atLeast"/>
        </w:trPr>
        <w:tc>
          <w:tcPr>
            <w:tcW w:w="742" w:type="dxa"/>
            <w:vAlign w:val="top"/>
          </w:tcPr>
          <w:p>
            <w:pPr>
              <w:pStyle w:val="TableText"/>
              <w:ind w:left="334"/>
              <w:spacing w:before="278" w:line="184" w:lineRule="auto"/>
              <w:rPr/>
            </w:pPr>
            <w:r>
              <w:rPr>
                <w:b/>
                <w:bCs/>
                <w:spacing w:val="-3"/>
              </w:rPr>
              <w:t>1</w:t>
            </w:r>
          </w:p>
        </w:tc>
        <w:tc>
          <w:tcPr>
            <w:tcW w:w="1518" w:type="dxa"/>
            <w:vAlign w:val="top"/>
          </w:tcPr>
          <w:p>
            <w:pPr>
              <w:rPr>
                <w:rFonts w:ascii="Arial"/>
                <w:sz w:val="21"/>
              </w:rPr>
            </w:pPr>
            <w:r/>
          </w:p>
        </w:tc>
        <w:tc>
          <w:tcPr>
            <w:tcW w:w="2888" w:type="dxa"/>
            <w:vAlign w:val="top"/>
          </w:tcPr>
          <w:p>
            <w:pPr>
              <w:rPr>
                <w:rFonts w:ascii="Arial"/>
                <w:sz w:val="21"/>
              </w:rPr>
            </w:pPr>
            <w:r/>
          </w:p>
        </w:tc>
        <w:tc>
          <w:tcPr>
            <w:tcW w:w="2890" w:type="dxa"/>
            <w:vAlign w:val="top"/>
          </w:tcPr>
          <w:p>
            <w:pPr>
              <w:rPr>
                <w:rFonts w:ascii="Arial"/>
                <w:sz w:val="21"/>
              </w:rPr>
            </w:pPr>
            <w:r/>
          </w:p>
        </w:tc>
        <w:tc>
          <w:tcPr>
            <w:tcW w:w="1711" w:type="dxa"/>
            <w:vAlign w:val="top"/>
          </w:tcPr>
          <w:p>
            <w:pPr>
              <w:rPr>
                <w:rFonts w:ascii="Arial"/>
                <w:sz w:val="21"/>
              </w:rPr>
            </w:pPr>
            <w:r/>
          </w:p>
        </w:tc>
      </w:tr>
      <w:tr>
        <w:trPr>
          <w:trHeight w:val="632" w:hRule="atLeast"/>
        </w:trPr>
        <w:tc>
          <w:tcPr>
            <w:tcW w:w="742" w:type="dxa"/>
            <w:vAlign w:val="top"/>
          </w:tcPr>
          <w:p>
            <w:pPr>
              <w:pStyle w:val="TableText"/>
              <w:ind w:left="319"/>
              <w:spacing w:before="280" w:line="183" w:lineRule="auto"/>
              <w:rPr/>
            </w:pPr>
            <w:r>
              <w:rPr>
                <w:b/>
                <w:bCs/>
                <w:spacing w:val="-3"/>
              </w:rPr>
              <w:t>2</w:t>
            </w:r>
          </w:p>
        </w:tc>
        <w:tc>
          <w:tcPr>
            <w:tcW w:w="1518" w:type="dxa"/>
            <w:vAlign w:val="top"/>
          </w:tcPr>
          <w:p>
            <w:pPr>
              <w:rPr>
                <w:rFonts w:ascii="Arial"/>
                <w:sz w:val="21"/>
              </w:rPr>
            </w:pPr>
            <w:r/>
          </w:p>
        </w:tc>
        <w:tc>
          <w:tcPr>
            <w:tcW w:w="2888" w:type="dxa"/>
            <w:vAlign w:val="top"/>
          </w:tcPr>
          <w:p>
            <w:pPr>
              <w:rPr>
                <w:rFonts w:ascii="Arial"/>
                <w:sz w:val="21"/>
              </w:rPr>
            </w:pPr>
            <w:r/>
          </w:p>
        </w:tc>
        <w:tc>
          <w:tcPr>
            <w:tcW w:w="2890" w:type="dxa"/>
            <w:vAlign w:val="top"/>
          </w:tcPr>
          <w:p>
            <w:pPr>
              <w:rPr>
                <w:rFonts w:ascii="Arial"/>
                <w:sz w:val="21"/>
              </w:rPr>
            </w:pPr>
            <w:r/>
          </w:p>
        </w:tc>
        <w:tc>
          <w:tcPr>
            <w:tcW w:w="1711" w:type="dxa"/>
            <w:vAlign w:val="top"/>
          </w:tcPr>
          <w:p>
            <w:pPr>
              <w:rPr>
                <w:rFonts w:ascii="Arial"/>
                <w:sz w:val="21"/>
              </w:rPr>
            </w:pPr>
            <w:r/>
          </w:p>
        </w:tc>
      </w:tr>
      <w:tr>
        <w:trPr>
          <w:trHeight w:val="632" w:hRule="atLeast"/>
        </w:trPr>
        <w:tc>
          <w:tcPr>
            <w:tcW w:w="742" w:type="dxa"/>
            <w:vAlign w:val="top"/>
          </w:tcPr>
          <w:p>
            <w:pPr>
              <w:pStyle w:val="TableText"/>
              <w:ind w:left="321"/>
              <w:spacing w:before="282" w:line="183" w:lineRule="auto"/>
              <w:rPr/>
            </w:pPr>
            <w:r>
              <w:rPr>
                <w:b/>
                <w:bCs/>
                <w:spacing w:val="-3"/>
              </w:rPr>
              <w:t>3</w:t>
            </w:r>
          </w:p>
        </w:tc>
        <w:tc>
          <w:tcPr>
            <w:tcW w:w="1518" w:type="dxa"/>
            <w:vAlign w:val="top"/>
          </w:tcPr>
          <w:p>
            <w:pPr>
              <w:rPr>
                <w:rFonts w:ascii="Arial"/>
                <w:sz w:val="21"/>
              </w:rPr>
            </w:pPr>
            <w:r/>
          </w:p>
        </w:tc>
        <w:tc>
          <w:tcPr>
            <w:tcW w:w="2888" w:type="dxa"/>
            <w:vAlign w:val="top"/>
          </w:tcPr>
          <w:p>
            <w:pPr>
              <w:rPr>
                <w:rFonts w:ascii="Arial"/>
                <w:sz w:val="21"/>
              </w:rPr>
            </w:pPr>
            <w:r/>
          </w:p>
        </w:tc>
        <w:tc>
          <w:tcPr>
            <w:tcW w:w="2890" w:type="dxa"/>
            <w:vAlign w:val="top"/>
          </w:tcPr>
          <w:p>
            <w:pPr>
              <w:rPr>
                <w:rFonts w:ascii="Arial"/>
                <w:sz w:val="21"/>
              </w:rPr>
            </w:pPr>
            <w:r/>
          </w:p>
        </w:tc>
        <w:tc>
          <w:tcPr>
            <w:tcW w:w="1711" w:type="dxa"/>
            <w:vAlign w:val="top"/>
          </w:tcPr>
          <w:p>
            <w:pPr>
              <w:rPr>
                <w:rFonts w:ascii="Arial"/>
                <w:sz w:val="21"/>
              </w:rPr>
            </w:pPr>
            <w:r/>
          </w:p>
        </w:tc>
      </w:tr>
      <w:tr>
        <w:trPr>
          <w:trHeight w:val="632" w:hRule="atLeast"/>
        </w:trPr>
        <w:tc>
          <w:tcPr>
            <w:tcW w:w="742" w:type="dxa"/>
            <w:vAlign w:val="top"/>
          </w:tcPr>
          <w:p>
            <w:pPr>
              <w:pStyle w:val="TableText"/>
              <w:ind w:left="315"/>
              <w:spacing w:before="283" w:line="183" w:lineRule="auto"/>
              <w:rPr/>
            </w:pPr>
            <w:r>
              <w:rPr>
                <w:b/>
                <w:bCs/>
                <w:spacing w:val="-3"/>
              </w:rPr>
              <w:t>4</w:t>
            </w:r>
          </w:p>
        </w:tc>
        <w:tc>
          <w:tcPr>
            <w:tcW w:w="1518" w:type="dxa"/>
            <w:vAlign w:val="top"/>
          </w:tcPr>
          <w:p>
            <w:pPr>
              <w:rPr>
                <w:rFonts w:ascii="Arial"/>
                <w:sz w:val="21"/>
              </w:rPr>
            </w:pPr>
            <w:r/>
          </w:p>
        </w:tc>
        <w:tc>
          <w:tcPr>
            <w:tcW w:w="2888" w:type="dxa"/>
            <w:vAlign w:val="top"/>
          </w:tcPr>
          <w:p>
            <w:pPr>
              <w:rPr>
                <w:rFonts w:ascii="Arial"/>
                <w:sz w:val="21"/>
              </w:rPr>
            </w:pPr>
            <w:r/>
          </w:p>
        </w:tc>
        <w:tc>
          <w:tcPr>
            <w:tcW w:w="2890" w:type="dxa"/>
            <w:vAlign w:val="top"/>
          </w:tcPr>
          <w:p>
            <w:pPr>
              <w:rPr>
                <w:rFonts w:ascii="Arial"/>
                <w:sz w:val="21"/>
              </w:rPr>
            </w:pPr>
            <w:r/>
          </w:p>
        </w:tc>
        <w:tc>
          <w:tcPr>
            <w:tcW w:w="1711" w:type="dxa"/>
            <w:vAlign w:val="top"/>
          </w:tcPr>
          <w:p>
            <w:pPr>
              <w:rPr>
                <w:rFonts w:ascii="Arial"/>
                <w:sz w:val="21"/>
              </w:rPr>
            </w:pPr>
            <w:r/>
          </w:p>
        </w:tc>
      </w:tr>
      <w:tr>
        <w:trPr>
          <w:trHeight w:val="637" w:hRule="atLeast"/>
        </w:trPr>
        <w:tc>
          <w:tcPr>
            <w:tcW w:w="742" w:type="dxa"/>
            <w:vAlign w:val="top"/>
          </w:tcPr>
          <w:p>
            <w:pPr>
              <w:pStyle w:val="TableText"/>
              <w:ind w:left="321"/>
              <w:spacing w:before="283" w:line="182" w:lineRule="auto"/>
              <w:rPr/>
            </w:pPr>
            <w:r>
              <w:rPr>
                <w:b/>
                <w:bCs/>
                <w:spacing w:val="-3"/>
              </w:rPr>
              <w:t>5</w:t>
            </w:r>
          </w:p>
        </w:tc>
        <w:tc>
          <w:tcPr>
            <w:tcW w:w="1518" w:type="dxa"/>
            <w:vAlign w:val="top"/>
          </w:tcPr>
          <w:p>
            <w:pPr>
              <w:pStyle w:val="TableText"/>
              <w:ind w:left="659"/>
              <w:spacing w:before="244" w:line="378" w:lineRule="exact"/>
              <w:rPr/>
            </w:pPr>
            <w:r>
              <w:rPr>
                <w:position w:val="3"/>
              </w:rPr>
              <w:t>…</w:t>
            </w:r>
          </w:p>
        </w:tc>
        <w:tc>
          <w:tcPr>
            <w:tcW w:w="2888" w:type="dxa"/>
            <w:vAlign w:val="top"/>
          </w:tcPr>
          <w:p>
            <w:pPr>
              <w:rPr>
                <w:rFonts w:ascii="Arial"/>
                <w:sz w:val="21"/>
              </w:rPr>
            </w:pPr>
            <w:r/>
          </w:p>
        </w:tc>
        <w:tc>
          <w:tcPr>
            <w:tcW w:w="2890" w:type="dxa"/>
            <w:vAlign w:val="top"/>
          </w:tcPr>
          <w:p>
            <w:pPr>
              <w:rPr>
                <w:rFonts w:ascii="Arial"/>
                <w:sz w:val="21"/>
              </w:rPr>
            </w:pPr>
            <w:r/>
          </w:p>
        </w:tc>
        <w:tc>
          <w:tcPr>
            <w:tcW w:w="1711" w:type="dxa"/>
            <w:vAlign w:val="top"/>
          </w:tcPr>
          <w:p>
            <w:pPr>
              <w:rPr>
                <w:rFonts w:ascii="Arial"/>
                <w:sz w:val="21"/>
              </w:rPr>
            </w:pPr>
            <w:r/>
          </w:p>
        </w:tc>
      </w:tr>
    </w:tbl>
    <w:p>
      <w:pPr>
        <w:pStyle w:val="BodyText"/>
        <w:spacing w:line="266" w:lineRule="auto"/>
        <w:rPr/>
      </w:pPr>
      <w:r/>
    </w:p>
    <w:p>
      <w:pPr>
        <w:pStyle w:val="BodyText"/>
        <w:spacing w:line="267" w:lineRule="auto"/>
        <w:rPr/>
      </w:pPr>
      <w:r/>
    </w:p>
    <w:p>
      <w:pPr>
        <w:ind w:right="3"/>
        <w:spacing w:before="78" w:line="219" w:lineRule="auto"/>
        <w:jc w:val="right"/>
        <w:rPr>
          <w:rFonts w:ascii="SimSun" w:hAnsi="SimSun" w:eastAsia="SimSun" w:cs="SimSun"/>
          <w:sz w:val="24"/>
          <w:szCs w:val="24"/>
        </w:rPr>
      </w:pPr>
      <w:r>
        <w:rPr>
          <w:rFonts w:ascii="SimSun" w:hAnsi="SimSun" w:eastAsia="SimSun" w:cs="SimSun"/>
          <w:sz w:val="24"/>
          <w:szCs w:val="24"/>
          <w:spacing w:val="3"/>
        </w:rPr>
        <w:t>供应商名称</w:t>
      </w:r>
      <w:r>
        <w:rPr>
          <w:rFonts w:ascii="SimSun" w:hAnsi="SimSun" w:eastAsia="SimSun" w:cs="SimSun"/>
          <w:sz w:val="24"/>
          <w:szCs w:val="24"/>
          <w:spacing w:val="-18"/>
        </w:rPr>
        <w:t>：</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8"/>
        </w:rPr>
        <w:t>（</w:t>
      </w:r>
      <w:r>
        <w:rPr>
          <w:rFonts w:ascii="SimSun" w:hAnsi="SimSun" w:eastAsia="SimSun" w:cs="SimSun"/>
          <w:sz w:val="24"/>
          <w:szCs w:val="24"/>
          <w:u w:val="single" w:color="auto"/>
          <w:spacing w:val="3"/>
        </w:rPr>
        <w:t>公章）</w:t>
      </w:r>
    </w:p>
    <w:p>
      <w:pPr>
        <w:pStyle w:val="BodyText"/>
        <w:spacing w:line="270" w:lineRule="auto"/>
        <w:rPr/>
      </w:pPr>
      <w:r/>
    </w:p>
    <w:p>
      <w:pPr>
        <w:pStyle w:val="BodyText"/>
        <w:spacing w:line="271" w:lineRule="auto"/>
        <w:rPr/>
      </w:pPr>
      <w:r/>
    </w:p>
    <w:p>
      <w:pPr>
        <w:ind w:right="3"/>
        <w:spacing w:before="78" w:line="219" w:lineRule="auto"/>
        <w:jc w:val="right"/>
        <w:rPr>
          <w:rFonts w:ascii="SimSun" w:hAnsi="SimSun" w:eastAsia="SimSun" w:cs="SimSun"/>
          <w:sz w:val="24"/>
          <w:szCs w:val="24"/>
        </w:rPr>
      </w:pPr>
      <w:r>
        <w:rPr>
          <w:rFonts w:ascii="SimSun" w:hAnsi="SimSun" w:eastAsia="SimSun" w:cs="SimSun"/>
          <w:sz w:val="24"/>
          <w:szCs w:val="24"/>
          <w:spacing w:val="2"/>
        </w:rPr>
        <w:t>被授权人</w:t>
      </w:r>
      <w:r>
        <w:rPr>
          <w:rFonts w:ascii="SimSun" w:hAnsi="SimSun" w:eastAsia="SimSun" w:cs="SimSun"/>
          <w:sz w:val="24"/>
          <w:szCs w:val="24"/>
          <w:spacing w:val="-16"/>
        </w:rPr>
        <w:t>：</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6"/>
        </w:rPr>
        <w:t>（</w:t>
      </w:r>
      <w:r>
        <w:rPr>
          <w:rFonts w:ascii="SimSun" w:hAnsi="SimSun" w:eastAsia="SimSun" w:cs="SimSun"/>
          <w:sz w:val="24"/>
          <w:szCs w:val="24"/>
          <w:u w:val="single" w:color="auto"/>
          <w:spacing w:val="2"/>
        </w:rPr>
        <w:t>签名或签章）</w:t>
      </w:r>
    </w:p>
    <w:p>
      <w:pPr>
        <w:ind w:left="14"/>
        <w:spacing w:before="312" w:line="224" w:lineRule="auto"/>
        <w:rPr>
          <w:rFonts w:ascii="SimSun" w:hAnsi="SimSun" w:eastAsia="SimSun" w:cs="SimSun"/>
          <w:sz w:val="24"/>
          <w:szCs w:val="24"/>
        </w:rPr>
      </w:pPr>
      <w:r>
        <w:rPr>
          <w:rFonts w:ascii="SimSun" w:hAnsi="SimSun" w:eastAsia="SimSun" w:cs="SimSun"/>
          <w:sz w:val="24"/>
          <w:szCs w:val="24"/>
          <w:b/>
          <w:bCs/>
          <w:spacing w:val="-8"/>
        </w:rPr>
        <w:t>注：</w:t>
      </w:r>
    </w:p>
    <w:p>
      <w:pPr>
        <w:ind w:left="18" w:right="5" w:firstLine="493"/>
        <w:spacing w:before="303" w:line="325" w:lineRule="auto"/>
        <w:rPr>
          <w:rFonts w:ascii="SimSun" w:hAnsi="SimSun" w:eastAsia="SimSun" w:cs="SimSun"/>
          <w:sz w:val="24"/>
          <w:szCs w:val="24"/>
        </w:rPr>
      </w:pPr>
      <w:r>
        <w:rPr>
          <w:rFonts w:ascii="SimSun" w:hAnsi="SimSun" w:eastAsia="SimSun" w:cs="SimSun"/>
          <w:sz w:val="24"/>
          <w:szCs w:val="24"/>
          <w:b/>
          <w:bCs/>
          <w:spacing w:val="-3"/>
        </w:rPr>
        <w:t>1、此表为表样，供应商必须把采购项目的全部技术参数列入此表，并对技术参数进行逐</w:t>
      </w:r>
      <w:r>
        <w:rPr>
          <w:rFonts w:ascii="SimSun" w:hAnsi="SimSun" w:eastAsia="SimSun" w:cs="SimSun"/>
          <w:sz w:val="24"/>
          <w:szCs w:val="24"/>
          <w:spacing w:val="14"/>
        </w:rPr>
        <w:t xml:space="preserve"> </w:t>
      </w:r>
      <w:r>
        <w:rPr>
          <w:rFonts w:ascii="SimSun" w:hAnsi="SimSun" w:eastAsia="SimSun" w:cs="SimSun"/>
          <w:sz w:val="24"/>
          <w:szCs w:val="24"/>
          <w:b/>
          <w:bCs/>
          <w:spacing w:val="-3"/>
        </w:rPr>
        <w:t>一应答，行数可自行添加，但表式不变。</w:t>
      </w:r>
    </w:p>
    <w:p>
      <w:pPr>
        <w:ind w:left="497"/>
        <w:spacing w:before="37" w:line="219" w:lineRule="auto"/>
        <w:rPr>
          <w:rFonts w:ascii="SimSun" w:hAnsi="SimSun" w:eastAsia="SimSun" w:cs="SimSun"/>
          <w:sz w:val="24"/>
          <w:szCs w:val="24"/>
        </w:rPr>
      </w:pPr>
      <w:r>
        <w:rPr>
          <w:rFonts w:ascii="SimSun" w:hAnsi="SimSun" w:eastAsia="SimSun" w:cs="SimSun"/>
          <w:sz w:val="24"/>
          <w:szCs w:val="24"/>
          <w:b/>
          <w:bCs/>
          <w:spacing w:val="-2"/>
        </w:rPr>
        <w:t>2、按照采购项目技术参数要求的顺序对应填写“技术响应</w:t>
      </w:r>
      <w:r>
        <w:rPr>
          <w:rFonts w:ascii="SimSun" w:hAnsi="SimSun" w:eastAsia="SimSun" w:cs="SimSun"/>
          <w:sz w:val="24"/>
          <w:szCs w:val="24"/>
          <w:b/>
          <w:bCs/>
          <w:spacing w:val="-3"/>
        </w:rPr>
        <w:t>情况表</w:t>
      </w:r>
      <w:r>
        <w:rPr>
          <w:rFonts w:ascii="SimSun" w:hAnsi="SimSun" w:eastAsia="SimSun" w:cs="SimSun"/>
          <w:sz w:val="24"/>
          <w:szCs w:val="24"/>
          <w:spacing w:val="-86"/>
        </w:rPr>
        <w:t xml:space="preserve"> </w:t>
      </w:r>
      <w:r>
        <w:rPr>
          <w:rFonts w:ascii="SimSun" w:hAnsi="SimSun" w:eastAsia="SimSun" w:cs="SimSun"/>
          <w:sz w:val="24"/>
          <w:szCs w:val="24"/>
          <w:b/>
          <w:bCs/>
          <w:spacing w:val="-3"/>
        </w:rPr>
        <w:t>”；</w:t>
      </w:r>
    </w:p>
    <w:p>
      <w:pPr>
        <w:ind w:left="498"/>
        <w:spacing w:before="154" w:line="219" w:lineRule="auto"/>
        <w:rPr>
          <w:rFonts w:ascii="SimSun" w:hAnsi="SimSun" w:eastAsia="SimSun" w:cs="SimSun"/>
          <w:sz w:val="24"/>
          <w:szCs w:val="24"/>
        </w:rPr>
      </w:pPr>
      <w:r>
        <w:rPr>
          <w:rFonts w:ascii="SimSun" w:hAnsi="SimSun" w:eastAsia="SimSun" w:cs="SimSun"/>
          <w:sz w:val="24"/>
          <w:szCs w:val="24"/>
          <w:b/>
          <w:bCs/>
          <w:spacing w:val="-3"/>
        </w:rPr>
        <w:t>3、请在“供应商技术规范描述</w:t>
      </w:r>
      <w:r>
        <w:rPr>
          <w:rFonts w:ascii="SimSun" w:hAnsi="SimSun" w:eastAsia="SimSun" w:cs="SimSun"/>
          <w:sz w:val="24"/>
          <w:szCs w:val="24"/>
          <w:spacing w:val="-89"/>
        </w:rPr>
        <w:t xml:space="preserve"> </w:t>
      </w:r>
      <w:r>
        <w:rPr>
          <w:rFonts w:ascii="SimSun" w:hAnsi="SimSun" w:eastAsia="SimSun" w:cs="SimSun"/>
          <w:sz w:val="24"/>
          <w:szCs w:val="24"/>
          <w:b/>
          <w:bCs/>
          <w:spacing w:val="-3"/>
        </w:rPr>
        <w:t>”</w:t>
      </w:r>
      <w:r>
        <w:rPr>
          <w:rFonts w:ascii="SimSun" w:hAnsi="SimSun" w:eastAsia="SimSun" w:cs="SimSun"/>
          <w:sz w:val="24"/>
          <w:szCs w:val="24"/>
          <w:spacing w:val="-3"/>
        </w:rPr>
        <w:t xml:space="preserve"> </w:t>
      </w:r>
      <w:r>
        <w:rPr>
          <w:rFonts w:ascii="SimSun" w:hAnsi="SimSun" w:eastAsia="SimSun" w:cs="SimSun"/>
          <w:sz w:val="24"/>
          <w:szCs w:val="24"/>
          <w:b/>
          <w:bCs/>
          <w:spacing w:val="-3"/>
        </w:rPr>
        <w:t>中列出所投货物的详细技术参数情况；</w:t>
      </w:r>
    </w:p>
    <w:p>
      <w:pPr>
        <w:ind w:left="14" w:right="5" w:firstLine="479"/>
        <w:spacing w:before="118" w:line="318" w:lineRule="auto"/>
        <w:rPr>
          <w:rFonts w:ascii="SimSun" w:hAnsi="SimSun" w:eastAsia="SimSun" w:cs="SimSun"/>
          <w:sz w:val="24"/>
          <w:szCs w:val="24"/>
        </w:rPr>
      </w:pPr>
      <w:r>
        <w:rPr>
          <w:rFonts w:ascii="SimSun" w:hAnsi="SimSun" w:eastAsia="SimSun" w:cs="SimSun"/>
          <w:sz w:val="24"/>
          <w:szCs w:val="24"/>
          <w:b/>
          <w:bCs/>
          <w:spacing w:val="-4"/>
        </w:rPr>
        <w:t>4、是否偏离用符号“</w:t>
      </w:r>
      <w:r>
        <w:rPr>
          <w:rFonts w:ascii="SimSun" w:hAnsi="SimSun" w:eastAsia="SimSun" w:cs="SimSun"/>
          <w:sz w:val="28"/>
          <w:szCs w:val="28"/>
          <w:b/>
          <w:bCs/>
          <w:spacing w:val="-4"/>
        </w:rPr>
        <w:t>+、=、-</w:t>
      </w:r>
      <w:r>
        <w:rPr>
          <w:rFonts w:ascii="SimSun" w:hAnsi="SimSun" w:eastAsia="SimSun" w:cs="SimSun"/>
          <w:sz w:val="28"/>
          <w:szCs w:val="28"/>
          <w:spacing w:val="-89"/>
        </w:rPr>
        <w:t xml:space="preserve"> </w:t>
      </w:r>
      <w:r>
        <w:rPr>
          <w:rFonts w:ascii="SimSun" w:hAnsi="SimSun" w:eastAsia="SimSun" w:cs="SimSun"/>
          <w:sz w:val="24"/>
          <w:szCs w:val="24"/>
          <w:b/>
          <w:bCs/>
          <w:spacing w:val="-4"/>
        </w:rPr>
        <w:t>”分别表示正偏离、完全响应、负偏离，必须逐次对应响</w:t>
      </w:r>
      <w:r>
        <w:rPr>
          <w:rFonts w:ascii="SimSun" w:hAnsi="SimSun" w:eastAsia="SimSun" w:cs="SimSun"/>
          <w:sz w:val="24"/>
          <w:szCs w:val="24"/>
        </w:rPr>
        <w:t xml:space="preserve"> </w:t>
      </w:r>
      <w:r>
        <w:rPr>
          <w:rFonts w:ascii="SimSun" w:hAnsi="SimSun" w:eastAsia="SimSun" w:cs="SimSun"/>
          <w:sz w:val="24"/>
          <w:szCs w:val="24"/>
          <w:b/>
          <w:bCs/>
          <w:spacing w:val="-2"/>
        </w:rPr>
        <w:t>应。评委评审时不能只根据供应商填写的偏离情况说明来判断是否响应，而应认真查阅“响</w:t>
      </w:r>
      <w:r>
        <w:rPr>
          <w:rFonts w:ascii="SimSun" w:hAnsi="SimSun" w:eastAsia="SimSun" w:cs="SimSun"/>
          <w:sz w:val="24"/>
          <w:szCs w:val="24"/>
          <w:spacing w:val="2"/>
        </w:rPr>
        <w:t xml:space="preserve">  </w:t>
      </w:r>
      <w:r>
        <w:rPr>
          <w:rFonts w:ascii="SimSun" w:hAnsi="SimSun" w:eastAsia="SimSun" w:cs="SimSun"/>
          <w:sz w:val="24"/>
          <w:szCs w:val="24"/>
          <w:b/>
          <w:bCs/>
          <w:spacing w:val="-3"/>
        </w:rPr>
        <w:t>应文件技术参数/功能响应</w:t>
      </w:r>
      <w:r>
        <w:rPr>
          <w:rFonts w:ascii="SimSun" w:hAnsi="SimSun" w:eastAsia="SimSun" w:cs="SimSun"/>
          <w:sz w:val="24"/>
          <w:szCs w:val="24"/>
          <w:spacing w:val="-86"/>
        </w:rPr>
        <w:t xml:space="preserve"> </w:t>
      </w:r>
      <w:r>
        <w:rPr>
          <w:rFonts w:ascii="SimSun" w:hAnsi="SimSun" w:eastAsia="SimSun" w:cs="SimSun"/>
          <w:sz w:val="24"/>
          <w:szCs w:val="24"/>
          <w:b/>
          <w:bCs/>
          <w:spacing w:val="-3"/>
        </w:rPr>
        <w:t>”内容以及相关的技术资料判断是否满足要求；</w:t>
      </w:r>
    </w:p>
    <w:p>
      <w:pPr>
        <w:ind w:left="498"/>
        <w:spacing w:before="48" w:line="219" w:lineRule="auto"/>
        <w:rPr>
          <w:rFonts w:ascii="SimSun" w:hAnsi="SimSun" w:eastAsia="SimSun" w:cs="SimSun"/>
          <w:sz w:val="24"/>
          <w:szCs w:val="24"/>
        </w:rPr>
      </w:pPr>
      <w:r>
        <w:rPr>
          <w:rFonts w:ascii="SimSun" w:hAnsi="SimSun" w:eastAsia="SimSun" w:cs="SimSun"/>
          <w:sz w:val="24"/>
          <w:szCs w:val="24"/>
          <w:b/>
          <w:bCs/>
          <w:spacing w:val="-2"/>
        </w:rPr>
        <w:t>5、供应商必须据实填写，不得虚假填写，否则将取消其响应或成</w:t>
      </w:r>
      <w:r>
        <w:rPr>
          <w:rFonts w:ascii="SimSun" w:hAnsi="SimSun" w:eastAsia="SimSun" w:cs="SimSun"/>
          <w:sz w:val="24"/>
          <w:szCs w:val="24"/>
          <w:b/>
          <w:bCs/>
          <w:spacing w:val="-3"/>
        </w:rPr>
        <w:t>交资格。</w:t>
      </w:r>
    </w:p>
    <w:p>
      <w:pPr>
        <w:pStyle w:val="BodyText"/>
        <w:spacing w:line="293" w:lineRule="auto"/>
        <w:rPr/>
      </w:pPr>
      <w:r/>
    </w:p>
    <w:p>
      <w:pPr>
        <w:pStyle w:val="BodyText"/>
        <w:spacing w:line="293" w:lineRule="auto"/>
        <w:rPr/>
      </w:pPr>
      <w:r/>
    </w:p>
    <w:p>
      <w:pPr>
        <w:pStyle w:val="BodyText"/>
        <w:spacing w:line="294" w:lineRule="auto"/>
        <w:rPr/>
      </w:pPr>
      <w:r/>
    </w:p>
    <w:p>
      <w:pPr>
        <w:pStyle w:val="BodyText"/>
        <w:spacing w:line="294" w:lineRule="auto"/>
        <w:rPr/>
      </w:pPr>
      <w:r>
        <w:drawing>
          <wp:anchor distT="0" distB="0" distL="0" distR="0" simplePos="0" relativeHeight="251697152" behindDoc="0" locked="0" layoutInCell="1" allowOverlap="1">
            <wp:simplePos x="0" y="0"/>
            <wp:positionH relativeFrom="column">
              <wp:posOffset>3048</wp:posOffset>
            </wp:positionH>
            <wp:positionV relativeFrom="paragraph">
              <wp:posOffset>193857</wp:posOffset>
            </wp:positionV>
            <wp:extent cx="1479803" cy="519683"/>
            <wp:effectExtent l="0" t="0" r="0" b="0"/>
            <wp:wrapNone/>
            <wp:docPr id="80" name="IM 80"/>
            <wp:cNvGraphicFramePr/>
            <a:graphic>
              <a:graphicData uri="http://schemas.openxmlformats.org/drawingml/2006/picture">
                <pic:pic>
                  <pic:nvPicPr>
                    <pic:cNvPr id="80" name="IM 80"/>
                    <pic:cNvPicPr/>
                  </pic:nvPicPr>
                  <pic:blipFill>
                    <a:blip r:embed="rId2"/>
                    <a:stretch>
                      <a:fillRect/>
                    </a:stretch>
                  </pic:blipFill>
                  <pic:spPr>
                    <a:xfrm rot="0">
                      <a:off x="0" y="0"/>
                      <a:ext cx="1479803" cy="519683"/>
                    </a:xfrm>
                    <a:prstGeom prst="rect">
                      <a:avLst/>
                    </a:prstGeom>
                  </pic:spPr>
                </pic:pic>
              </a:graphicData>
            </a:graphic>
          </wp:anchor>
        </w:drawing>
      </w:r>
      <w:r/>
    </w:p>
    <w:p>
      <w:pPr>
        <w:ind w:left="479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36</w:t>
      </w:r>
    </w:p>
    <w:p>
      <w:pPr>
        <w:spacing w:line="188" w:lineRule="auto"/>
        <w:sectPr>
          <w:pgSz w:w="11906" w:h="16839"/>
          <w:pgMar w:top="1431" w:right="1076" w:bottom="0" w:left="1075" w:header="0" w:footer="0" w:gutter="0"/>
        </w:sectPr>
        <w:rPr>
          <w:rFonts w:ascii="Times New Roman" w:hAnsi="Times New Roman" w:eastAsia="Times New Roman" w:cs="Times New Roman"/>
          <w:sz w:val="18"/>
          <w:szCs w:val="18"/>
        </w:rPr>
      </w:pPr>
    </w:p>
    <w:p>
      <w:pPr>
        <w:ind w:left="2818"/>
        <w:spacing w:before="71" w:line="224" w:lineRule="auto"/>
        <w:rPr>
          <w:rFonts w:ascii="SimSun" w:hAnsi="SimSun" w:eastAsia="SimSun" w:cs="SimSun"/>
          <w:sz w:val="35"/>
          <w:szCs w:val="35"/>
        </w:rPr>
      </w:pPr>
      <w:r>
        <w:rPr>
          <w:rFonts w:ascii="SimSun" w:hAnsi="SimSun" w:eastAsia="SimSun" w:cs="SimSun"/>
          <w:sz w:val="35"/>
          <w:szCs w:val="35"/>
          <w:b/>
          <w:bCs/>
          <w:spacing w:val="5"/>
        </w:rPr>
        <w:t>7、供应商项目业绩一览表</w:t>
      </w:r>
    </w:p>
    <w:p>
      <w:pPr>
        <w:ind w:left="13" w:right="8601"/>
        <w:spacing w:before="276" w:line="282" w:lineRule="auto"/>
        <w:rPr>
          <w:rFonts w:ascii="SimSun" w:hAnsi="SimSun" w:eastAsia="SimSun" w:cs="SimSun"/>
          <w:sz w:val="24"/>
          <w:szCs w:val="24"/>
        </w:rPr>
      </w:pPr>
      <w:r>
        <w:rPr>
          <w:rFonts w:ascii="SimSun" w:hAnsi="SimSun" w:eastAsia="SimSun" w:cs="SimSun"/>
          <w:sz w:val="24"/>
          <w:szCs w:val="24"/>
          <w:b/>
          <w:bCs/>
          <w:spacing w:val="-17"/>
        </w:rPr>
        <w:t>项目名称：</w:t>
      </w:r>
      <w:r>
        <w:rPr>
          <w:rFonts w:ascii="SimSun" w:hAnsi="SimSun" w:eastAsia="SimSun" w:cs="SimSun"/>
          <w:sz w:val="24"/>
          <w:szCs w:val="24"/>
          <w:spacing w:val="2"/>
        </w:rPr>
        <w:t xml:space="preserve"> </w:t>
      </w:r>
      <w:r>
        <w:rPr>
          <w:rFonts w:ascii="SimSun" w:hAnsi="SimSun" w:eastAsia="SimSun" w:cs="SimSun"/>
          <w:sz w:val="24"/>
          <w:szCs w:val="24"/>
          <w:b/>
          <w:bCs/>
          <w:spacing w:val="-17"/>
        </w:rPr>
        <w:t>项目编号：</w:t>
      </w:r>
    </w:p>
    <w:tbl>
      <w:tblPr>
        <w:tblStyle w:val="TableNormal"/>
        <w:tblW w:w="9337" w:type="dxa"/>
        <w:tblInd w:w="20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83"/>
        <w:gridCol w:w="1488"/>
        <w:gridCol w:w="1308"/>
        <w:gridCol w:w="1233"/>
        <w:gridCol w:w="1180"/>
        <w:gridCol w:w="1194"/>
        <w:gridCol w:w="2151"/>
      </w:tblGrid>
      <w:tr>
        <w:trPr>
          <w:trHeight w:val="1050" w:hRule="atLeast"/>
        </w:trPr>
        <w:tc>
          <w:tcPr>
            <w:shd w:val="clear" w:fill="C0C0C0"/>
            <w:tcW w:w="783" w:type="dxa"/>
            <w:vAlign w:val="top"/>
          </w:tcPr>
          <w:p>
            <w:pPr>
              <w:spacing w:line="395" w:lineRule="auto"/>
              <w:rPr>
                <w:rFonts w:ascii="Arial"/>
                <w:sz w:val="21"/>
              </w:rPr>
            </w:pPr>
            <w:r/>
          </w:p>
          <w:p>
            <w:pPr>
              <w:pStyle w:val="TableText"/>
              <w:ind w:left="152"/>
              <w:spacing w:before="78" w:line="221" w:lineRule="auto"/>
              <w:rPr/>
            </w:pPr>
            <w:r>
              <w:rPr>
                <w:b/>
                <w:bCs/>
                <w:spacing w:val="-7"/>
              </w:rPr>
              <w:t>序号</w:t>
            </w:r>
          </w:p>
        </w:tc>
        <w:tc>
          <w:tcPr>
            <w:shd w:val="clear" w:fill="C0C0C0"/>
            <w:tcW w:w="1488" w:type="dxa"/>
            <w:vAlign w:val="top"/>
          </w:tcPr>
          <w:p>
            <w:pPr>
              <w:spacing w:line="395" w:lineRule="auto"/>
              <w:rPr>
                <w:rFonts w:ascii="Arial"/>
                <w:sz w:val="21"/>
              </w:rPr>
            </w:pPr>
            <w:r/>
          </w:p>
          <w:p>
            <w:pPr>
              <w:pStyle w:val="TableText"/>
              <w:ind w:left="113"/>
              <w:spacing w:before="78" w:line="220" w:lineRule="auto"/>
              <w:rPr/>
            </w:pPr>
            <w:r>
              <w:rPr>
                <w:b/>
                <w:bCs/>
                <w:spacing w:val="-6"/>
              </w:rPr>
              <w:t>项目名称</w:t>
            </w:r>
          </w:p>
        </w:tc>
        <w:tc>
          <w:tcPr>
            <w:shd w:val="clear" w:fill="C0C0C0"/>
            <w:tcW w:w="1308" w:type="dxa"/>
            <w:vAlign w:val="top"/>
          </w:tcPr>
          <w:p>
            <w:pPr>
              <w:spacing w:line="395" w:lineRule="auto"/>
              <w:rPr>
                <w:rFonts w:ascii="Arial"/>
                <w:sz w:val="21"/>
              </w:rPr>
            </w:pPr>
            <w:r/>
          </w:p>
          <w:p>
            <w:pPr>
              <w:pStyle w:val="TableText"/>
              <w:ind w:left="113"/>
              <w:spacing w:before="78" w:line="220" w:lineRule="auto"/>
              <w:rPr/>
            </w:pPr>
            <w:r>
              <w:rPr>
                <w:b/>
                <w:bCs/>
                <w:spacing w:val="-6"/>
              </w:rPr>
              <w:t>项目单位</w:t>
            </w:r>
          </w:p>
        </w:tc>
        <w:tc>
          <w:tcPr>
            <w:shd w:val="clear" w:fill="C0C0C0"/>
            <w:tcW w:w="1233" w:type="dxa"/>
            <w:vAlign w:val="top"/>
          </w:tcPr>
          <w:p>
            <w:pPr>
              <w:spacing w:line="395" w:lineRule="auto"/>
              <w:rPr>
                <w:rFonts w:ascii="Arial"/>
                <w:sz w:val="21"/>
              </w:rPr>
            </w:pPr>
            <w:r/>
          </w:p>
          <w:p>
            <w:pPr>
              <w:pStyle w:val="TableText"/>
              <w:ind w:left="112"/>
              <w:spacing w:before="78" w:line="218" w:lineRule="auto"/>
              <w:rPr/>
            </w:pPr>
            <w:r>
              <w:rPr>
                <w:b/>
                <w:bCs/>
                <w:spacing w:val="-5"/>
              </w:rPr>
              <w:t>合同总价</w:t>
            </w:r>
          </w:p>
        </w:tc>
        <w:tc>
          <w:tcPr>
            <w:shd w:val="clear" w:fill="C0C0C0"/>
            <w:tcW w:w="1180" w:type="dxa"/>
            <w:vAlign w:val="top"/>
          </w:tcPr>
          <w:p>
            <w:pPr>
              <w:spacing w:line="396" w:lineRule="auto"/>
              <w:rPr>
                <w:rFonts w:ascii="Arial"/>
                <w:sz w:val="21"/>
              </w:rPr>
            </w:pPr>
            <w:r/>
          </w:p>
          <w:p>
            <w:pPr>
              <w:pStyle w:val="TableText"/>
              <w:ind w:left="114"/>
              <w:spacing w:before="78" w:line="219" w:lineRule="auto"/>
              <w:rPr/>
            </w:pPr>
            <w:r>
              <w:rPr>
                <w:b/>
                <w:bCs/>
                <w:spacing w:val="-5"/>
              </w:rPr>
              <w:t>完成时间</w:t>
            </w:r>
          </w:p>
        </w:tc>
        <w:tc>
          <w:tcPr>
            <w:shd w:val="clear" w:fill="C0C0C0"/>
            <w:tcW w:w="1194" w:type="dxa"/>
            <w:vAlign w:val="top"/>
          </w:tcPr>
          <w:p>
            <w:pPr>
              <w:spacing w:line="396" w:lineRule="auto"/>
              <w:rPr>
                <w:rFonts w:ascii="Arial"/>
                <w:sz w:val="21"/>
              </w:rPr>
            </w:pPr>
            <w:r/>
          </w:p>
          <w:p>
            <w:pPr>
              <w:pStyle w:val="TableText"/>
              <w:ind w:left="113"/>
              <w:spacing w:before="78" w:line="219" w:lineRule="auto"/>
              <w:rPr/>
            </w:pPr>
            <w:r>
              <w:rPr>
                <w:b/>
                <w:bCs/>
                <w:spacing w:val="-5"/>
              </w:rPr>
              <w:t>服务质量</w:t>
            </w:r>
          </w:p>
        </w:tc>
        <w:tc>
          <w:tcPr>
            <w:shd w:val="clear" w:fill="C0C0C0"/>
            <w:tcW w:w="2151" w:type="dxa"/>
            <w:vAlign w:val="top"/>
          </w:tcPr>
          <w:p>
            <w:pPr>
              <w:pStyle w:val="TableText"/>
              <w:ind w:left="477" w:right="468" w:firstLine="125"/>
              <w:spacing w:before="215" w:line="317" w:lineRule="auto"/>
              <w:rPr/>
            </w:pPr>
            <w:r>
              <w:rPr>
                <w:b/>
                <w:bCs/>
                <w:spacing w:val="-6"/>
              </w:rPr>
              <w:t>项目单位</w:t>
            </w:r>
            <w:r>
              <w:rPr>
                <w:spacing w:val="1"/>
              </w:rPr>
              <w:t xml:space="preserve">  </w:t>
            </w:r>
            <w:r>
              <w:rPr>
                <w:b/>
                <w:bCs/>
                <w:spacing w:val="-4"/>
              </w:rPr>
              <w:t>联系人电话</w:t>
            </w:r>
          </w:p>
        </w:tc>
      </w:tr>
      <w:tr>
        <w:trPr>
          <w:trHeight w:val="963" w:hRule="atLeast"/>
        </w:trPr>
        <w:tc>
          <w:tcPr>
            <w:tcW w:w="783" w:type="dxa"/>
            <w:vAlign w:val="top"/>
          </w:tcPr>
          <w:p>
            <w:pPr>
              <w:spacing w:line="387" w:lineRule="auto"/>
              <w:rPr>
                <w:rFonts w:ascii="Arial"/>
                <w:sz w:val="21"/>
              </w:rPr>
            </w:pPr>
            <w:r/>
          </w:p>
          <w:p>
            <w:pPr>
              <w:pStyle w:val="TableText"/>
              <w:ind w:left="351"/>
              <w:spacing w:before="78" w:line="184" w:lineRule="auto"/>
              <w:rPr/>
            </w:pPr>
            <w:r>
              <w:rPr>
                <w:b/>
                <w:bCs/>
                <w:spacing w:val="-3"/>
              </w:rPr>
              <w:t>1</w:t>
            </w:r>
          </w:p>
        </w:tc>
        <w:tc>
          <w:tcPr>
            <w:tcW w:w="1488" w:type="dxa"/>
            <w:vAlign w:val="top"/>
          </w:tcPr>
          <w:p>
            <w:pPr>
              <w:rPr>
                <w:rFonts w:ascii="Arial"/>
                <w:sz w:val="21"/>
              </w:rPr>
            </w:pPr>
            <w:r/>
          </w:p>
        </w:tc>
        <w:tc>
          <w:tcPr>
            <w:tcW w:w="1308" w:type="dxa"/>
            <w:vAlign w:val="top"/>
          </w:tcPr>
          <w:p>
            <w:pPr>
              <w:rPr>
                <w:rFonts w:ascii="Arial"/>
                <w:sz w:val="21"/>
              </w:rPr>
            </w:pPr>
            <w:r/>
          </w:p>
        </w:tc>
        <w:tc>
          <w:tcPr>
            <w:tcW w:w="1233" w:type="dxa"/>
            <w:vAlign w:val="top"/>
          </w:tcPr>
          <w:p>
            <w:pPr>
              <w:rPr>
                <w:rFonts w:ascii="Arial"/>
                <w:sz w:val="21"/>
              </w:rPr>
            </w:pPr>
            <w:r/>
          </w:p>
        </w:tc>
        <w:tc>
          <w:tcPr>
            <w:tcW w:w="1180" w:type="dxa"/>
            <w:vAlign w:val="top"/>
          </w:tcPr>
          <w:p>
            <w:pPr>
              <w:rPr>
                <w:rFonts w:ascii="Arial"/>
                <w:sz w:val="21"/>
              </w:rPr>
            </w:pPr>
            <w:r/>
          </w:p>
        </w:tc>
        <w:tc>
          <w:tcPr>
            <w:tcW w:w="1194" w:type="dxa"/>
            <w:vAlign w:val="top"/>
          </w:tcPr>
          <w:p>
            <w:pPr>
              <w:rPr>
                <w:rFonts w:ascii="Arial"/>
                <w:sz w:val="21"/>
              </w:rPr>
            </w:pPr>
            <w:r/>
          </w:p>
        </w:tc>
        <w:tc>
          <w:tcPr>
            <w:tcW w:w="2151" w:type="dxa"/>
            <w:vAlign w:val="top"/>
          </w:tcPr>
          <w:p>
            <w:pPr>
              <w:rPr>
                <w:rFonts w:ascii="Arial"/>
                <w:sz w:val="21"/>
              </w:rPr>
            </w:pPr>
            <w:r/>
          </w:p>
        </w:tc>
      </w:tr>
      <w:tr>
        <w:trPr>
          <w:trHeight w:val="963" w:hRule="atLeast"/>
        </w:trPr>
        <w:tc>
          <w:tcPr>
            <w:tcW w:w="783" w:type="dxa"/>
            <w:vAlign w:val="top"/>
          </w:tcPr>
          <w:p>
            <w:pPr>
              <w:spacing w:line="390" w:lineRule="auto"/>
              <w:rPr>
                <w:rFonts w:ascii="Arial"/>
                <w:sz w:val="21"/>
              </w:rPr>
            </w:pPr>
            <w:r/>
          </w:p>
          <w:p>
            <w:pPr>
              <w:pStyle w:val="TableText"/>
              <w:ind w:left="336"/>
              <w:spacing w:before="78" w:line="183" w:lineRule="auto"/>
              <w:rPr/>
            </w:pPr>
            <w:r>
              <w:rPr>
                <w:b/>
                <w:bCs/>
                <w:spacing w:val="-3"/>
              </w:rPr>
              <w:t>2</w:t>
            </w:r>
          </w:p>
        </w:tc>
        <w:tc>
          <w:tcPr>
            <w:tcW w:w="1488" w:type="dxa"/>
            <w:vAlign w:val="top"/>
          </w:tcPr>
          <w:p>
            <w:pPr>
              <w:rPr>
                <w:rFonts w:ascii="Arial"/>
                <w:sz w:val="21"/>
              </w:rPr>
            </w:pPr>
            <w:r/>
          </w:p>
        </w:tc>
        <w:tc>
          <w:tcPr>
            <w:tcW w:w="1308" w:type="dxa"/>
            <w:vAlign w:val="top"/>
          </w:tcPr>
          <w:p>
            <w:pPr>
              <w:rPr>
                <w:rFonts w:ascii="Arial"/>
                <w:sz w:val="21"/>
              </w:rPr>
            </w:pPr>
            <w:r/>
          </w:p>
        </w:tc>
        <w:tc>
          <w:tcPr>
            <w:tcW w:w="1233" w:type="dxa"/>
            <w:vAlign w:val="top"/>
          </w:tcPr>
          <w:p>
            <w:pPr>
              <w:rPr>
                <w:rFonts w:ascii="Arial"/>
                <w:sz w:val="21"/>
              </w:rPr>
            </w:pPr>
            <w:r/>
          </w:p>
        </w:tc>
        <w:tc>
          <w:tcPr>
            <w:tcW w:w="1180" w:type="dxa"/>
            <w:vAlign w:val="top"/>
          </w:tcPr>
          <w:p>
            <w:pPr>
              <w:rPr>
                <w:rFonts w:ascii="Arial"/>
                <w:sz w:val="21"/>
              </w:rPr>
            </w:pPr>
            <w:r/>
          </w:p>
        </w:tc>
        <w:tc>
          <w:tcPr>
            <w:tcW w:w="1194" w:type="dxa"/>
            <w:vAlign w:val="top"/>
          </w:tcPr>
          <w:p>
            <w:pPr>
              <w:rPr>
                <w:rFonts w:ascii="Arial"/>
                <w:sz w:val="21"/>
              </w:rPr>
            </w:pPr>
            <w:r/>
          </w:p>
        </w:tc>
        <w:tc>
          <w:tcPr>
            <w:tcW w:w="2151" w:type="dxa"/>
            <w:vAlign w:val="top"/>
          </w:tcPr>
          <w:p>
            <w:pPr>
              <w:rPr>
                <w:rFonts w:ascii="Arial"/>
                <w:sz w:val="21"/>
              </w:rPr>
            </w:pPr>
            <w:r/>
          </w:p>
        </w:tc>
      </w:tr>
      <w:tr>
        <w:trPr>
          <w:trHeight w:val="963" w:hRule="atLeast"/>
        </w:trPr>
        <w:tc>
          <w:tcPr>
            <w:tcW w:w="783" w:type="dxa"/>
            <w:vAlign w:val="top"/>
          </w:tcPr>
          <w:p>
            <w:pPr>
              <w:spacing w:line="391" w:lineRule="auto"/>
              <w:rPr>
                <w:rFonts w:ascii="Arial"/>
                <w:sz w:val="21"/>
              </w:rPr>
            </w:pPr>
            <w:r/>
          </w:p>
          <w:p>
            <w:pPr>
              <w:pStyle w:val="TableText"/>
              <w:ind w:left="338"/>
              <w:spacing w:before="78" w:line="183" w:lineRule="auto"/>
              <w:rPr/>
            </w:pPr>
            <w:r>
              <w:rPr>
                <w:b/>
                <w:bCs/>
                <w:spacing w:val="-3"/>
              </w:rPr>
              <w:t>3</w:t>
            </w:r>
          </w:p>
        </w:tc>
        <w:tc>
          <w:tcPr>
            <w:tcW w:w="1488" w:type="dxa"/>
            <w:vAlign w:val="top"/>
          </w:tcPr>
          <w:p>
            <w:pPr>
              <w:rPr>
                <w:rFonts w:ascii="Arial"/>
                <w:sz w:val="21"/>
              </w:rPr>
            </w:pPr>
            <w:r/>
          </w:p>
        </w:tc>
        <w:tc>
          <w:tcPr>
            <w:tcW w:w="1308" w:type="dxa"/>
            <w:vAlign w:val="top"/>
          </w:tcPr>
          <w:p>
            <w:pPr>
              <w:rPr>
                <w:rFonts w:ascii="Arial"/>
                <w:sz w:val="21"/>
              </w:rPr>
            </w:pPr>
            <w:r/>
          </w:p>
        </w:tc>
        <w:tc>
          <w:tcPr>
            <w:tcW w:w="1233" w:type="dxa"/>
            <w:vAlign w:val="top"/>
          </w:tcPr>
          <w:p>
            <w:pPr>
              <w:rPr>
                <w:rFonts w:ascii="Arial"/>
                <w:sz w:val="21"/>
              </w:rPr>
            </w:pPr>
            <w:r/>
          </w:p>
        </w:tc>
        <w:tc>
          <w:tcPr>
            <w:tcW w:w="1180" w:type="dxa"/>
            <w:vAlign w:val="top"/>
          </w:tcPr>
          <w:p>
            <w:pPr>
              <w:rPr>
                <w:rFonts w:ascii="Arial"/>
                <w:sz w:val="21"/>
              </w:rPr>
            </w:pPr>
            <w:r/>
          </w:p>
        </w:tc>
        <w:tc>
          <w:tcPr>
            <w:tcW w:w="1194" w:type="dxa"/>
            <w:vAlign w:val="top"/>
          </w:tcPr>
          <w:p>
            <w:pPr>
              <w:rPr>
                <w:rFonts w:ascii="Arial"/>
                <w:sz w:val="21"/>
              </w:rPr>
            </w:pPr>
            <w:r/>
          </w:p>
        </w:tc>
        <w:tc>
          <w:tcPr>
            <w:tcW w:w="2151" w:type="dxa"/>
            <w:vAlign w:val="top"/>
          </w:tcPr>
          <w:p>
            <w:pPr>
              <w:rPr>
                <w:rFonts w:ascii="Arial"/>
                <w:sz w:val="21"/>
              </w:rPr>
            </w:pPr>
            <w:r/>
          </w:p>
        </w:tc>
      </w:tr>
      <w:tr>
        <w:trPr>
          <w:trHeight w:val="970" w:hRule="atLeast"/>
        </w:trPr>
        <w:tc>
          <w:tcPr>
            <w:tcW w:w="783" w:type="dxa"/>
            <w:vAlign w:val="top"/>
          </w:tcPr>
          <w:p>
            <w:pPr>
              <w:spacing w:line="357" w:lineRule="auto"/>
              <w:rPr>
                <w:rFonts w:ascii="Arial"/>
                <w:sz w:val="21"/>
              </w:rPr>
            </w:pPr>
            <w:r/>
          </w:p>
          <w:p>
            <w:pPr>
              <w:pStyle w:val="TableText"/>
              <w:ind w:left="288"/>
              <w:spacing w:before="78" w:line="378" w:lineRule="exact"/>
              <w:rPr/>
            </w:pPr>
            <w:r>
              <w:rPr>
                <w:b/>
                <w:bCs/>
                <w:spacing w:val="-3"/>
                <w:position w:val="3"/>
              </w:rPr>
              <w:t>…</w:t>
            </w:r>
          </w:p>
        </w:tc>
        <w:tc>
          <w:tcPr>
            <w:tcW w:w="1488" w:type="dxa"/>
            <w:vAlign w:val="top"/>
          </w:tcPr>
          <w:p>
            <w:pPr>
              <w:rPr>
                <w:rFonts w:ascii="Arial"/>
                <w:sz w:val="21"/>
              </w:rPr>
            </w:pPr>
            <w:r/>
          </w:p>
        </w:tc>
        <w:tc>
          <w:tcPr>
            <w:tcW w:w="1308" w:type="dxa"/>
            <w:vAlign w:val="top"/>
          </w:tcPr>
          <w:p>
            <w:pPr>
              <w:rPr>
                <w:rFonts w:ascii="Arial"/>
                <w:sz w:val="21"/>
              </w:rPr>
            </w:pPr>
            <w:r/>
          </w:p>
        </w:tc>
        <w:tc>
          <w:tcPr>
            <w:tcW w:w="1233" w:type="dxa"/>
            <w:vAlign w:val="top"/>
          </w:tcPr>
          <w:p>
            <w:pPr>
              <w:rPr>
                <w:rFonts w:ascii="Arial"/>
                <w:sz w:val="21"/>
              </w:rPr>
            </w:pPr>
            <w:r/>
          </w:p>
        </w:tc>
        <w:tc>
          <w:tcPr>
            <w:tcW w:w="1180" w:type="dxa"/>
            <w:vAlign w:val="top"/>
          </w:tcPr>
          <w:p>
            <w:pPr>
              <w:rPr>
                <w:rFonts w:ascii="Arial"/>
                <w:sz w:val="21"/>
              </w:rPr>
            </w:pPr>
            <w:r/>
          </w:p>
        </w:tc>
        <w:tc>
          <w:tcPr>
            <w:tcW w:w="1194" w:type="dxa"/>
            <w:vAlign w:val="top"/>
          </w:tcPr>
          <w:p>
            <w:pPr>
              <w:rPr>
                <w:rFonts w:ascii="Arial"/>
                <w:sz w:val="21"/>
              </w:rPr>
            </w:pPr>
            <w:r/>
          </w:p>
        </w:tc>
        <w:tc>
          <w:tcPr>
            <w:tcW w:w="2151" w:type="dxa"/>
            <w:vAlign w:val="top"/>
          </w:tcPr>
          <w:p>
            <w:pPr>
              <w:rPr>
                <w:rFonts w:ascii="Arial"/>
                <w:sz w:val="21"/>
              </w:rPr>
            </w:pPr>
            <w:r/>
          </w:p>
        </w:tc>
      </w:tr>
    </w:tbl>
    <w:p>
      <w:pPr>
        <w:pStyle w:val="BodyText"/>
        <w:spacing w:line="266" w:lineRule="auto"/>
        <w:rPr/>
      </w:pPr>
      <w:r/>
    </w:p>
    <w:p>
      <w:pPr>
        <w:pStyle w:val="BodyText"/>
        <w:spacing w:line="266" w:lineRule="auto"/>
        <w:rPr/>
      </w:pPr>
      <w:r/>
    </w:p>
    <w:p>
      <w:pPr>
        <w:ind w:left="9"/>
        <w:spacing w:before="78" w:line="219" w:lineRule="auto"/>
        <w:rPr>
          <w:rFonts w:ascii="SimSun" w:hAnsi="SimSun" w:eastAsia="SimSun" w:cs="SimSun"/>
          <w:sz w:val="24"/>
          <w:szCs w:val="24"/>
        </w:rPr>
      </w:pPr>
      <w:r>
        <w:rPr>
          <w:rFonts w:ascii="SimSun" w:hAnsi="SimSun" w:eastAsia="SimSun" w:cs="SimSun"/>
          <w:sz w:val="24"/>
          <w:szCs w:val="24"/>
          <w:b/>
          <w:bCs/>
          <w:spacing w:val="-2"/>
        </w:rPr>
        <w:t>注：此表仅供参考，供应商可根据实际情况进行调</w:t>
      </w:r>
      <w:r>
        <w:rPr>
          <w:rFonts w:ascii="SimSun" w:hAnsi="SimSun" w:eastAsia="SimSun" w:cs="SimSun"/>
          <w:sz w:val="24"/>
          <w:szCs w:val="24"/>
          <w:b/>
          <w:bCs/>
          <w:spacing w:val="-3"/>
        </w:rPr>
        <w:t>整。</w:t>
      </w:r>
    </w:p>
    <w:p>
      <w:pPr>
        <w:pStyle w:val="BodyText"/>
        <w:spacing w:line="271" w:lineRule="auto"/>
        <w:rPr/>
      </w:pPr>
      <w:r/>
    </w:p>
    <w:p>
      <w:pPr>
        <w:pStyle w:val="BodyText"/>
        <w:spacing w:line="272"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3"/>
        </w:rPr>
        <w:t>供应商名称</w:t>
      </w:r>
      <w:r>
        <w:rPr>
          <w:rFonts w:ascii="SimSun" w:hAnsi="SimSun" w:eastAsia="SimSun" w:cs="SimSun"/>
          <w:sz w:val="24"/>
          <w:szCs w:val="24"/>
          <w:spacing w:val="-18"/>
        </w:rPr>
        <w:t>：</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8"/>
        </w:rPr>
        <w:t>（</w:t>
      </w:r>
      <w:r>
        <w:rPr>
          <w:rFonts w:ascii="SimSun" w:hAnsi="SimSun" w:eastAsia="SimSun" w:cs="SimSun"/>
          <w:sz w:val="24"/>
          <w:szCs w:val="24"/>
          <w:u w:val="single" w:color="auto"/>
          <w:spacing w:val="3"/>
        </w:rPr>
        <w:t>公章）</w:t>
      </w:r>
    </w:p>
    <w:p>
      <w:pPr>
        <w:pStyle w:val="BodyText"/>
        <w:spacing w:line="270" w:lineRule="auto"/>
        <w:rPr/>
      </w:pPr>
      <w:r/>
    </w:p>
    <w:p>
      <w:pPr>
        <w:pStyle w:val="BodyText"/>
        <w:spacing w:line="271"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2"/>
        </w:rPr>
        <w:t>被授权人</w:t>
      </w:r>
      <w:r>
        <w:rPr>
          <w:rFonts w:ascii="SimSun" w:hAnsi="SimSun" w:eastAsia="SimSun" w:cs="SimSun"/>
          <w:sz w:val="24"/>
          <w:szCs w:val="24"/>
          <w:spacing w:val="-16"/>
        </w:rPr>
        <w:t>：</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6"/>
        </w:rPr>
        <w:t>（</w:t>
      </w:r>
      <w:r>
        <w:rPr>
          <w:rFonts w:ascii="SimSun" w:hAnsi="SimSun" w:eastAsia="SimSun" w:cs="SimSun"/>
          <w:sz w:val="24"/>
          <w:szCs w:val="24"/>
          <w:u w:val="single" w:color="auto"/>
          <w:spacing w:val="2"/>
        </w:rPr>
        <w:t>签名或签章）</w:t>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drawing>
          <wp:anchor distT="0" distB="0" distL="0" distR="0" simplePos="0" relativeHeight="251699200" behindDoc="0" locked="0" layoutInCell="1" allowOverlap="1">
            <wp:simplePos x="0" y="0"/>
            <wp:positionH relativeFrom="column">
              <wp:posOffset>0</wp:posOffset>
            </wp:positionH>
            <wp:positionV relativeFrom="paragraph">
              <wp:posOffset>161519</wp:posOffset>
            </wp:positionV>
            <wp:extent cx="1479803" cy="519683"/>
            <wp:effectExtent l="0" t="0" r="0" b="0"/>
            <wp:wrapNone/>
            <wp:docPr id="82" name="IM 82"/>
            <wp:cNvGraphicFramePr/>
            <a:graphic>
              <a:graphicData uri="http://schemas.openxmlformats.org/drawingml/2006/picture">
                <pic:pic>
                  <pic:nvPicPr>
                    <pic:cNvPr id="82" name="IM 82"/>
                    <pic:cNvPicPr/>
                  </pic:nvPicPr>
                  <pic:blipFill>
                    <a:blip r:embed="rId2"/>
                    <a:stretch>
                      <a:fillRect/>
                    </a:stretch>
                  </pic:blipFill>
                  <pic:spPr>
                    <a:xfrm rot="0">
                      <a:off x="0" y="0"/>
                      <a:ext cx="1479803" cy="519683"/>
                    </a:xfrm>
                    <a:prstGeom prst="rect">
                      <a:avLst/>
                    </a:prstGeom>
                  </pic:spPr>
                </pic:pic>
              </a:graphicData>
            </a:graphic>
          </wp:anchor>
        </w:drawing>
      </w:r>
      <w:r/>
    </w:p>
    <w:p>
      <w:pPr>
        <w:ind w:left="47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37</w:t>
      </w:r>
    </w:p>
    <w:p>
      <w:pPr>
        <w:spacing w:line="188" w:lineRule="auto"/>
        <w:sectPr>
          <w:pgSz w:w="11906" w:h="16839"/>
          <w:pgMar w:top="1410" w:right="1080" w:bottom="0" w:left="1080" w:header="0" w:footer="0" w:gutter="0"/>
        </w:sectPr>
        <w:rPr>
          <w:rFonts w:ascii="Times New Roman" w:hAnsi="Times New Roman" w:eastAsia="Times New Roman" w:cs="Times New Roman"/>
          <w:sz w:val="18"/>
          <w:szCs w:val="18"/>
        </w:rPr>
      </w:pPr>
    </w:p>
    <w:p>
      <w:pPr>
        <w:ind w:left="2991"/>
        <w:spacing w:before="71" w:line="224" w:lineRule="auto"/>
        <w:rPr>
          <w:rFonts w:ascii="SimSun" w:hAnsi="SimSun" w:eastAsia="SimSun" w:cs="SimSun"/>
          <w:sz w:val="35"/>
          <w:szCs w:val="35"/>
        </w:rPr>
      </w:pPr>
      <w:r>
        <w:rPr>
          <w:rFonts w:ascii="SimSun" w:hAnsi="SimSun" w:eastAsia="SimSun" w:cs="SimSun"/>
          <w:sz w:val="35"/>
          <w:szCs w:val="35"/>
          <w:b/>
          <w:bCs/>
          <w:spacing w:val="5"/>
        </w:rPr>
        <w:t>8、拟派人员证书一览表</w:t>
      </w:r>
    </w:p>
    <w:p>
      <w:pPr>
        <w:ind w:left="13" w:right="8601"/>
        <w:spacing w:before="120" w:line="282" w:lineRule="auto"/>
        <w:rPr>
          <w:rFonts w:ascii="SimSun" w:hAnsi="SimSun" w:eastAsia="SimSun" w:cs="SimSun"/>
          <w:sz w:val="24"/>
          <w:szCs w:val="24"/>
        </w:rPr>
      </w:pPr>
      <w:r>
        <w:rPr>
          <w:rFonts w:ascii="SimSun" w:hAnsi="SimSun" w:eastAsia="SimSun" w:cs="SimSun"/>
          <w:sz w:val="24"/>
          <w:szCs w:val="24"/>
          <w:b/>
          <w:bCs/>
          <w:spacing w:val="-17"/>
        </w:rPr>
        <w:t>项目名称：</w:t>
      </w:r>
      <w:r>
        <w:rPr>
          <w:rFonts w:ascii="SimSun" w:hAnsi="SimSun" w:eastAsia="SimSun" w:cs="SimSun"/>
          <w:sz w:val="24"/>
          <w:szCs w:val="24"/>
          <w:spacing w:val="2"/>
        </w:rPr>
        <w:t xml:space="preserve"> </w:t>
      </w:r>
      <w:r>
        <w:rPr>
          <w:rFonts w:ascii="SimSun" w:hAnsi="SimSun" w:eastAsia="SimSun" w:cs="SimSun"/>
          <w:sz w:val="24"/>
          <w:szCs w:val="24"/>
          <w:b/>
          <w:bCs/>
          <w:spacing w:val="-17"/>
        </w:rPr>
        <w:t>项目编号：</w:t>
      </w:r>
    </w:p>
    <w:tbl>
      <w:tblPr>
        <w:tblStyle w:val="TableNormal"/>
        <w:tblW w:w="9623" w:type="dxa"/>
        <w:tblInd w:w="6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9"/>
        <w:gridCol w:w="1664"/>
        <w:gridCol w:w="1810"/>
        <w:gridCol w:w="3051"/>
        <w:gridCol w:w="2239"/>
      </w:tblGrid>
      <w:tr>
        <w:trPr>
          <w:trHeight w:val="656" w:hRule="atLeast"/>
        </w:trPr>
        <w:tc>
          <w:tcPr>
            <w:shd w:val="clear" w:fill="C0C0C0"/>
            <w:tcW w:w="859" w:type="dxa"/>
            <w:vAlign w:val="top"/>
          </w:tcPr>
          <w:p>
            <w:pPr>
              <w:pStyle w:val="TableText"/>
              <w:ind w:left="194"/>
              <w:spacing w:before="279" w:line="221" w:lineRule="auto"/>
              <w:rPr/>
            </w:pPr>
            <w:r>
              <w:rPr>
                <w:b/>
                <w:bCs/>
                <w:spacing w:val="-7"/>
              </w:rPr>
              <w:t>序号</w:t>
            </w:r>
          </w:p>
        </w:tc>
        <w:tc>
          <w:tcPr>
            <w:shd w:val="clear" w:fill="C0C0C0"/>
            <w:tcW w:w="1664" w:type="dxa"/>
            <w:vAlign w:val="top"/>
          </w:tcPr>
          <w:p>
            <w:pPr>
              <w:pStyle w:val="TableText"/>
              <w:ind w:left="596"/>
              <w:spacing w:before="279" w:line="219" w:lineRule="auto"/>
              <w:rPr/>
            </w:pPr>
            <w:r>
              <w:rPr>
                <w:b/>
                <w:bCs/>
                <w:spacing w:val="-8"/>
              </w:rPr>
              <w:t>姓名</w:t>
            </w:r>
          </w:p>
        </w:tc>
        <w:tc>
          <w:tcPr>
            <w:shd w:val="clear" w:fill="C0C0C0"/>
            <w:tcW w:w="1810" w:type="dxa"/>
            <w:vAlign w:val="top"/>
          </w:tcPr>
          <w:p>
            <w:pPr>
              <w:pStyle w:val="TableText"/>
              <w:ind w:left="427"/>
              <w:spacing w:before="278" w:line="219" w:lineRule="auto"/>
              <w:rPr/>
            </w:pPr>
            <w:r>
              <w:rPr>
                <w:b/>
                <w:bCs/>
                <w:spacing w:val="-5"/>
              </w:rPr>
              <w:t>证书名称</w:t>
            </w:r>
          </w:p>
        </w:tc>
        <w:tc>
          <w:tcPr>
            <w:shd w:val="clear" w:fill="C0C0C0"/>
            <w:tcW w:w="3051" w:type="dxa"/>
            <w:vAlign w:val="top"/>
          </w:tcPr>
          <w:p>
            <w:pPr>
              <w:pStyle w:val="TableText"/>
              <w:ind w:left="1055"/>
              <w:spacing w:before="279" w:line="220" w:lineRule="auto"/>
              <w:rPr/>
            </w:pPr>
            <w:r>
              <w:rPr>
                <w:b/>
                <w:bCs/>
                <w:spacing w:val="-6"/>
              </w:rPr>
              <w:t>发证单位</w:t>
            </w:r>
          </w:p>
        </w:tc>
        <w:tc>
          <w:tcPr>
            <w:shd w:val="clear" w:fill="C0C0C0"/>
            <w:tcW w:w="2239" w:type="dxa"/>
            <w:vAlign w:val="top"/>
          </w:tcPr>
          <w:p>
            <w:pPr>
              <w:pStyle w:val="TableText"/>
              <w:ind w:left="642"/>
              <w:spacing w:before="278" w:line="219" w:lineRule="auto"/>
              <w:rPr/>
            </w:pPr>
            <w:r>
              <w:rPr>
                <w:b/>
                <w:bCs/>
                <w:spacing w:val="-5"/>
              </w:rPr>
              <w:t>证书等级</w:t>
            </w:r>
          </w:p>
        </w:tc>
      </w:tr>
      <w:tr>
        <w:trPr>
          <w:trHeight w:val="576" w:hRule="atLeast"/>
        </w:trPr>
        <w:tc>
          <w:tcPr>
            <w:tcW w:w="859" w:type="dxa"/>
            <w:vAlign w:val="top"/>
          </w:tcPr>
          <w:p>
            <w:pPr>
              <w:pStyle w:val="TableText"/>
              <w:ind w:left="393"/>
              <w:spacing w:before="274" w:line="184" w:lineRule="auto"/>
              <w:rPr/>
            </w:pPr>
            <w:r>
              <w:rPr>
                <w:b/>
                <w:bCs/>
                <w:spacing w:val="-3"/>
              </w:rPr>
              <w:t>1</w:t>
            </w:r>
          </w:p>
        </w:tc>
        <w:tc>
          <w:tcPr>
            <w:tcW w:w="1664" w:type="dxa"/>
            <w:vAlign w:val="top"/>
          </w:tcPr>
          <w:p>
            <w:pPr>
              <w:rPr>
                <w:rFonts w:ascii="Arial"/>
                <w:sz w:val="21"/>
              </w:rPr>
            </w:pPr>
            <w:r/>
          </w:p>
        </w:tc>
        <w:tc>
          <w:tcPr>
            <w:tcW w:w="1810" w:type="dxa"/>
            <w:vAlign w:val="top"/>
          </w:tcPr>
          <w:p>
            <w:pPr>
              <w:rPr>
                <w:rFonts w:ascii="Arial"/>
                <w:sz w:val="21"/>
              </w:rPr>
            </w:pPr>
            <w:r/>
          </w:p>
        </w:tc>
        <w:tc>
          <w:tcPr>
            <w:tcW w:w="3051" w:type="dxa"/>
            <w:vAlign w:val="top"/>
          </w:tcPr>
          <w:p>
            <w:pPr>
              <w:rPr>
                <w:rFonts w:ascii="Arial"/>
                <w:sz w:val="21"/>
              </w:rPr>
            </w:pPr>
            <w:r/>
          </w:p>
        </w:tc>
        <w:tc>
          <w:tcPr>
            <w:tcW w:w="2239" w:type="dxa"/>
            <w:vAlign w:val="top"/>
          </w:tcPr>
          <w:p>
            <w:pPr>
              <w:rPr>
                <w:rFonts w:ascii="Arial"/>
                <w:sz w:val="21"/>
              </w:rPr>
            </w:pPr>
            <w:r/>
          </w:p>
        </w:tc>
      </w:tr>
      <w:tr>
        <w:trPr>
          <w:trHeight w:val="599" w:hRule="atLeast"/>
        </w:trPr>
        <w:tc>
          <w:tcPr>
            <w:tcW w:w="859" w:type="dxa"/>
            <w:vAlign w:val="top"/>
          </w:tcPr>
          <w:p>
            <w:pPr>
              <w:pStyle w:val="TableText"/>
              <w:ind w:left="378"/>
              <w:spacing w:before="287" w:line="183" w:lineRule="auto"/>
              <w:rPr/>
            </w:pPr>
            <w:r>
              <w:rPr>
                <w:b/>
                <w:bCs/>
                <w:spacing w:val="-3"/>
              </w:rPr>
              <w:t>2</w:t>
            </w:r>
          </w:p>
        </w:tc>
        <w:tc>
          <w:tcPr>
            <w:tcW w:w="1664" w:type="dxa"/>
            <w:vAlign w:val="top"/>
          </w:tcPr>
          <w:p>
            <w:pPr>
              <w:rPr>
                <w:rFonts w:ascii="Arial"/>
                <w:sz w:val="21"/>
              </w:rPr>
            </w:pPr>
            <w:r/>
          </w:p>
        </w:tc>
        <w:tc>
          <w:tcPr>
            <w:tcW w:w="1810" w:type="dxa"/>
            <w:vAlign w:val="top"/>
          </w:tcPr>
          <w:p>
            <w:pPr>
              <w:rPr>
                <w:rFonts w:ascii="Arial"/>
                <w:sz w:val="21"/>
              </w:rPr>
            </w:pPr>
            <w:r/>
          </w:p>
        </w:tc>
        <w:tc>
          <w:tcPr>
            <w:tcW w:w="3051" w:type="dxa"/>
            <w:vAlign w:val="top"/>
          </w:tcPr>
          <w:p>
            <w:pPr>
              <w:rPr>
                <w:rFonts w:ascii="Arial"/>
                <w:sz w:val="21"/>
              </w:rPr>
            </w:pPr>
            <w:r/>
          </w:p>
        </w:tc>
        <w:tc>
          <w:tcPr>
            <w:tcW w:w="2239" w:type="dxa"/>
            <w:vAlign w:val="top"/>
          </w:tcPr>
          <w:p>
            <w:pPr>
              <w:rPr>
                <w:rFonts w:ascii="Arial"/>
                <w:sz w:val="21"/>
              </w:rPr>
            </w:pPr>
            <w:r/>
          </w:p>
        </w:tc>
      </w:tr>
      <w:tr>
        <w:trPr>
          <w:trHeight w:val="551" w:hRule="atLeast"/>
        </w:trPr>
        <w:tc>
          <w:tcPr>
            <w:tcW w:w="859" w:type="dxa"/>
            <w:vAlign w:val="top"/>
          </w:tcPr>
          <w:p>
            <w:pPr>
              <w:pStyle w:val="TableText"/>
              <w:ind w:left="380"/>
              <w:spacing w:before="264" w:line="183" w:lineRule="auto"/>
              <w:rPr/>
            </w:pPr>
            <w:r>
              <w:rPr>
                <w:b/>
                <w:bCs/>
                <w:spacing w:val="-3"/>
              </w:rPr>
              <w:t>3</w:t>
            </w:r>
          </w:p>
        </w:tc>
        <w:tc>
          <w:tcPr>
            <w:tcW w:w="1664" w:type="dxa"/>
            <w:vAlign w:val="top"/>
          </w:tcPr>
          <w:p>
            <w:pPr>
              <w:rPr>
                <w:rFonts w:ascii="Arial"/>
                <w:sz w:val="21"/>
              </w:rPr>
            </w:pPr>
            <w:r/>
          </w:p>
        </w:tc>
        <w:tc>
          <w:tcPr>
            <w:tcW w:w="1810" w:type="dxa"/>
            <w:vAlign w:val="top"/>
          </w:tcPr>
          <w:p>
            <w:pPr>
              <w:rPr>
                <w:rFonts w:ascii="Arial"/>
                <w:sz w:val="21"/>
              </w:rPr>
            </w:pPr>
            <w:r/>
          </w:p>
        </w:tc>
        <w:tc>
          <w:tcPr>
            <w:tcW w:w="3051" w:type="dxa"/>
            <w:vAlign w:val="top"/>
          </w:tcPr>
          <w:p>
            <w:pPr>
              <w:rPr>
                <w:rFonts w:ascii="Arial"/>
                <w:sz w:val="21"/>
              </w:rPr>
            </w:pPr>
            <w:r/>
          </w:p>
        </w:tc>
        <w:tc>
          <w:tcPr>
            <w:tcW w:w="2239" w:type="dxa"/>
            <w:vAlign w:val="top"/>
          </w:tcPr>
          <w:p>
            <w:pPr>
              <w:rPr>
                <w:rFonts w:ascii="Arial"/>
                <w:sz w:val="21"/>
              </w:rPr>
            </w:pPr>
            <w:r/>
          </w:p>
        </w:tc>
      </w:tr>
      <w:tr>
        <w:trPr>
          <w:trHeight w:val="545" w:hRule="atLeast"/>
        </w:trPr>
        <w:tc>
          <w:tcPr>
            <w:tcW w:w="859" w:type="dxa"/>
            <w:vAlign w:val="top"/>
          </w:tcPr>
          <w:p>
            <w:pPr>
              <w:pStyle w:val="TableText"/>
              <w:ind w:left="374"/>
              <w:spacing w:before="262" w:line="183" w:lineRule="auto"/>
              <w:rPr/>
            </w:pPr>
            <w:r>
              <w:rPr>
                <w:b/>
                <w:bCs/>
                <w:spacing w:val="-3"/>
              </w:rPr>
              <w:t>4</w:t>
            </w:r>
          </w:p>
        </w:tc>
        <w:tc>
          <w:tcPr>
            <w:tcW w:w="1664" w:type="dxa"/>
            <w:vAlign w:val="top"/>
          </w:tcPr>
          <w:p>
            <w:pPr>
              <w:rPr>
                <w:rFonts w:ascii="Arial"/>
                <w:sz w:val="21"/>
              </w:rPr>
            </w:pPr>
            <w:r/>
          </w:p>
        </w:tc>
        <w:tc>
          <w:tcPr>
            <w:tcW w:w="1810" w:type="dxa"/>
            <w:vAlign w:val="top"/>
          </w:tcPr>
          <w:p>
            <w:pPr>
              <w:rPr>
                <w:rFonts w:ascii="Arial"/>
                <w:sz w:val="21"/>
              </w:rPr>
            </w:pPr>
            <w:r/>
          </w:p>
        </w:tc>
        <w:tc>
          <w:tcPr>
            <w:tcW w:w="3051" w:type="dxa"/>
            <w:vAlign w:val="top"/>
          </w:tcPr>
          <w:p>
            <w:pPr>
              <w:rPr>
                <w:rFonts w:ascii="Arial"/>
                <w:sz w:val="21"/>
              </w:rPr>
            </w:pPr>
            <w:r/>
          </w:p>
        </w:tc>
        <w:tc>
          <w:tcPr>
            <w:tcW w:w="2239" w:type="dxa"/>
            <w:vAlign w:val="top"/>
          </w:tcPr>
          <w:p>
            <w:pPr>
              <w:rPr>
                <w:rFonts w:ascii="Arial"/>
                <w:sz w:val="21"/>
              </w:rPr>
            </w:pPr>
            <w:r/>
          </w:p>
        </w:tc>
      </w:tr>
      <w:tr>
        <w:trPr>
          <w:trHeight w:val="559" w:hRule="atLeast"/>
        </w:trPr>
        <w:tc>
          <w:tcPr>
            <w:tcW w:w="859" w:type="dxa"/>
            <w:vAlign w:val="top"/>
          </w:tcPr>
          <w:p>
            <w:pPr>
              <w:pStyle w:val="TableText"/>
              <w:ind w:left="380"/>
              <w:spacing w:before="270" w:line="182" w:lineRule="auto"/>
              <w:rPr/>
            </w:pPr>
            <w:r>
              <w:rPr>
                <w:b/>
                <w:bCs/>
                <w:spacing w:val="-3"/>
              </w:rPr>
              <w:t>5</w:t>
            </w:r>
          </w:p>
        </w:tc>
        <w:tc>
          <w:tcPr>
            <w:tcW w:w="1664" w:type="dxa"/>
            <w:vAlign w:val="top"/>
          </w:tcPr>
          <w:p>
            <w:pPr>
              <w:rPr>
                <w:rFonts w:ascii="Arial"/>
                <w:sz w:val="21"/>
              </w:rPr>
            </w:pPr>
            <w:r/>
          </w:p>
        </w:tc>
        <w:tc>
          <w:tcPr>
            <w:tcW w:w="1810" w:type="dxa"/>
            <w:vAlign w:val="top"/>
          </w:tcPr>
          <w:p>
            <w:pPr>
              <w:rPr>
                <w:rFonts w:ascii="Arial"/>
                <w:sz w:val="21"/>
              </w:rPr>
            </w:pPr>
            <w:r/>
          </w:p>
        </w:tc>
        <w:tc>
          <w:tcPr>
            <w:tcW w:w="3051" w:type="dxa"/>
            <w:vAlign w:val="top"/>
          </w:tcPr>
          <w:p>
            <w:pPr>
              <w:rPr>
                <w:rFonts w:ascii="Arial"/>
                <w:sz w:val="21"/>
              </w:rPr>
            </w:pPr>
            <w:r/>
          </w:p>
        </w:tc>
        <w:tc>
          <w:tcPr>
            <w:tcW w:w="2239" w:type="dxa"/>
            <w:vAlign w:val="top"/>
          </w:tcPr>
          <w:p>
            <w:pPr>
              <w:rPr>
                <w:rFonts w:ascii="Arial"/>
                <w:sz w:val="21"/>
              </w:rPr>
            </w:pPr>
            <w:r/>
          </w:p>
        </w:tc>
      </w:tr>
      <w:tr>
        <w:trPr>
          <w:trHeight w:val="564" w:hRule="atLeast"/>
        </w:trPr>
        <w:tc>
          <w:tcPr>
            <w:tcW w:w="859" w:type="dxa"/>
            <w:vAlign w:val="top"/>
          </w:tcPr>
          <w:p>
            <w:pPr>
              <w:spacing w:line="330" w:lineRule="auto"/>
              <w:rPr>
                <w:rFonts w:ascii="Arial"/>
                <w:sz w:val="21"/>
              </w:rPr>
            </w:pPr>
            <w:r/>
          </w:p>
          <w:p>
            <w:pPr>
              <w:pStyle w:val="TableText"/>
              <w:ind w:left="262"/>
              <w:spacing w:before="78" w:line="99" w:lineRule="exact"/>
              <w:rPr/>
            </w:pPr>
            <w:r>
              <w:rPr>
                <w:b/>
                <w:bCs/>
                <w:spacing w:val="-2"/>
                <w:position w:val="1"/>
              </w:rPr>
              <w:t>...</w:t>
            </w:r>
          </w:p>
        </w:tc>
        <w:tc>
          <w:tcPr>
            <w:tcW w:w="1664" w:type="dxa"/>
            <w:vAlign w:val="top"/>
          </w:tcPr>
          <w:p>
            <w:pPr>
              <w:rPr>
                <w:rFonts w:ascii="Arial"/>
                <w:sz w:val="21"/>
              </w:rPr>
            </w:pPr>
            <w:r/>
          </w:p>
        </w:tc>
        <w:tc>
          <w:tcPr>
            <w:tcW w:w="1810" w:type="dxa"/>
            <w:vAlign w:val="top"/>
          </w:tcPr>
          <w:p>
            <w:pPr>
              <w:rPr>
                <w:rFonts w:ascii="Arial"/>
                <w:sz w:val="21"/>
              </w:rPr>
            </w:pPr>
            <w:r/>
          </w:p>
        </w:tc>
        <w:tc>
          <w:tcPr>
            <w:tcW w:w="3051" w:type="dxa"/>
            <w:vAlign w:val="top"/>
          </w:tcPr>
          <w:p>
            <w:pPr>
              <w:rPr>
                <w:rFonts w:ascii="Arial"/>
                <w:sz w:val="21"/>
              </w:rPr>
            </w:pPr>
            <w:r/>
          </w:p>
        </w:tc>
        <w:tc>
          <w:tcPr>
            <w:tcW w:w="2239" w:type="dxa"/>
            <w:vAlign w:val="top"/>
          </w:tcPr>
          <w:p>
            <w:pPr>
              <w:rPr>
                <w:rFonts w:ascii="Arial"/>
                <w:sz w:val="21"/>
              </w:rPr>
            </w:pPr>
            <w:r/>
          </w:p>
        </w:tc>
      </w:tr>
    </w:tbl>
    <w:p>
      <w:pPr>
        <w:pStyle w:val="BodyText"/>
        <w:spacing w:line="266" w:lineRule="auto"/>
        <w:rPr/>
      </w:pPr>
      <w:r/>
    </w:p>
    <w:p>
      <w:pPr>
        <w:pStyle w:val="BodyText"/>
        <w:spacing w:line="266" w:lineRule="auto"/>
        <w:rPr/>
      </w:pPr>
      <w:r/>
    </w:p>
    <w:p>
      <w:pPr>
        <w:ind w:left="9"/>
        <w:spacing w:before="78" w:line="219" w:lineRule="auto"/>
        <w:rPr>
          <w:rFonts w:ascii="SimSun" w:hAnsi="SimSun" w:eastAsia="SimSun" w:cs="SimSun"/>
          <w:sz w:val="24"/>
          <w:szCs w:val="24"/>
        </w:rPr>
      </w:pPr>
      <w:r>
        <w:rPr>
          <w:rFonts w:ascii="SimSun" w:hAnsi="SimSun" w:eastAsia="SimSun" w:cs="SimSun"/>
          <w:sz w:val="24"/>
          <w:szCs w:val="24"/>
          <w:b/>
          <w:bCs/>
          <w:spacing w:val="-2"/>
        </w:rPr>
        <w:t>注：此表仅供参考，供应商可根据实际情况进行调</w:t>
      </w:r>
      <w:r>
        <w:rPr>
          <w:rFonts w:ascii="SimSun" w:hAnsi="SimSun" w:eastAsia="SimSun" w:cs="SimSun"/>
          <w:sz w:val="24"/>
          <w:szCs w:val="24"/>
          <w:b/>
          <w:bCs/>
          <w:spacing w:val="-3"/>
        </w:rPr>
        <w:t>整。</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3"/>
        </w:rPr>
        <w:t>供应商名称</w:t>
      </w:r>
      <w:r>
        <w:rPr>
          <w:rFonts w:ascii="SimSun" w:hAnsi="SimSun" w:eastAsia="SimSun" w:cs="SimSun"/>
          <w:sz w:val="24"/>
          <w:szCs w:val="24"/>
          <w:spacing w:val="-18"/>
        </w:rPr>
        <w:t>：</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8"/>
        </w:rPr>
        <w:t>（</w:t>
      </w:r>
      <w:r>
        <w:rPr>
          <w:rFonts w:ascii="SimSun" w:hAnsi="SimSun" w:eastAsia="SimSun" w:cs="SimSun"/>
          <w:sz w:val="24"/>
          <w:szCs w:val="24"/>
          <w:u w:val="single" w:color="auto"/>
          <w:spacing w:val="3"/>
        </w:rPr>
        <w:t>公章）</w:t>
      </w:r>
    </w:p>
    <w:p>
      <w:pPr>
        <w:pStyle w:val="BodyText"/>
        <w:spacing w:line="270" w:lineRule="auto"/>
        <w:rPr/>
      </w:pPr>
      <w:r/>
    </w:p>
    <w:p>
      <w:pPr>
        <w:pStyle w:val="BodyText"/>
        <w:spacing w:line="271"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2"/>
        </w:rPr>
        <w:t>被授权人</w:t>
      </w:r>
      <w:r>
        <w:rPr>
          <w:rFonts w:ascii="SimSun" w:hAnsi="SimSun" w:eastAsia="SimSun" w:cs="SimSun"/>
          <w:sz w:val="24"/>
          <w:szCs w:val="24"/>
          <w:spacing w:val="-16"/>
        </w:rPr>
        <w:t>：</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6"/>
        </w:rPr>
        <w:t>（</w:t>
      </w:r>
      <w:r>
        <w:rPr>
          <w:rFonts w:ascii="SimSun" w:hAnsi="SimSun" w:eastAsia="SimSun" w:cs="SimSun"/>
          <w:sz w:val="24"/>
          <w:szCs w:val="24"/>
          <w:u w:val="single" w:color="auto"/>
          <w:spacing w:val="2"/>
        </w:rPr>
        <w:t>签名或签章）</w:t>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drawing>
          <wp:anchor distT="0" distB="0" distL="0" distR="0" simplePos="0" relativeHeight="251701248" behindDoc="0" locked="0" layoutInCell="1" allowOverlap="1">
            <wp:simplePos x="0" y="0"/>
            <wp:positionH relativeFrom="column">
              <wp:posOffset>0</wp:posOffset>
            </wp:positionH>
            <wp:positionV relativeFrom="paragraph">
              <wp:posOffset>165715</wp:posOffset>
            </wp:positionV>
            <wp:extent cx="1479803" cy="519683"/>
            <wp:effectExtent l="0" t="0" r="0" b="0"/>
            <wp:wrapNone/>
            <wp:docPr id="84" name="IM 84"/>
            <wp:cNvGraphicFramePr/>
            <a:graphic>
              <a:graphicData uri="http://schemas.openxmlformats.org/drawingml/2006/picture">
                <pic:pic>
                  <pic:nvPicPr>
                    <pic:cNvPr id="84" name="IM 84"/>
                    <pic:cNvPicPr/>
                  </pic:nvPicPr>
                  <pic:blipFill>
                    <a:blip r:embed="rId2"/>
                    <a:stretch>
                      <a:fillRect/>
                    </a:stretch>
                  </pic:blipFill>
                  <pic:spPr>
                    <a:xfrm rot="0">
                      <a:off x="0" y="0"/>
                      <a:ext cx="1479803" cy="519683"/>
                    </a:xfrm>
                    <a:prstGeom prst="rect">
                      <a:avLst/>
                    </a:prstGeom>
                  </pic:spPr>
                </pic:pic>
              </a:graphicData>
            </a:graphic>
          </wp:anchor>
        </w:drawing>
      </w:r>
      <w:r/>
    </w:p>
    <w:p>
      <w:pPr>
        <w:ind w:left="47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38</w:t>
      </w:r>
    </w:p>
    <w:p>
      <w:pPr>
        <w:spacing w:line="188" w:lineRule="auto"/>
        <w:sectPr>
          <w:pgSz w:w="11906" w:h="16839"/>
          <w:pgMar w:top="1410" w:right="1080" w:bottom="0" w:left="1080" w:header="0" w:footer="0" w:gutter="0"/>
        </w:sectPr>
        <w:rPr>
          <w:rFonts w:ascii="Times New Roman" w:hAnsi="Times New Roman" w:eastAsia="Times New Roman" w:cs="Times New Roman"/>
          <w:sz w:val="18"/>
          <w:szCs w:val="18"/>
        </w:rPr>
      </w:pPr>
    </w:p>
    <w:p>
      <w:pPr>
        <w:ind w:left="2624"/>
        <w:spacing w:before="71" w:line="225" w:lineRule="auto"/>
        <w:rPr>
          <w:rFonts w:ascii="SimSun" w:hAnsi="SimSun" w:eastAsia="SimSun" w:cs="SimSun"/>
          <w:sz w:val="35"/>
          <w:szCs w:val="35"/>
        </w:rPr>
      </w:pPr>
      <w:r>
        <w:rPr>
          <w:rFonts w:ascii="Times New Roman" w:hAnsi="Times New Roman" w:eastAsia="Times New Roman" w:cs="Times New Roman"/>
          <w:sz w:val="35"/>
          <w:szCs w:val="35"/>
          <w:b/>
          <w:bCs/>
          <w:spacing w:val="2"/>
        </w:rPr>
        <w:t>9</w:t>
      </w:r>
      <w:r>
        <w:rPr>
          <w:rFonts w:ascii="Times New Roman" w:hAnsi="Times New Roman" w:eastAsia="Times New Roman" w:cs="Times New Roman"/>
          <w:sz w:val="35"/>
          <w:szCs w:val="35"/>
          <w:b/>
          <w:bCs/>
          <w:spacing w:val="-41"/>
        </w:rPr>
        <w:t xml:space="preserve"> </w:t>
      </w:r>
      <w:r>
        <w:rPr>
          <w:rFonts w:ascii="SimSun" w:hAnsi="SimSun" w:eastAsia="SimSun" w:cs="SimSun"/>
          <w:sz w:val="35"/>
          <w:szCs w:val="35"/>
          <w:b/>
          <w:bCs/>
          <w:spacing w:val="2"/>
        </w:rPr>
        <w:t>、中小企业声明函（如有）</w:t>
      </w:r>
    </w:p>
    <w:p>
      <w:pPr>
        <w:ind w:left="8" w:right="67" w:firstLine="481"/>
        <w:spacing w:before="273" w:line="332" w:lineRule="auto"/>
        <w:rPr>
          <w:rFonts w:ascii="SimSun" w:hAnsi="SimSun" w:eastAsia="SimSun" w:cs="SimSun"/>
          <w:sz w:val="24"/>
          <w:szCs w:val="24"/>
        </w:rPr>
      </w:pPr>
      <w:r>
        <w:rPr>
          <w:rFonts w:ascii="SimSun" w:hAnsi="SimSun" w:eastAsia="SimSun" w:cs="SimSun"/>
          <w:sz w:val="24"/>
          <w:szCs w:val="24"/>
          <w:spacing w:val="-8"/>
        </w:rPr>
        <w:t>本公司（联合体）郑重声明，根据《政府采购促进中小企业发展管理办法》</w:t>
      </w:r>
      <w:r>
        <w:rPr>
          <w:rFonts w:ascii="SimSun" w:hAnsi="SimSun" w:eastAsia="SimSun" w:cs="SimSun"/>
          <w:sz w:val="24"/>
          <w:szCs w:val="24"/>
          <w:spacing w:val="-9"/>
        </w:rPr>
        <w:t>（财库﹝2020﹞</w:t>
      </w:r>
      <w:r>
        <w:rPr>
          <w:rFonts w:ascii="SimSun" w:hAnsi="SimSun" w:eastAsia="SimSun" w:cs="SimSun"/>
          <w:sz w:val="24"/>
          <w:szCs w:val="24"/>
        </w:rPr>
        <w:t xml:space="preserve"> </w:t>
      </w:r>
      <w:r>
        <w:rPr>
          <w:rFonts w:ascii="SimSun" w:hAnsi="SimSun" w:eastAsia="SimSun" w:cs="SimSun"/>
          <w:sz w:val="24"/>
          <w:szCs w:val="24"/>
          <w:spacing w:val="-3"/>
        </w:rPr>
        <w:t>46 号）的规定，本公司（联合体）参加</w:t>
      </w:r>
      <w:r>
        <w:rPr>
          <w:rFonts w:ascii="SimSun" w:hAnsi="SimSun" w:eastAsia="SimSun" w:cs="SimSun"/>
          <w:sz w:val="24"/>
          <w:szCs w:val="24"/>
          <w:u w:val="single" w:color="auto"/>
          <w:spacing w:val="-3"/>
        </w:rPr>
        <w:t xml:space="preserve">  （单位名称）   </w:t>
      </w:r>
      <w:r>
        <w:rPr>
          <w:rFonts w:ascii="SimSun" w:hAnsi="SimSun" w:eastAsia="SimSun" w:cs="SimSun"/>
          <w:sz w:val="24"/>
          <w:szCs w:val="24"/>
          <w:spacing w:val="-90"/>
        </w:rPr>
        <w:t xml:space="preserve"> </w:t>
      </w:r>
      <w:r>
        <w:rPr>
          <w:rFonts w:ascii="SimSun" w:hAnsi="SimSun" w:eastAsia="SimSun" w:cs="SimSun"/>
          <w:sz w:val="24"/>
          <w:szCs w:val="24"/>
          <w:spacing w:val="-3"/>
        </w:rPr>
        <w:t>的</w:t>
      </w:r>
      <w:r>
        <w:rPr>
          <w:rFonts w:ascii="SimSun" w:hAnsi="SimSun" w:eastAsia="SimSun" w:cs="SimSun"/>
          <w:sz w:val="24"/>
          <w:szCs w:val="24"/>
          <w:u w:val="single" w:color="auto"/>
          <w:spacing w:val="-3"/>
        </w:rPr>
        <w:t>（项目名称）</w:t>
      </w:r>
      <w:r>
        <w:rPr>
          <w:rFonts w:ascii="SimSun" w:hAnsi="SimSun" w:eastAsia="SimSun" w:cs="SimSun"/>
          <w:sz w:val="24"/>
          <w:szCs w:val="24"/>
          <w:u w:val="single" w:color="auto"/>
          <w:spacing w:val="110"/>
        </w:rPr>
        <w:t xml:space="preserve"> </w:t>
      </w:r>
      <w:r>
        <w:rPr>
          <w:rFonts w:ascii="SimSun" w:hAnsi="SimSun" w:eastAsia="SimSun" w:cs="SimSun"/>
          <w:sz w:val="24"/>
          <w:szCs w:val="24"/>
          <w:spacing w:val="-112"/>
        </w:rPr>
        <w:t xml:space="preserve"> </w:t>
      </w:r>
      <w:r>
        <w:rPr>
          <w:rFonts w:ascii="SimSun" w:hAnsi="SimSun" w:eastAsia="SimSun" w:cs="SimSun"/>
          <w:sz w:val="24"/>
          <w:szCs w:val="24"/>
          <w:spacing w:val="-3"/>
        </w:rPr>
        <w:t>采购活动，工程</w:t>
      </w:r>
      <w:r>
        <w:rPr>
          <w:rFonts w:ascii="SimSun" w:hAnsi="SimSun" w:eastAsia="SimSun" w:cs="SimSun"/>
          <w:sz w:val="24"/>
          <w:szCs w:val="24"/>
        </w:rPr>
        <w:t xml:space="preserve"> </w:t>
      </w:r>
      <w:r>
        <w:rPr>
          <w:rFonts w:ascii="SimSun" w:hAnsi="SimSun" w:eastAsia="SimSun" w:cs="SimSun"/>
          <w:sz w:val="24"/>
          <w:szCs w:val="24"/>
        </w:rPr>
        <w:t>的施工单位全部为符合政策要求的中小企业（或者：服务全部由符合</w:t>
      </w:r>
      <w:r>
        <w:rPr>
          <w:rFonts w:ascii="SimSun" w:hAnsi="SimSun" w:eastAsia="SimSun" w:cs="SimSun"/>
          <w:sz w:val="24"/>
          <w:szCs w:val="24"/>
          <w:spacing w:val="-1"/>
        </w:rPr>
        <w:t>政策要求的中小企业承</w:t>
      </w:r>
      <w:r>
        <w:rPr>
          <w:rFonts w:ascii="SimSun" w:hAnsi="SimSun" w:eastAsia="SimSun" w:cs="SimSun"/>
          <w:sz w:val="24"/>
          <w:szCs w:val="24"/>
        </w:rPr>
        <w:t xml:space="preserve">  </w:t>
      </w:r>
      <w:r>
        <w:rPr>
          <w:rFonts w:ascii="SimSun" w:hAnsi="SimSun" w:eastAsia="SimSun" w:cs="SimSun"/>
          <w:sz w:val="24"/>
          <w:szCs w:val="24"/>
          <w:spacing w:val="-2"/>
        </w:rPr>
        <w:t>接）。相关企业（含联合体中的中小企业、签订分包意向协议的中小企业）的具体情况如下：</w:t>
      </w:r>
    </w:p>
    <w:p>
      <w:pPr>
        <w:ind w:left="13" w:right="4" w:firstLine="493"/>
        <w:spacing w:before="34" w:line="326" w:lineRule="auto"/>
        <w:rPr>
          <w:rFonts w:ascii="SimSun" w:hAnsi="SimSun" w:eastAsia="SimSun" w:cs="SimSun"/>
          <w:sz w:val="24"/>
          <w:szCs w:val="24"/>
        </w:rPr>
      </w:pPr>
      <w:r>
        <w:rPr>
          <w:rFonts w:ascii="SimSun" w:hAnsi="SimSun" w:eastAsia="SimSun" w:cs="SimSun"/>
          <w:sz w:val="24"/>
          <w:szCs w:val="24"/>
          <w:spacing w:val="-7"/>
        </w:rPr>
        <w:t>1. </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7"/>
        </w:rPr>
        <w:t>标的名称</w:t>
      </w:r>
      <w:r>
        <w:rPr>
          <w:rFonts w:ascii="SimSun" w:hAnsi="SimSun" w:eastAsia="SimSun" w:cs="SimSun"/>
          <w:sz w:val="24"/>
          <w:szCs w:val="24"/>
          <w:u w:val="single" w:color="auto"/>
          <w:spacing w:val="35"/>
        </w:rPr>
        <w:t xml:space="preserve"> </w:t>
      </w:r>
      <w:r>
        <w:rPr>
          <w:rFonts w:ascii="SimSun" w:hAnsi="SimSun" w:eastAsia="SimSun" w:cs="SimSun"/>
          <w:sz w:val="24"/>
          <w:szCs w:val="24"/>
          <w:u w:val="single" w:color="auto"/>
          <w:spacing w:val="-27"/>
        </w:rPr>
        <w:t>）</w:t>
      </w:r>
      <w:r>
        <w:rPr>
          <w:rFonts w:ascii="SimSun" w:hAnsi="SimSun" w:eastAsia="SimSun" w:cs="SimSun"/>
          <w:sz w:val="24"/>
          <w:szCs w:val="24"/>
          <w:u w:val="single" w:color="auto"/>
          <w:spacing w:val="27"/>
        </w:rPr>
        <w:t xml:space="preserve">   </w:t>
      </w:r>
      <w:r>
        <w:rPr>
          <w:rFonts w:ascii="SimSun" w:hAnsi="SimSun" w:eastAsia="SimSun" w:cs="SimSun"/>
          <w:sz w:val="24"/>
          <w:szCs w:val="24"/>
          <w:spacing w:val="2"/>
        </w:rPr>
        <w:t xml:space="preserve"> </w:t>
      </w:r>
      <w:r>
        <w:rPr>
          <w:rFonts w:ascii="SimSun" w:hAnsi="SimSun" w:eastAsia="SimSun" w:cs="SimSun"/>
          <w:sz w:val="24"/>
          <w:szCs w:val="24"/>
          <w:spacing w:val="-27"/>
        </w:rPr>
        <w:t>，</w:t>
      </w:r>
      <w:r>
        <w:rPr>
          <w:rFonts w:ascii="SimSun" w:hAnsi="SimSun" w:eastAsia="SimSun" w:cs="SimSun"/>
          <w:sz w:val="24"/>
          <w:szCs w:val="24"/>
          <w:spacing w:val="-7"/>
        </w:rPr>
        <w:t>属于</w:t>
      </w:r>
      <w:r>
        <w:rPr>
          <w:rFonts w:ascii="SimSun" w:hAnsi="SimSun" w:eastAsia="SimSun" w:cs="SimSun"/>
          <w:sz w:val="24"/>
          <w:szCs w:val="24"/>
          <w:u w:val="single" w:color="auto"/>
          <w:spacing w:val="84"/>
        </w:rPr>
        <w:t xml:space="preserve"> </w:t>
      </w:r>
      <w:r>
        <w:rPr>
          <w:rFonts w:ascii="SimSun" w:hAnsi="SimSun" w:eastAsia="SimSun" w:cs="SimSun"/>
          <w:sz w:val="24"/>
          <w:szCs w:val="24"/>
          <w:u w:val="single" w:color="auto"/>
          <w:spacing w:val="-7"/>
        </w:rPr>
        <w:t>（</w:t>
      </w:r>
      <w:r>
        <w:rPr>
          <w:rFonts w:ascii="SimSun" w:hAnsi="SimSun" w:eastAsia="SimSun" w:cs="SimSun"/>
          <w:sz w:val="24"/>
          <w:szCs w:val="24"/>
          <w:u w:val="single" w:color="auto"/>
          <w:spacing w:val="44"/>
        </w:rPr>
        <w:t xml:space="preserve"> </w:t>
      </w:r>
      <w:r>
        <w:rPr>
          <w:rFonts w:ascii="SimSun" w:hAnsi="SimSun" w:eastAsia="SimSun" w:cs="SimSun"/>
          <w:sz w:val="24"/>
          <w:szCs w:val="24"/>
          <w:u w:val="single" w:color="auto"/>
          <w:spacing w:val="-7"/>
        </w:rPr>
        <w:t>采购文件中明确的所属行业</w:t>
      </w:r>
      <w:r>
        <w:rPr>
          <w:rFonts w:ascii="SimSun" w:hAnsi="SimSun" w:eastAsia="SimSun" w:cs="SimSun"/>
          <w:sz w:val="24"/>
          <w:szCs w:val="24"/>
          <w:u w:val="single" w:color="auto"/>
          <w:spacing w:val="34"/>
        </w:rPr>
        <w:t xml:space="preserve"> </w:t>
      </w:r>
      <w:r>
        <w:rPr>
          <w:rFonts w:ascii="SimSun" w:hAnsi="SimSun" w:eastAsia="SimSun" w:cs="SimSun"/>
          <w:sz w:val="24"/>
          <w:szCs w:val="24"/>
          <w:u w:val="single" w:color="auto"/>
          <w:spacing w:val="-27"/>
        </w:rPr>
        <w:t>）</w:t>
      </w:r>
      <w:r>
        <w:rPr>
          <w:rFonts w:ascii="SimSun" w:hAnsi="SimSun" w:eastAsia="SimSun" w:cs="SimSun"/>
          <w:sz w:val="24"/>
          <w:szCs w:val="24"/>
          <w:u w:val="single" w:color="auto"/>
          <w:spacing w:val="42"/>
        </w:rPr>
        <w:t xml:space="preserve">  </w:t>
      </w:r>
      <w:r>
        <w:rPr>
          <w:rFonts w:ascii="SimSun" w:hAnsi="SimSun" w:eastAsia="SimSun" w:cs="SimSun"/>
          <w:sz w:val="24"/>
          <w:szCs w:val="24"/>
          <w:spacing w:val="30"/>
        </w:rPr>
        <w:t xml:space="preserve"> </w:t>
      </w:r>
      <w:r>
        <w:rPr>
          <w:rFonts w:ascii="SimSun" w:hAnsi="SimSun" w:eastAsia="SimSun" w:cs="SimSun"/>
          <w:sz w:val="24"/>
          <w:szCs w:val="24"/>
          <w:spacing w:val="-27"/>
        </w:rPr>
        <w:t>；</w:t>
      </w:r>
      <w:r>
        <w:rPr>
          <w:rFonts w:ascii="SimSun" w:hAnsi="SimSun" w:eastAsia="SimSun" w:cs="SimSun"/>
          <w:sz w:val="24"/>
          <w:szCs w:val="24"/>
          <w:spacing w:val="-26"/>
        </w:rPr>
        <w:t xml:space="preserve"> </w:t>
      </w:r>
      <w:r>
        <w:rPr>
          <w:rFonts w:ascii="SimSun" w:hAnsi="SimSun" w:eastAsia="SimSun" w:cs="SimSun"/>
          <w:sz w:val="24"/>
          <w:szCs w:val="24"/>
          <w:spacing w:val="-7"/>
        </w:rPr>
        <w:t>承建（承接）</w:t>
      </w:r>
      <w:r>
        <w:rPr>
          <w:rFonts w:ascii="SimSun" w:hAnsi="SimSun" w:eastAsia="SimSun" w:cs="SimSun"/>
          <w:sz w:val="24"/>
          <w:szCs w:val="24"/>
        </w:rPr>
        <w:t xml:space="preserve"> </w:t>
      </w:r>
      <w:r>
        <w:rPr>
          <w:rFonts w:ascii="SimSun" w:hAnsi="SimSun" w:eastAsia="SimSun" w:cs="SimSun"/>
          <w:sz w:val="24"/>
          <w:szCs w:val="24"/>
          <w:spacing w:val="-1"/>
        </w:rPr>
        <w:t>企业为</w:t>
      </w:r>
      <w:r>
        <w:rPr>
          <w:rFonts w:ascii="SimSun" w:hAnsi="SimSun" w:eastAsia="SimSun" w:cs="SimSun"/>
          <w:sz w:val="24"/>
          <w:szCs w:val="24"/>
          <w:u w:val="single" w:color="auto"/>
          <w:spacing w:val="25"/>
        </w:rPr>
        <w:t xml:space="preserve">   </w:t>
      </w:r>
      <w:r>
        <w:rPr>
          <w:rFonts w:ascii="SimSun" w:hAnsi="SimSun" w:eastAsia="SimSun" w:cs="SimSun"/>
          <w:sz w:val="24"/>
          <w:szCs w:val="24"/>
          <w:u w:val="single" w:color="auto"/>
          <w:spacing w:val="-1"/>
        </w:rPr>
        <w:t>（企业名称</w:t>
      </w:r>
      <w:r>
        <w:rPr>
          <w:rFonts w:ascii="SimSun" w:hAnsi="SimSun" w:eastAsia="SimSun" w:cs="SimSun"/>
          <w:sz w:val="24"/>
          <w:szCs w:val="24"/>
          <w:u w:val="single" w:color="auto"/>
          <w:spacing w:val="35"/>
        </w:rPr>
        <w:t xml:space="preserve"> </w:t>
      </w:r>
      <w:r>
        <w:rPr>
          <w:rFonts w:ascii="SimSun" w:hAnsi="SimSun" w:eastAsia="SimSun" w:cs="SimSun"/>
          <w:sz w:val="24"/>
          <w:szCs w:val="24"/>
          <w:u w:val="single" w:color="auto"/>
          <w:spacing w:val="-26"/>
        </w:rPr>
        <w:t>）</w:t>
      </w:r>
      <w:r>
        <w:rPr>
          <w:rFonts w:ascii="SimSun" w:hAnsi="SimSun" w:eastAsia="SimSun" w:cs="SimSun"/>
          <w:sz w:val="24"/>
          <w:szCs w:val="24"/>
          <w:u w:val="single" w:color="auto"/>
          <w:spacing w:val="19"/>
        </w:rPr>
        <w:t xml:space="preserve">   </w:t>
      </w:r>
      <w:r>
        <w:rPr>
          <w:rFonts w:ascii="SimSun" w:hAnsi="SimSun" w:eastAsia="SimSun" w:cs="SimSun"/>
          <w:sz w:val="24"/>
          <w:szCs w:val="24"/>
          <w:spacing w:val="31"/>
        </w:rPr>
        <w:t xml:space="preserve"> </w:t>
      </w:r>
      <w:r>
        <w:rPr>
          <w:rFonts w:ascii="SimSun" w:hAnsi="SimSun" w:eastAsia="SimSun" w:cs="SimSun"/>
          <w:sz w:val="24"/>
          <w:szCs w:val="24"/>
          <w:spacing w:val="-26"/>
        </w:rPr>
        <w:t>，</w:t>
      </w:r>
      <w:r>
        <w:rPr>
          <w:rFonts w:ascii="SimSun" w:hAnsi="SimSun" w:eastAsia="SimSun" w:cs="SimSun"/>
          <w:sz w:val="24"/>
          <w:szCs w:val="24"/>
          <w:spacing w:val="-1"/>
        </w:rPr>
        <w:t>从业人员</w:t>
      </w:r>
      <w:r>
        <w:rPr>
          <w:rFonts w:ascii="SimSun" w:hAnsi="SimSun" w:eastAsia="SimSun" w:cs="SimSun"/>
          <w:sz w:val="24"/>
          <w:szCs w:val="24"/>
          <w:u w:val="single" w:color="auto"/>
          <w:spacing w:val="-1"/>
        </w:rPr>
        <w:t xml:space="preserve">     </w:t>
      </w:r>
      <w:r>
        <w:rPr>
          <w:rFonts w:ascii="SimSun" w:hAnsi="SimSun" w:eastAsia="SimSun" w:cs="SimSun"/>
          <w:sz w:val="24"/>
          <w:szCs w:val="24"/>
          <w:spacing w:val="-108"/>
        </w:rPr>
        <w:t xml:space="preserve"> </w:t>
      </w:r>
      <w:r>
        <w:rPr>
          <w:rFonts w:ascii="SimSun" w:hAnsi="SimSun" w:eastAsia="SimSun" w:cs="SimSun"/>
          <w:sz w:val="24"/>
          <w:szCs w:val="24"/>
          <w:spacing w:val="-1"/>
        </w:rPr>
        <w:t>人，营业收入为</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2"/>
        </w:rPr>
        <w:t xml:space="preserve">      </w:t>
      </w:r>
      <w:r>
        <w:rPr>
          <w:rFonts w:ascii="SimSun" w:hAnsi="SimSun" w:eastAsia="SimSun" w:cs="SimSun"/>
          <w:sz w:val="24"/>
          <w:szCs w:val="24"/>
          <w:spacing w:val="-104"/>
        </w:rPr>
        <w:t xml:space="preserve"> </w:t>
      </w:r>
      <w:r>
        <w:rPr>
          <w:rFonts w:ascii="SimSun" w:hAnsi="SimSun" w:eastAsia="SimSun" w:cs="SimSun"/>
          <w:sz w:val="24"/>
          <w:szCs w:val="24"/>
          <w:spacing w:val="-2"/>
        </w:rPr>
        <w:t>万元，资产总额为</w:t>
      </w:r>
      <w:r>
        <w:rPr>
          <w:rFonts w:ascii="SimSun" w:hAnsi="SimSun" w:eastAsia="SimSun" w:cs="SimSun"/>
          <w:sz w:val="24"/>
          <w:szCs w:val="24"/>
          <w:u w:val="single" w:color="auto"/>
        </w:rPr>
        <w:t xml:space="preserve">  </w:t>
      </w:r>
    </w:p>
    <w:p>
      <w:pPr>
        <w:ind w:left="15"/>
        <w:spacing w:before="32" w:line="219" w:lineRule="auto"/>
        <w:rPr>
          <w:rFonts w:ascii="SimSun" w:hAnsi="SimSun" w:eastAsia="SimSun" w:cs="SimSun"/>
          <w:sz w:val="24"/>
          <w:szCs w:val="24"/>
        </w:rPr>
      </w:pPr>
      <w:r>
        <w:pict>
          <v:shape id="_x0000_s4" style="position:absolute;margin-left:26.9097pt;margin-top:-2.89929pt;mso-position-vertical-relative:text;mso-position-horizontal-relative:text;width:5.15pt;height:7.55pt;z-index:251704320;" filled="false" stroked="false" type="#_x0000_t202">
            <v:fill on="false"/>
            <v:stroke on="false"/>
            <v:path/>
            <v:imagedata o:title=""/>
            <o:lock v:ext="edit" aspectratio="false"/>
            <v:textbox inset="0mm,0mm,0mm,0mm">
              <w:txbxContent>
                <w:p>
                  <w:pPr>
                    <w:ind w:right="2"/>
                    <w:spacing w:before="20" w:line="110" w:lineRule="exact"/>
                    <w:jc w:val="right"/>
                    <w:rPr>
                      <w:rFonts w:ascii="SimSun" w:hAnsi="SimSun" w:eastAsia="SimSun" w:cs="SimSun"/>
                      <w:sz w:val="16"/>
                      <w:szCs w:val="16"/>
                    </w:rPr>
                  </w:pPr>
                  <w:r>
                    <w:rPr>
                      <w:rFonts w:ascii="SimSun" w:hAnsi="SimSun" w:eastAsia="SimSun" w:cs="SimSun"/>
                      <w:sz w:val="16"/>
                      <w:szCs w:val="16"/>
                      <w:position w:val="-2"/>
                    </w:rPr>
                    <w:t>1</w:t>
                  </w:r>
                </w:p>
              </w:txbxContent>
            </v:textbox>
          </v:shape>
        </w:pict>
      </w:r>
      <w:r>
        <w:rPr>
          <w:rFonts w:ascii="SimSun" w:hAnsi="SimSun" w:eastAsia="SimSun" w:cs="SimSun"/>
          <w:sz w:val="24"/>
          <w:szCs w:val="24"/>
          <w:spacing w:val="-3"/>
        </w:rPr>
        <w:t>万元</w:t>
      </w:r>
      <w:r>
        <w:rPr>
          <w:rFonts w:ascii="SimSun" w:hAnsi="SimSun" w:eastAsia="SimSun" w:cs="SimSun"/>
          <w:sz w:val="24"/>
          <w:szCs w:val="24"/>
          <w:spacing w:val="48"/>
        </w:rPr>
        <w:t xml:space="preserve"> </w:t>
      </w:r>
      <w:r>
        <w:rPr>
          <w:rFonts w:ascii="SimSun" w:hAnsi="SimSun" w:eastAsia="SimSun" w:cs="SimSun"/>
          <w:sz w:val="24"/>
          <w:szCs w:val="24"/>
          <w:spacing w:val="-3"/>
        </w:rPr>
        <w:t>，属于 （中型企业、 小型企业</w:t>
      </w:r>
      <w:r>
        <w:rPr>
          <w:rFonts w:ascii="SimSun" w:hAnsi="SimSun" w:eastAsia="SimSun" w:cs="SimSun"/>
          <w:sz w:val="24"/>
          <w:szCs w:val="24"/>
          <w:spacing w:val="27"/>
        </w:rPr>
        <w:t xml:space="preserve"> </w:t>
      </w:r>
      <w:r>
        <w:rPr>
          <w:rFonts w:ascii="SimSun" w:hAnsi="SimSun" w:eastAsia="SimSun" w:cs="SimSun"/>
          <w:sz w:val="24"/>
          <w:szCs w:val="24"/>
          <w:spacing w:val="-3"/>
        </w:rPr>
        <w:t>、 微</w:t>
      </w:r>
      <w:r>
        <w:rPr>
          <w:rFonts w:ascii="SimSun" w:hAnsi="SimSun" w:eastAsia="SimSun" w:cs="SimSun"/>
          <w:sz w:val="24"/>
          <w:szCs w:val="24"/>
          <w:spacing w:val="-4"/>
        </w:rPr>
        <w:t>型企业</w:t>
      </w:r>
      <w:r>
        <w:rPr>
          <w:rFonts w:ascii="SimSun" w:hAnsi="SimSun" w:eastAsia="SimSun" w:cs="SimSun"/>
          <w:sz w:val="24"/>
          <w:szCs w:val="24"/>
        </w:rPr>
        <w:t>）；</w:t>
      </w:r>
    </w:p>
    <w:p>
      <w:pPr>
        <w:ind w:left="13" w:right="4" w:firstLine="479"/>
        <w:spacing w:before="154" w:line="330" w:lineRule="auto"/>
        <w:tabs>
          <w:tab w:val="left" w:pos="9745"/>
        </w:tabs>
        <w:jc w:val="both"/>
        <w:rPr>
          <w:rFonts w:ascii="SimSun" w:hAnsi="SimSun" w:eastAsia="SimSun" w:cs="SimSun"/>
          <w:sz w:val="24"/>
          <w:szCs w:val="24"/>
        </w:rPr>
      </w:pPr>
      <w:r>
        <w:rPr>
          <w:rFonts w:ascii="SimSun" w:hAnsi="SimSun" w:eastAsia="SimSun" w:cs="SimSun"/>
          <w:sz w:val="24"/>
          <w:szCs w:val="24"/>
          <w:spacing w:val="-6"/>
        </w:rPr>
        <w:t>2. </w:t>
      </w:r>
      <w:r>
        <w:rPr>
          <w:rFonts w:ascii="SimSun" w:hAnsi="SimSun" w:eastAsia="SimSun" w:cs="SimSun"/>
          <w:sz w:val="24"/>
          <w:szCs w:val="24"/>
          <w:u w:val="single" w:color="auto"/>
          <w:spacing w:val="-6"/>
        </w:rPr>
        <w:t xml:space="preserve"> （</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6"/>
        </w:rPr>
        <w:t>标的名称</w:t>
      </w:r>
      <w:r>
        <w:rPr>
          <w:rFonts w:ascii="SimSun" w:hAnsi="SimSun" w:eastAsia="SimSun" w:cs="SimSun"/>
          <w:sz w:val="24"/>
          <w:szCs w:val="24"/>
          <w:u w:val="single" w:color="auto"/>
          <w:spacing w:val="34"/>
        </w:rPr>
        <w:t xml:space="preserve"> </w:t>
      </w:r>
      <w:r>
        <w:rPr>
          <w:rFonts w:ascii="SimSun" w:hAnsi="SimSun" w:eastAsia="SimSun" w:cs="SimSun"/>
          <w:sz w:val="24"/>
          <w:szCs w:val="24"/>
          <w:u w:val="single" w:color="auto"/>
          <w:spacing w:val="-31"/>
        </w:rPr>
        <w:t>）</w:t>
      </w:r>
      <w:r>
        <w:rPr>
          <w:rFonts w:ascii="SimSun" w:hAnsi="SimSun" w:eastAsia="SimSun" w:cs="SimSun"/>
          <w:sz w:val="24"/>
          <w:szCs w:val="24"/>
          <w:u w:val="single" w:color="auto"/>
          <w:spacing w:val="28"/>
        </w:rPr>
        <w:t xml:space="preserve">   </w:t>
      </w:r>
      <w:r>
        <w:rPr>
          <w:rFonts w:ascii="SimSun" w:hAnsi="SimSun" w:eastAsia="SimSun" w:cs="SimSun"/>
          <w:sz w:val="24"/>
          <w:szCs w:val="24"/>
        </w:rPr>
        <w:t xml:space="preserve"> </w:t>
      </w:r>
      <w:r>
        <w:rPr>
          <w:rFonts w:ascii="SimSun" w:hAnsi="SimSun" w:eastAsia="SimSun" w:cs="SimSun"/>
          <w:sz w:val="24"/>
          <w:szCs w:val="24"/>
          <w:spacing w:val="-31"/>
        </w:rPr>
        <w:t>，</w:t>
      </w:r>
      <w:r>
        <w:rPr>
          <w:rFonts w:ascii="SimSun" w:hAnsi="SimSun" w:eastAsia="SimSun" w:cs="SimSun"/>
          <w:sz w:val="24"/>
          <w:szCs w:val="24"/>
          <w:spacing w:val="-6"/>
        </w:rPr>
        <w:t>属于</w:t>
      </w:r>
      <w:r>
        <w:rPr>
          <w:rFonts w:ascii="SimSun" w:hAnsi="SimSun" w:eastAsia="SimSun" w:cs="SimSun"/>
          <w:sz w:val="24"/>
          <w:szCs w:val="24"/>
          <w:u w:val="single" w:color="auto"/>
          <w:spacing w:val="84"/>
        </w:rPr>
        <w:t xml:space="preserve"> </w:t>
      </w:r>
      <w:r>
        <w:rPr>
          <w:rFonts w:ascii="SimSun" w:hAnsi="SimSun" w:eastAsia="SimSun" w:cs="SimSun"/>
          <w:sz w:val="24"/>
          <w:szCs w:val="24"/>
          <w:u w:val="single" w:color="auto"/>
          <w:spacing w:val="-6"/>
        </w:rPr>
        <w:t>（</w:t>
      </w:r>
      <w:r>
        <w:rPr>
          <w:rFonts w:ascii="SimSun" w:hAnsi="SimSun" w:eastAsia="SimSun" w:cs="SimSun"/>
          <w:sz w:val="24"/>
          <w:szCs w:val="24"/>
          <w:u w:val="single" w:color="auto"/>
          <w:spacing w:val="43"/>
        </w:rPr>
        <w:t xml:space="preserve"> </w:t>
      </w:r>
      <w:r>
        <w:rPr>
          <w:rFonts w:ascii="SimSun" w:hAnsi="SimSun" w:eastAsia="SimSun" w:cs="SimSun"/>
          <w:sz w:val="24"/>
          <w:szCs w:val="24"/>
          <w:u w:val="single" w:color="auto"/>
          <w:spacing w:val="-6"/>
        </w:rPr>
        <w:t>采购文件中明确的所属行业</w:t>
      </w:r>
      <w:r>
        <w:rPr>
          <w:rFonts w:ascii="SimSun" w:hAnsi="SimSun" w:eastAsia="SimSun" w:cs="SimSun"/>
          <w:sz w:val="24"/>
          <w:szCs w:val="24"/>
          <w:u w:val="single" w:color="auto"/>
          <w:spacing w:val="35"/>
        </w:rPr>
        <w:t xml:space="preserve"> </w:t>
      </w:r>
      <w:r>
        <w:rPr>
          <w:rFonts w:ascii="SimSun" w:hAnsi="SimSun" w:eastAsia="SimSun" w:cs="SimSun"/>
          <w:sz w:val="24"/>
          <w:szCs w:val="24"/>
          <w:u w:val="single" w:color="auto"/>
          <w:spacing w:val="-31"/>
        </w:rPr>
        <w:t>）</w:t>
      </w:r>
      <w:r>
        <w:rPr>
          <w:rFonts w:ascii="SimSun" w:hAnsi="SimSun" w:eastAsia="SimSun" w:cs="SimSun"/>
          <w:sz w:val="24"/>
          <w:szCs w:val="24"/>
          <w:u w:val="single" w:color="auto"/>
          <w:spacing w:val="42"/>
        </w:rPr>
        <w:t xml:space="preserve">  </w:t>
      </w:r>
      <w:r>
        <w:rPr>
          <w:rFonts w:ascii="SimSun" w:hAnsi="SimSun" w:eastAsia="SimSun" w:cs="SimSun"/>
          <w:sz w:val="24"/>
          <w:szCs w:val="24"/>
          <w:spacing w:val="30"/>
        </w:rPr>
        <w:t xml:space="preserve"> </w:t>
      </w:r>
      <w:r>
        <w:rPr>
          <w:rFonts w:ascii="SimSun" w:hAnsi="SimSun" w:eastAsia="SimSun" w:cs="SimSun"/>
          <w:sz w:val="24"/>
          <w:szCs w:val="24"/>
          <w:spacing w:val="-31"/>
        </w:rPr>
        <w:t>；</w:t>
      </w:r>
      <w:r>
        <w:rPr>
          <w:rFonts w:ascii="SimSun" w:hAnsi="SimSun" w:eastAsia="SimSun" w:cs="SimSun"/>
          <w:sz w:val="24"/>
          <w:szCs w:val="24"/>
          <w:spacing w:val="-27"/>
        </w:rPr>
        <w:t xml:space="preserve"> </w:t>
      </w:r>
      <w:r>
        <w:rPr>
          <w:rFonts w:ascii="SimSun" w:hAnsi="SimSun" w:eastAsia="SimSun" w:cs="SimSun"/>
          <w:sz w:val="24"/>
          <w:szCs w:val="24"/>
          <w:spacing w:val="-6"/>
        </w:rPr>
        <w:t>承建（承接）</w:t>
      </w:r>
      <w:r>
        <w:rPr>
          <w:rFonts w:ascii="SimSun" w:hAnsi="SimSun" w:eastAsia="SimSun" w:cs="SimSun"/>
          <w:sz w:val="24"/>
          <w:szCs w:val="24"/>
        </w:rPr>
        <w:t xml:space="preserve"> </w:t>
      </w:r>
      <w:r>
        <w:rPr>
          <w:rFonts w:ascii="SimSun" w:hAnsi="SimSun" w:eastAsia="SimSun" w:cs="SimSun"/>
          <w:sz w:val="24"/>
          <w:szCs w:val="24"/>
          <w:spacing w:val="-1"/>
        </w:rPr>
        <w:t>企业为</w:t>
      </w:r>
      <w:r>
        <w:rPr>
          <w:rFonts w:ascii="SimSun" w:hAnsi="SimSun" w:eastAsia="SimSun" w:cs="SimSun"/>
          <w:sz w:val="24"/>
          <w:szCs w:val="24"/>
          <w:u w:val="single" w:color="auto"/>
          <w:spacing w:val="25"/>
        </w:rPr>
        <w:t xml:space="preserve">   </w:t>
      </w:r>
      <w:r>
        <w:rPr>
          <w:rFonts w:ascii="SimSun" w:hAnsi="SimSun" w:eastAsia="SimSun" w:cs="SimSun"/>
          <w:sz w:val="24"/>
          <w:szCs w:val="24"/>
          <w:u w:val="single" w:color="auto"/>
          <w:spacing w:val="-1"/>
        </w:rPr>
        <w:t>（企业名称</w:t>
      </w:r>
      <w:r>
        <w:rPr>
          <w:rFonts w:ascii="SimSun" w:hAnsi="SimSun" w:eastAsia="SimSun" w:cs="SimSun"/>
          <w:sz w:val="24"/>
          <w:szCs w:val="24"/>
          <w:u w:val="single" w:color="auto"/>
          <w:spacing w:val="35"/>
        </w:rPr>
        <w:t xml:space="preserve"> </w:t>
      </w:r>
      <w:r>
        <w:rPr>
          <w:rFonts w:ascii="SimSun" w:hAnsi="SimSun" w:eastAsia="SimSun" w:cs="SimSun"/>
          <w:sz w:val="24"/>
          <w:szCs w:val="24"/>
          <w:u w:val="single" w:color="auto"/>
          <w:spacing w:val="-26"/>
        </w:rPr>
        <w:t>）</w:t>
      </w:r>
      <w:r>
        <w:rPr>
          <w:rFonts w:ascii="SimSun" w:hAnsi="SimSun" w:eastAsia="SimSun" w:cs="SimSun"/>
          <w:sz w:val="24"/>
          <w:szCs w:val="24"/>
          <w:u w:val="single" w:color="auto"/>
          <w:spacing w:val="19"/>
        </w:rPr>
        <w:t xml:space="preserve">   </w:t>
      </w:r>
      <w:r>
        <w:rPr>
          <w:rFonts w:ascii="SimSun" w:hAnsi="SimSun" w:eastAsia="SimSun" w:cs="SimSun"/>
          <w:sz w:val="24"/>
          <w:szCs w:val="24"/>
          <w:spacing w:val="31"/>
        </w:rPr>
        <w:t xml:space="preserve"> </w:t>
      </w:r>
      <w:r>
        <w:rPr>
          <w:rFonts w:ascii="SimSun" w:hAnsi="SimSun" w:eastAsia="SimSun" w:cs="SimSun"/>
          <w:sz w:val="24"/>
          <w:szCs w:val="24"/>
          <w:spacing w:val="-26"/>
        </w:rPr>
        <w:t>，</w:t>
      </w:r>
      <w:r>
        <w:rPr>
          <w:rFonts w:ascii="SimSun" w:hAnsi="SimSun" w:eastAsia="SimSun" w:cs="SimSun"/>
          <w:sz w:val="24"/>
          <w:szCs w:val="24"/>
          <w:spacing w:val="-1"/>
        </w:rPr>
        <w:t>从业人员</w:t>
      </w:r>
      <w:r>
        <w:rPr>
          <w:rFonts w:ascii="SimSun" w:hAnsi="SimSun" w:eastAsia="SimSun" w:cs="SimSun"/>
          <w:sz w:val="24"/>
          <w:szCs w:val="24"/>
          <w:u w:val="single" w:color="auto"/>
          <w:spacing w:val="-1"/>
        </w:rPr>
        <w:t xml:space="preserve">     </w:t>
      </w:r>
      <w:r>
        <w:rPr>
          <w:rFonts w:ascii="SimSun" w:hAnsi="SimSun" w:eastAsia="SimSun" w:cs="SimSun"/>
          <w:sz w:val="24"/>
          <w:szCs w:val="24"/>
          <w:spacing w:val="-108"/>
        </w:rPr>
        <w:t xml:space="preserve"> </w:t>
      </w:r>
      <w:r>
        <w:rPr>
          <w:rFonts w:ascii="SimSun" w:hAnsi="SimSun" w:eastAsia="SimSun" w:cs="SimSun"/>
          <w:sz w:val="24"/>
          <w:szCs w:val="24"/>
          <w:spacing w:val="-1"/>
        </w:rPr>
        <w:t>人，营业收入为</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2"/>
        </w:rPr>
        <w:t xml:space="preserve">      </w:t>
      </w:r>
      <w:r>
        <w:rPr>
          <w:rFonts w:ascii="SimSun" w:hAnsi="SimSun" w:eastAsia="SimSun" w:cs="SimSun"/>
          <w:sz w:val="24"/>
          <w:szCs w:val="24"/>
          <w:spacing w:val="-104"/>
        </w:rPr>
        <w:t xml:space="preserve"> </w:t>
      </w:r>
      <w:r>
        <w:rPr>
          <w:rFonts w:ascii="SimSun" w:hAnsi="SimSun" w:eastAsia="SimSun" w:cs="SimSun"/>
          <w:sz w:val="24"/>
          <w:szCs w:val="24"/>
          <w:spacing w:val="-2"/>
        </w:rPr>
        <w:t>万元，资产总额为</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spacing w:val="-2"/>
        </w:rPr>
        <w:t>万元，属于 （中型企业、 小型企业</w:t>
      </w:r>
      <w:r>
        <w:rPr>
          <w:rFonts w:ascii="SimSun" w:hAnsi="SimSun" w:eastAsia="SimSun" w:cs="SimSun"/>
          <w:sz w:val="24"/>
          <w:szCs w:val="24"/>
          <w:spacing w:val="27"/>
        </w:rPr>
        <w:t xml:space="preserve"> </w:t>
      </w:r>
      <w:r>
        <w:rPr>
          <w:rFonts w:ascii="SimSun" w:hAnsi="SimSun" w:eastAsia="SimSun" w:cs="SimSun"/>
          <w:sz w:val="24"/>
          <w:szCs w:val="24"/>
          <w:spacing w:val="-2"/>
        </w:rPr>
        <w:t>、 微型企业</w:t>
      </w:r>
      <w:r>
        <w:rPr>
          <w:rFonts w:ascii="SimSun" w:hAnsi="SimSun" w:eastAsia="SimSun" w:cs="SimSun"/>
          <w:sz w:val="24"/>
          <w:szCs w:val="24"/>
          <w:spacing w:val="2"/>
        </w:rPr>
        <w:t>）；</w:t>
      </w:r>
    </w:p>
    <w:p>
      <w:pPr>
        <w:ind w:left="495"/>
        <w:spacing w:before="210" w:line="99" w:lineRule="exact"/>
        <w:rPr>
          <w:rFonts w:ascii="SimSun" w:hAnsi="SimSun" w:eastAsia="SimSun" w:cs="SimSun"/>
          <w:sz w:val="24"/>
          <w:szCs w:val="24"/>
        </w:rPr>
      </w:pPr>
      <w:r>
        <w:rPr>
          <w:rFonts w:ascii="SimSun" w:hAnsi="SimSun" w:eastAsia="SimSun" w:cs="SimSun"/>
          <w:sz w:val="24"/>
          <w:szCs w:val="24"/>
          <w:position w:val="1"/>
        </w:rPr>
        <w:t>......</w:t>
      </w:r>
    </w:p>
    <w:p>
      <w:pPr>
        <w:ind w:left="9" w:right="129" w:firstLine="607"/>
        <w:spacing w:before="191" w:line="393" w:lineRule="auto"/>
        <w:rPr>
          <w:rFonts w:ascii="SimSun" w:hAnsi="SimSun" w:eastAsia="SimSun" w:cs="SimSun"/>
          <w:sz w:val="20"/>
          <w:szCs w:val="20"/>
        </w:rPr>
      </w:pPr>
      <w:r>
        <w:rPr>
          <w:rFonts w:ascii="SimSun" w:hAnsi="SimSun" w:eastAsia="SimSun" w:cs="SimSun"/>
          <w:sz w:val="20"/>
          <w:szCs w:val="20"/>
          <w:spacing w:val="9"/>
        </w:rPr>
        <w:t>以上企业，不属于大企业的分支机构，不存在控股股东 为大企业的情形，也不存在与大企业的负责</w:t>
      </w:r>
      <w:r>
        <w:rPr>
          <w:rFonts w:ascii="SimSun" w:hAnsi="SimSun" w:eastAsia="SimSun" w:cs="SimSun"/>
          <w:sz w:val="20"/>
          <w:szCs w:val="20"/>
          <w:spacing w:val="3"/>
        </w:rPr>
        <w:t xml:space="preserve"> </w:t>
      </w:r>
      <w:r>
        <w:rPr>
          <w:rFonts w:ascii="SimSun" w:hAnsi="SimSun" w:eastAsia="SimSun" w:cs="SimSun"/>
          <w:sz w:val="20"/>
          <w:szCs w:val="20"/>
          <w:spacing w:val="7"/>
        </w:rPr>
        <w:t>人为同一人的情形。</w:t>
      </w:r>
    </w:p>
    <w:p>
      <w:pPr>
        <w:ind w:left="488"/>
        <w:spacing w:before="28" w:line="227" w:lineRule="auto"/>
        <w:rPr>
          <w:rFonts w:ascii="SimSun" w:hAnsi="SimSun" w:eastAsia="SimSun" w:cs="SimSun"/>
          <w:sz w:val="20"/>
          <w:szCs w:val="20"/>
        </w:rPr>
      </w:pPr>
      <w:r>
        <w:rPr>
          <w:rFonts w:ascii="SimSun" w:hAnsi="SimSun" w:eastAsia="SimSun" w:cs="SimSun"/>
          <w:sz w:val="20"/>
          <w:szCs w:val="20"/>
          <w:spacing w:val="9"/>
        </w:rPr>
        <w:t>本企业对上述声明内容的真实性负责。如有虚假，将依法承担相应责任。</w:t>
      </w:r>
    </w:p>
    <w:p>
      <w:pPr>
        <w:pStyle w:val="BodyText"/>
        <w:spacing w:line="263" w:lineRule="auto"/>
        <w:rPr/>
      </w:pPr>
      <w:r/>
    </w:p>
    <w:p>
      <w:pPr>
        <w:pStyle w:val="BodyText"/>
        <w:spacing w:line="263" w:lineRule="auto"/>
        <w:rPr/>
      </w:pPr>
      <w:r/>
    </w:p>
    <w:p>
      <w:pPr>
        <w:ind w:left="5139"/>
        <w:spacing w:before="79" w:line="219" w:lineRule="auto"/>
        <w:rPr>
          <w:rFonts w:ascii="SimSun" w:hAnsi="SimSun" w:eastAsia="SimSun" w:cs="SimSun"/>
          <w:sz w:val="24"/>
          <w:szCs w:val="24"/>
        </w:rPr>
      </w:pPr>
      <w:r>
        <w:rPr>
          <w:rFonts w:ascii="SimSun" w:hAnsi="SimSun" w:eastAsia="SimSun" w:cs="SimSun"/>
          <w:sz w:val="24"/>
          <w:szCs w:val="24"/>
          <w:spacing w:val="-2"/>
        </w:rPr>
        <w:t>企业名称（盖章</w:t>
      </w:r>
      <w:r>
        <w:rPr>
          <w:rFonts w:ascii="SimSun" w:hAnsi="SimSun" w:eastAsia="SimSun" w:cs="SimSun"/>
          <w:sz w:val="24"/>
          <w:szCs w:val="24"/>
          <w:spacing w:val="-1"/>
        </w:rPr>
        <w:t>）：</w:t>
      </w:r>
      <w:r>
        <w:rPr>
          <w:rFonts w:ascii="SimSun" w:hAnsi="SimSun" w:eastAsia="SimSun" w:cs="SimSun"/>
          <w:sz w:val="24"/>
          <w:szCs w:val="24"/>
          <w:u w:val="single" w:color="auto"/>
        </w:rPr>
        <w:t xml:space="preserve">                 </w:t>
      </w:r>
    </w:p>
    <w:p>
      <w:pPr>
        <w:pStyle w:val="BodyText"/>
        <w:spacing w:line="257" w:lineRule="auto"/>
        <w:rPr/>
      </w:pPr>
      <w:r/>
    </w:p>
    <w:p>
      <w:pPr>
        <w:pStyle w:val="BodyText"/>
        <w:spacing w:line="258" w:lineRule="auto"/>
        <w:rPr/>
      </w:pPr>
      <w:r/>
    </w:p>
    <w:p>
      <w:pPr>
        <w:ind w:left="5177"/>
        <w:spacing w:before="78" w:line="220" w:lineRule="auto"/>
        <w:rPr>
          <w:rFonts w:ascii="SimSun" w:hAnsi="SimSun" w:eastAsia="SimSun" w:cs="SimSun"/>
          <w:sz w:val="24"/>
          <w:szCs w:val="24"/>
        </w:rPr>
      </w:pPr>
      <w:r>
        <w:rPr>
          <w:rFonts w:ascii="SimSun" w:hAnsi="SimSun" w:eastAsia="SimSun" w:cs="SimSun"/>
          <w:sz w:val="24"/>
          <w:szCs w:val="24"/>
          <w:spacing w:val="-32"/>
        </w:rPr>
        <w:t>日</w:t>
      </w:r>
      <w:r>
        <w:rPr>
          <w:rFonts w:ascii="SimSun" w:hAnsi="SimSun" w:eastAsia="SimSun" w:cs="SimSun"/>
          <w:sz w:val="24"/>
          <w:szCs w:val="24"/>
          <w:spacing w:val="1"/>
        </w:rPr>
        <w:t xml:space="preserve">            </w:t>
      </w:r>
      <w:r>
        <w:rPr>
          <w:rFonts w:ascii="SimSun" w:hAnsi="SimSun" w:eastAsia="SimSun" w:cs="SimSun"/>
          <w:sz w:val="24"/>
          <w:szCs w:val="24"/>
          <w:spacing w:val="-32"/>
        </w:rPr>
        <w:t>期</w:t>
      </w:r>
      <w:r>
        <w:rPr>
          <w:rFonts w:ascii="SimSun" w:hAnsi="SimSun" w:eastAsia="SimSun" w:cs="SimSun"/>
          <w:sz w:val="24"/>
          <w:szCs w:val="24"/>
          <w:spacing w:val="-89"/>
        </w:rPr>
        <w:t xml:space="preserve"> </w:t>
      </w:r>
      <w:r>
        <w:rPr>
          <w:rFonts w:ascii="SimSun" w:hAnsi="SimSun" w:eastAsia="SimSun" w:cs="SimSun"/>
          <w:sz w:val="24"/>
          <w:szCs w:val="24"/>
          <w:spacing w:val="-32"/>
        </w:rPr>
        <w:t>：</w:t>
      </w:r>
      <w:r>
        <w:rPr>
          <w:rFonts w:ascii="SimSun" w:hAnsi="SimSun" w:eastAsia="SimSun" w:cs="SimSun"/>
          <w:sz w:val="24"/>
          <w:szCs w:val="24"/>
          <w:u w:val="single" w:color="auto"/>
        </w:rPr>
        <w:t xml:space="preserve">                 </w:t>
      </w:r>
    </w:p>
    <w:p>
      <w:pPr>
        <w:pStyle w:val="BodyText"/>
        <w:spacing w:line="254" w:lineRule="auto"/>
        <w:rPr/>
      </w:pPr>
      <w:r/>
    </w:p>
    <w:p>
      <w:pPr>
        <w:pStyle w:val="BodyText"/>
        <w:spacing w:line="255" w:lineRule="auto"/>
        <w:rPr/>
      </w:pPr>
      <w:r/>
    </w:p>
    <w:p>
      <w:pPr>
        <w:ind w:left="13" w:right="100" w:firstLine="493"/>
        <w:spacing w:before="79" w:line="280" w:lineRule="auto"/>
        <w:rPr>
          <w:rFonts w:ascii="SimSun" w:hAnsi="SimSun" w:eastAsia="SimSun" w:cs="SimSun"/>
          <w:sz w:val="24"/>
          <w:szCs w:val="24"/>
        </w:rPr>
      </w:pPr>
      <w:r>
        <w:rPr>
          <w:rFonts w:ascii="SimSun" w:hAnsi="SimSun" w:eastAsia="SimSun" w:cs="SimSun"/>
          <w:sz w:val="24"/>
          <w:szCs w:val="24"/>
        </w:rPr>
        <w:t>1、从业人员、营业收入、资产总额填报上一年度数据，无上一年度数据的新成立企</w:t>
      </w:r>
      <w:r>
        <w:rPr>
          <w:rFonts w:ascii="SimSun" w:hAnsi="SimSun" w:eastAsia="SimSun" w:cs="SimSun"/>
          <w:sz w:val="24"/>
          <w:szCs w:val="24"/>
          <w:spacing w:val="-1"/>
        </w:rPr>
        <w:t>业可</w:t>
      </w:r>
      <w:r>
        <w:rPr>
          <w:rFonts w:ascii="SimSun" w:hAnsi="SimSun" w:eastAsia="SimSun" w:cs="SimSun"/>
          <w:sz w:val="24"/>
          <w:szCs w:val="24"/>
        </w:rPr>
        <w:t xml:space="preserve"> </w:t>
      </w:r>
      <w:r>
        <w:rPr>
          <w:rFonts w:ascii="SimSun" w:hAnsi="SimSun" w:eastAsia="SimSun" w:cs="SimSun"/>
          <w:sz w:val="24"/>
          <w:szCs w:val="24"/>
          <w:spacing w:val="-4"/>
        </w:rPr>
        <w:t>不填报。</w:t>
      </w:r>
    </w:p>
    <w:p>
      <w:pPr>
        <w:ind w:left="11" w:right="124" w:firstLine="483"/>
        <w:spacing w:before="124" w:line="263" w:lineRule="auto"/>
        <w:rPr>
          <w:rFonts w:ascii="SimSun" w:hAnsi="SimSun" w:eastAsia="SimSun" w:cs="SimSun"/>
          <w:sz w:val="24"/>
          <w:szCs w:val="24"/>
        </w:rPr>
      </w:pPr>
      <w:r>
        <w:rPr>
          <w:rFonts w:ascii="SimSun" w:hAnsi="SimSun" w:eastAsia="SimSun" w:cs="SimSun"/>
          <w:sz w:val="24"/>
          <w:szCs w:val="24"/>
          <w:spacing w:val="-1"/>
        </w:rPr>
        <w:t>2、本声明函为《政府采购促进中小企业发展管理办法》附</w:t>
      </w:r>
      <w:r>
        <w:rPr>
          <w:rFonts w:ascii="SimSun" w:hAnsi="SimSun" w:eastAsia="SimSun" w:cs="SimSun"/>
          <w:sz w:val="24"/>
          <w:szCs w:val="24"/>
          <w:spacing w:val="-33"/>
        </w:rPr>
        <w:t xml:space="preserve"> </w:t>
      </w:r>
      <w:r>
        <w:rPr>
          <w:rFonts w:ascii="SimSun" w:hAnsi="SimSun" w:eastAsia="SimSun" w:cs="SimSun"/>
          <w:sz w:val="24"/>
          <w:szCs w:val="24"/>
          <w:spacing w:val="-1"/>
        </w:rPr>
        <w:t>1</w:t>
      </w:r>
      <w:r>
        <w:rPr>
          <w:rFonts w:ascii="SimSun" w:hAnsi="SimSun" w:eastAsia="SimSun" w:cs="SimSun"/>
          <w:sz w:val="24"/>
          <w:szCs w:val="24"/>
          <w:spacing w:val="-52"/>
        </w:rPr>
        <w:t xml:space="preserve"> </w:t>
      </w:r>
      <w:r>
        <w:rPr>
          <w:rFonts w:ascii="SimSun" w:hAnsi="SimSun" w:eastAsia="SimSun" w:cs="SimSun"/>
          <w:sz w:val="24"/>
          <w:szCs w:val="24"/>
          <w:spacing w:val="-1"/>
        </w:rPr>
        <w:t>模版</w:t>
      </w:r>
      <w:r>
        <w:rPr>
          <w:rFonts w:ascii="SimSun" w:hAnsi="SimSun" w:eastAsia="SimSun" w:cs="SimSun"/>
          <w:sz w:val="24"/>
          <w:szCs w:val="24"/>
          <w:spacing w:val="-2"/>
        </w:rPr>
        <w:t>，投标人应根据实际情</w:t>
      </w:r>
      <w:r>
        <w:rPr>
          <w:rFonts w:ascii="SimSun" w:hAnsi="SimSun" w:eastAsia="SimSun" w:cs="SimSun"/>
          <w:sz w:val="24"/>
          <w:szCs w:val="24"/>
        </w:rPr>
        <w:t xml:space="preserve"> </w:t>
      </w:r>
      <w:r>
        <w:rPr>
          <w:rFonts w:ascii="SimSun" w:hAnsi="SimSun" w:eastAsia="SimSun" w:cs="SimSun"/>
          <w:sz w:val="24"/>
          <w:szCs w:val="24"/>
          <w:spacing w:val="-3"/>
        </w:rPr>
        <w:t>况出具。</w:t>
      </w:r>
    </w:p>
    <w:p>
      <w:pPr>
        <w:ind w:left="10" w:firstLine="486"/>
        <w:spacing w:before="117" w:line="285" w:lineRule="auto"/>
        <w:rPr>
          <w:rFonts w:ascii="SimSun" w:hAnsi="SimSun" w:eastAsia="SimSun" w:cs="SimSun"/>
          <w:sz w:val="24"/>
          <w:szCs w:val="24"/>
        </w:rPr>
      </w:pPr>
      <w:r>
        <w:rPr>
          <w:rFonts w:ascii="SimSun" w:hAnsi="SimSun" w:eastAsia="SimSun" w:cs="SimSun"/>
          <w:sz w:val="24"/>
          <w:szCs w:val="24"/>
          <w:spacing w:val="-1"/>
        </w:rPr>
        <w:t>3、《政府采购促进中小企业发展管理办法》第二十条规定：</w:t>
      </w:r>
      <w:r>
        <w:rPr>
          <w:rFonts w:ascii="SimSun" w:hAnsi="SimSun" w:eastAsia="SimSun" w:cs="SimSun"/>
          <w:sz w:val="24"/>
          <w:szCs w:val="24"/>
          <w:b/>
          <w:bCs/>
          <w:spacing w:val="-1"/>
        </w:rPr>
        <w:t>供应商按照本办法规定提供</w:t>
      </w:r>
      <w:r>
        <w:rPr>
          <w:rFonts w:ascii="SimSun" w:hAnsi="SimSun" w:eastAsia="SimSun" w:cs="SimSun"/>
          <w:sz w:val="24"/>
          <w:szCs w:val="24"/>
          <w:spacing w:val="1"/>
        </w:rPr>
        <w:t xml:space="preserve">  </w:t>
      </w:r>
      <w:r>
        <w:rPr>
          <w:rFonts w:ascii="SimSun" w:hAnsi="SimSun" w:eastAsia="SimSun" w:cs="SimSun"/>
          <w:sz w:val="24"/>
          <w:szCs w:val="24"/>
          <w:b/>
          <w:bCs/>
          <w:spacing w:val="-2"/>
        </w:rPr>
        <w:t>声明函内容不实的，属于提供虚假材料谋取中标、成交</w:t>
      </w:r>
      <w:r>
        <w:rPr>
          <w:rFonts w:ascii="SimSun" w:hAnsi="SimSun" w:eastAsia="SimSun" w:cs="SimSun"/>
          <w:sz w:val="24"/>
          <w:szCs w:val="24"/>
          <w:spacing w:val="-2"/>
        </w:rPr>
        <w:t>，依照《中华人民共和国政府采购法》</w:t>
      </w:r>
      <w:r>
        <w:rPr>
          <w:rFonts w:ascii="SimSun" w:hAnsi="SimSun" w:eastAsia="SimSun" w:cs="SimSun"/>
          <w:sz w:val="24"/>
          <w:szCs w:val="24"/>
          <w:spacing w:val="17"/>
        </w:rPr>
        <w:t xml:space="preserve"> </w:t>
      </w:r>
      <w:r>
        <w:rPr>
          <w:rFonts w:ascii="SimSun" w:hAnsi="SimSun" w:eastAsia="SimSun" w:cs="SimSun"/>
          <w:sz w:val="24"/>
          <w:szCs w:val="24"/>
          <w:spacing w:val="-3"/>
        </w:rPr>
        <w:t>等国家有关规定追究相应责任。适用招标投标法的政府采购工程建设项目，投标人按照本办法</w:t>
      </w:r>
      <w:r>
        <w:rPr>
          <w:rFonts w:ascii="SimSun" w:hAnsi="SimSun" w:eastAsia="SimSun" w:cs="SimSun"/>
          <w:sz w:val="24"/>
          <w:szCs w:val="24"/>
          <w:spacing w:val="9"/>
        </w:rPr>
        <w:t xml:space="preserve">  </w:t>
      </w:r>
      <w:r>
        <w:rPr>
          <w:rFonts w:ascii="SimSun" w:hAnsi="SimSun" w:eastAsia="SimSun" w:cs="SimSun"/>
          <w:sz w:val="24"/>
          <w:szCs w:val="24"/>
          <w:spacing w:val="-2"/>
        </w:rPr>
        <w:t>规定提供声明函内容不实的，属于弄虚作假骗取中标，依照《中华</w:t>
      </w:r>
      <w:r>
        <w:rPr>
          <w:rFonts w:ascii="SimSun" w:hAnsi="SimSun" w:eastAsia="SimSun" w:cs="SimSun"/>
          <w:sz w:val="24"/>
          <w:szCs w:val="24"/>
          <w:spacing w:val="-3"/>
        </w:rPr>
        <w:t>人民共和国招标投标法》等</w:t>
      </w:r>
    </w:p>
    <w:p>
      <w:pPr>
        <w:ind w:left="32"/>
        <w:spacing w:before="116" w:line="219" w:lineRule="auto"/>
        <w:rPr>
          <w:rFonts w:ascii="SimSun" w:hAnsi="SimSun" w:eastAsia="SimSun" w:cs="SimSun"/>
          <w:sz w:val="24"/>
          <w:szCs w:val="24"/>
        </w:rPr>
      </w:pPr>
      <w:r>
        <w:rPr>
          <w:rFonts w:ascii="SimSun" w:hAnsi="SimSun" w:eastAsia="SimSun" w:cs="SimSun"/>
          <w:sz w:val="24"/>
          <w:szCs w:val="24"/>
          <w:spacing w:val="-3"/>
        </w:rPr>
        <w:t>国家有关规定追究相应责任。</w:t>
      </w:r>
    </w:p>
    <w:p>
      <w:pPr>
        <w:pStyle w:val="BodyText"/>
        <w:spacing w:line="312" w:lineRule="auto"/>
        <w:rPr/>
      </w:pPr>
      <w:r/>
    </w:p>
    <w:p>
      <w:pPr>
        <w:pStyle w:val="BodyText"/>
        <w:spacing w:line="312" w:lineRule="auto"/>
        <w:rPr/>
      </w:pPr>
      <w:r/>
    </w:p>
    <w:p>
      <w:pPr>
        <w:pStyle w:val="BodyText"/>
        <w:spacing w:line="312" w:lineRule="auto"/>
        <w:rPr/>
      </w:pPr>
      <w:r>
        <w:drawing>
          <wp:anchor distT="0" distB="0" distL="0" distR="0" simplePos="0" relativeHeight="251703296" behindDoc="0" locked="0" layoutInCell="1" allowOverlap="1">
            <wp:simplePos x="0" y="0"/>
            <wp:positionH relativeFrom="column">
              <wp:posOffset>0</wp:posOffset>
            </wp:positionH>
            <wp:positionV relativeFrom="paragraph">
              <wp:posOffset>205024</wp:posOffset>
            </wp:positionV>
            <wp:extent cx="1479803" cy="519683"/>
            <wp:effectExtent l="0" t="0" r="0" b="0"/>
            <wp:wrapNone/>
            <wp:docPr id="86" name="IM 86"/>
            <wp:cNvGraphicFramePr/>
            <a:graphic>
              <a:graphicData uri="http://schemas.openxmlformats.org/drawingml/2006/picture">
                <pic:pic>
                  <pic:nvPicPr>
                    <pic:cNvPr id="86" name="IM 86"/>
                    <pic:cNvPicPr/>
                  </pic:nvPicPr>
                  <pic:blipFill>
                    <a:blip r:embed="rId2"/>
                    <a:stretch>
                      <a:fillRect/>
                    </a:stretch>
                  </pic:blipFill>
                  <pic:spPr>
                    <a:xfrm rot="0">
                      <a:off x="0" y="0"/>
                      <a:ext cx="1479803" cy="519683"/>
                    </a:xfrm>
                    <a:prstGeom prst="rect">
                      <a:avLst/>
                    </a:prstGeom>
                  </pic:spPr>
                </pic:pic>
              </a:graphicData>
            </a:graphic>
          </wp:anchor>
        </w:drawing>
      </w:r>
      <w:r/>
    </w:p>
    <w:p>
      <w:pPr>
        <w:ind w:left="47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39</w:t>
      </w:r>
    </w:p>
    <w:p>
      <w:pPr>
        <w:spacing w:line="188" w:lineRule="auto"/>
        <w:sectPr>
          <w:pgSz w:w="11906" w:h="16839"/>
          <w:pgMar w:top="1410" w:right="978" w:bottom="0" w:left="1080" w:header="0" w:footer="0" w:gutter="0"/>
        </w:sectPr>
        <w:rPr>
          <w:rFonts w:ascii="Times New Roman" w:hAnsi="Times New Roman" w:eastAsia="Times New Roman" w:cs="Times New Roman"/>
          <w:sz w:val="18"/>
          <w:szCs w:val="18"/>
        </w:rPr>
      </w:pPr>
    </w:p>
    <w:p>
      <w:pPr>
        <w:ind w:left="2186"/>
        <w:spacing w:before="71" w:line="225" w:lineRule="auto"/>
        <w:rPr>
          <w:rFonts w:ascii="SimSun" w:hAnsi="SimSun" w:eastAsia="SimSun" w:cs="SimSun"/>
          <w:sz w:val="35"/>
          <w:szCs w:val="35"/>
        </w:rPr>
      </w:pPr>
      <w:r>
        <w:rPr>
          <w:rFonts w:ascii="Times New Roman" w:hAnsi="Times New Roman" w:eastAsia="Times New Roman" w:cs="Times New Roman"/>
          <w:sz w:val="35"/>
          <w:szCs w:val="35"/>
          <w:b/>
          <w:bCs/>
          <w:spacing w:val="2"/>
        </w:rPr>
        <w:t>10</w:t>
      </w:r>
      <w:r>
        <w:rPr>
          <w:rFonts w:ascii="Times New Roman" w:hAnsi="Times New Roman" w:eastAsia="Times New Roman" w:cs="Times New Roman"/>
          <w:sz w:val="35"/>
          <w:szCs w:val="35"/>
          <w:b/>
          <w:bCs/>
          <w:spacing w:val="-39"/>
        </w:rPr>
        <w:t xml:space="preserve"> </w:t>
      </w:r>
      <w:r>
        <w:rPr>
          <w:rFonts w:ascii="SimSun" w:hAnsi="SimSun" w:eastAsia="SimSun" w:cs="SimSun"/>
          <w:sz w:val="35"/>
          <w:szCs w:val="35"/>
          <w:b/>
          <w:bCs/>
          <w:spacing w:val="2"/>
        </w:rPr>
        <w:t>、监狱企业的证明文件（如有）</w:t>
      </w:r>
    </w:p>
    <w:p>
      <w:pPr>
        <w:pStyle w:val="BodyText"/>
        <w:spacing w:line="318" w:lineRule="auto"/>
        <w:rPr/>
      </w:pPr>
      <w:r/>
    </w:p>
    <w:p>
      <w:pPr>
        <w:ind w:left="10" w:firstLine="481"/>
        <w:spacing w:before="78" w:line="325" w:lineRule="auto"/>
        <w:rPr>
          <w:rFonts w:ascii="SimSun" w:hAnsi="SimSun" w:eastAsia="SimSun" w:cs="SimSun"/>
          <w:sz w:val="24"/>
          <w:szCs w:val="24"/>
        </w:rPr>
      </w:pPr>
      <w:r>
        <w:rPr>
          <w:rFonts w:ascii="SimSun" w:hAnsi="SimSun" w:eastAsia="SimSun" w:cs="SimSun"/>
          <w:sz w:val="24"/>
          <w:szCs w:val="24"/>
          <w:spacing w:val="-3"/>
        </w:rPr>
        <w:t>说明：监狱企业参加政府采购活动时，应当提供由省级以上监狱管理局、戒毒管理局（含</w:t>
      </w:r>
      <w:r>
        <w:rPr>
          <w:rFonts w:ascii="SimSun" w:hAnsi="SimSun" w:eastAsia="SimSun" w:cs="SimSun"/>
          <w:sz w:val="24"/>
          <w:szCs w:val="24"/>
          <w:spacing w:val="10"/>
        </w:rPr>
        <w:t xml:space="preserve"> </w:t>
      </w:r>
      <w:r>
        <w:rPr>
          <w:rFonts w:ascii="SimSun" w:hAnsi="SimSun" w:eastAsia="SimSun" w:cs="SimSun"/>
          <w:sz w:val="24"/>
          <w:szCs w:val="24"/>
          <w:spacing w:val="-1"/>
        </w:rPr>
        <w:t>新疆生产建设兵团）出具的属于监狱企业的证明文件。</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drawing>
          <wp:anchor distT="0" distB="0" distL="0" distR="0" simplePos="0" relativeHeight="251705344" behindDoc="0" locked="0" layoutInCell="1" allowOverlap="1">
            <wp:simplePos x="0" y="0"/>
            <wp:positionH relativeFrom="column">
              <wp:posOffset>0</wp:posOffset>
            </wp:positionH>
            <wp:positionV relativeFrom="paragraph">
              <wp:posOffset>159915</wp:posOffset>
            </wp:positionV>
            <wp:extent cx="1479803" cy="519683"/>
            <wp:effectExtent l="0" t="0" r="0" b="0"/>
            <wp:wrapNone/>
            <wp:docPr id="88" name="IM 88"/>
            <wp:cNvGraphicFramePr/>
            <a:graphic>
              <a:graphicData uri="http://schemas.openxmlformats.org/drawingml/2006/picture">
                <pic:pic>
                  <pic:nvPicPr>
                    <pic:cNvPr id="88" name="IM 88"/>
                    <pic:cNvPicPr/>
                  </pic:nvPicPr>
                  <pic:blipFill>
                    <a:blip r:embed="rId2"/>
                    <a:stretch>
                      <a:fillRect/>
                    </a:stretch>
                  </pic:blipFill>
                  <pic:spPr>
                    <a:xfrm rot="0">
                      <a:off x="0" y="0"/>
                      <a:ext cx="1479803" cy="519683"/>
                    </a:xfrm>
                    <a:prstGeom prst="rect">
                      <a:avLst/>
                    </a:prstGeom>
                  </pic:spPr>
                </pic:pic>
              </a:graphicData>
            </a:graphic>
          </wp:anchor>
        </w:drawing>
      </w:r>
      <w:r/>
    </w:p>
    <w:p>
      <w:pPr>
        <w:ind w:left="47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40</w:t>
      </w:r>
    </w:p>
    <w:p>
      <w:pPr>
        <w:spacing w:line="188" w:lineRule="auto"/>
        <w:sectPr>
          <w:pgSz w:w="11906" w:h="16839"/>
          <w:pgMar w:top="1410" w:right="1079" w:bottom="0" w:left="1080" w:header="0" w:footer="0" w:gutter="0"/>
        </w:sectPr>
        <w:rPr>
          <w:rFonts w:ascii="Times New Roman" w:hAnsi="Times New Roman" w:eastAsia="Times New Roman" w:cs="Times New Roman"/>
          <w:sz w:val="18"/>
          <w:szCs w:val="18"/>
        </w:rPr>
      </w:pPr>
    </w:p>
    <w:p>
      <w:pPr>
        <w:ind w:left="1835"/>
        <w:spacing w:before="71" w:line="225" w:lineRule="auto"/>
        <w:rPr>
          <w:rFonts w:ascii="SimSun" w:hAnsi="SimSun" w:eastAsia="SimSun" w:cs="SimSun"/>
          <w:sz w:val="35"/>
          <w:szCs w:val="35"/>
        </w:rPr>
      </w:pPr>
      <w:r>
        <w:rPr>
          <w:rFonts w:ascii="Times New Roman" w:hAnsi="Times New Roman" w:eastAsia="Times New Roman" w:cs="Times New Roman"/>
          <w:sz w:val="35"/>
          <w:szCs w:val="35"/>
          <w:b/>
          <w:bCs/>
          <w:spacing w:val="1"/>
        </w:rPr>
        <w:t>11</w:t>
      </w:r>
      <w:r>
        <w:rPr>
          <w:rFonts w:ascii="Times New Roman" w:hAnsi="Times New Roman" w:eastAsia="Times New Roman" w:cs="Times New Roman"/>
          <w:sz w:val="35"/>
          <w:szCs w:val="35"/>
          <w:b/>
          <w:bCs/>
          <w:spacing w:val="-32"/>
        </w:rPr>
        <w:t xml:space="preserve"> </w:t>
      </w:r>
      <w:r>
        <w:rPr>
          <w:rFonts w:ascii="SimSun" w:hAnsi="SimSun" w:eastAsia="SimSun" w:cs="SimSun"/>
          <w:sz w:val="35"/>
          <w:szCs w:val="35"/>
          <w:b/>
          <w:bCs/>
          <w:spacing w:val="1"/>
        </w:rPr>
        <w:t>、残疾人福利性单位声明函（如有）</w:t>
      </w:r>
    </w:p>
    <w:p>
      <w:pPr>
        <w:pStyle w:val="BodyText"/>
        <w:spacing w:line="318" w:lineRule="auto"/>
        <w:rPr/>
      </w:pPr>
      <w:r/>
    </w:p>
    <w:p>
      <w:pPr>
        <w:ind w:left="8" w:firstLine="481"/>
        <w:spacing w:before="78" w:line="333" w:lineRule="auto"/>
        <w:jc w:val="both"/>
        <w:rPr>
          <w:rFonts w:ascii="SimSun" w:hAnsi="SimSun" w:eastAsia="SimSun" w:cs="SimSun"/>
          <w:sz w:val="24"/>
          <w:szCs w:val="24"/>
        </w:rPr>
      </w:pPr>
      <w:r>
        <w:rPr>
          <w:rFonts w:ascii="SimSun" w:hAnsi="SimSun" w:eastAsia="SimSun" w:cs="SimSun"/>
          <w:sz w:val="24"/>
          <w:szCs w:val="24"/>
          <w:spacing w:val="-4"/>
        </w:rPr>
        <w:t>本单位郑重声明，根据《财政部</w:t>
      </w:r>
      <w:r>
        <w:rPr>
          <w:rFonts w:ascii="SimSun" w:hAnsi="SimSun" w:eastAsia="SimSun" w:cs="SimSun"/>
          <w:sz w:val="24"/>
          <w:szCs w:val="24"/>
          <w:spacing w:val="33"/>
        </w:rPr>
        <w:t xml:space="preserve"> </w:t>
      </w:r>
      <w:r>
        <w:rPr>
          <w:rFonts w:ascii="SimSun" w:hAnsi="SimSun" w:eastAsia="SimSun" w:cs="SimSun"/>
          <w:sz w:val="24"/>
          <w:szCs w:val="24"/>
          <w:spacing w:val="-4"/>
        </w:rPr>
        <w:t>民政部</w:t>
      </w:r>
      <w:r>
        <w:rPr>
          <w:rFonts w:ascii="SimSun" w:hAnsi="SimSun" w:eastAsia="SimSun" w:cs="SimSun"/>
          <w:sz w:val="24"/>
          <w:szCs w:val="24"/>
          <w:spacing w:val="32"/>
        </w:rPr>
        <w:t xml:space="preserve"> </w:t>
      </w:r>
      <w:r>
        <w:rPr>
          <w:rFonts w:ascii="SimSun" w:hAnsi="SimSun" w:eastAsia="SimSun" w:cs="SimSun"/>
          <w:sz w:val="24"/>
          <w:szCs w:val="24"/>
          <w:spacing w:val="-4"/>
        </w:rPr>
        <w:t>中国残</w:t>
      </w:r>
      <w:r>
        <w:rPr>
          <w:rFonts w:ascii="SimSun" w:hAnsi="SimSun" w:eastAsia="SimSun" w:cs="SimSun"/>
          <w:sz w:val="24"/>
          <w:szCs w:val="24"/>
          <w:spacing w:val="-5"/>
        </w:rPr>
        <w:t>疾人联合会关于促进残疾人就业政府采购</w:t>
      </w:r>
      <w:r>
        <w:rPr>
          <w:rFonts w:ascii="SimSun" w:hAnsi="SimSun" w:eastAsia="SimSun" w:cs="SimSun"/>
          <w:sz w:val="24"/>
          <w:szCs w:val="24"/>
        </w:rPr>
        <w:t xml:space="preserve"> </w:t>
      </w:r>
      <w:r>
        <w:rPr>
          <w:rFonts w:ascii="SimSun" w:hAnsi="SimSun" w:eastAsia="SimSun" w:cs="SimSun"/>
          <w:sz w:val="24"/>
          <w:szCs w:val="24"/>
          <w:spacing w:val="-2"/>
        </w:rPr>
        <w:t>政策的通知》（财库〔2017〕141 号）的规定，本单位为符合条</w:t>
      </w:r>
      <w:r>
        <w:rPr>
          <w:rFonts w:ascii="SimSun" w:hAnsi="SimSun" w:eastAsia="SimSun" w:cs="SimSun"/>
          <w:sz w:val="24"/>
          <w:szCs w:val="24"/>
          <w:spacing w:val="-3"/>
        </w:rPr>
        <w:t>件的残疾人福利性单位，且本</w:t>
      </w:r>
      <w:r>
        <w:rPr>
          <w:rFonts w:ascii="SimSun" w:hAnsi="SimSun" w:eastAsia="SimSun" w:cs="SimSun"/>
          <w:sz w:val="24"/>
          <w:szCs w:val="24"/>
        </w:rPr>
        <w:t xml:space="preserve"> </w:t>
      </w:r>
      <w:r>
        <w:rPr>
          <w:rFonts w:ascii="SimSun" w:hAnsi="SimSun" w:eastAsia="SimSun" w:cs="SimSun"/>
          <w:sz w:val="24"/>
          <w:szCs w:val="24"/>
          <w:spacing w:val="-1"/>
        </w:rPr>
        <w:t>单位参加</w:t>
      </w:r>
      <w:r>
        <w:rPr>
          <w:rFonts w:ascii="SimSun" w:hAnsi="SimSun" w:eastAsia="SimSun" w:cs="SimSun"/>
          <w:sz w:val="24"/>
          <w:szCs w:val="24"/>
          <w:u w:val="single" w:color="auto"/>
          <w:spacing w:val="-1"/>
        </w:rPr>
        <w:t xml:space="preserve">  （单位）    </w:t>
      </w:r>
      <w:r>
        <w:rPr>
          <w:rFonts w:ascii="SimSun" w:hAnsi="SimSun" w:eastAsia="SimSun" w:cs="SimSun"/>
          <w:sz w:val="24"/>
          <w:szCs w:val="24"/>
          <w:spacing w:val="-86"/>
        </w:rPr>
        <w:t xml:space="preserve"> </w:t>
      </w:r>
      <w:r>
        <w:rPr>
          <w:rFonts w:ascii="SimSun" w:hAnsi="SimSun" w:eastAsia="SimSun" w:cs="SimSun"/>
          <w:sz w:val="24"/>
          <w:szCs w:val="24"/>
          <w:spacing w:val="-1"/>
        </w:rPr>
        <w:t>的项目采购活动提供本单位制造的货物（由本单位承担工程/提供服</w:t>
      </w:r>
      <w:r>
        <w:rPr>
          <w:rFonts w:ascii="SimSun" w:hAnsi="SimSun" w:eastAsia="SimSun" w:cs="SimSun"/>
          <w:sz w:val="24"/>
          <w:szCs w:val="24"/>
        </w:rPr>
        <w:t xml:space="preserve"> </w:t>
      </w:r>
      <w:r>
        <w:rPr>
          <w:rFonts w:ascii="SimSun" w:hAnsi="SimSun" w:eastAsia="SimSun" w:cs="SimSun"/>
          <w:sz w:val="24"/>
          <w:szCs w:val="24"/>
          <w:spacing w:val="-1"/>
        </w:rPr>
        <w:t>务</w:t>
      </w:r>
      <w:r>
        <w:rPr>
          <w:rFonts w:ascii="SimSun" w:hAnsi="SimSun" w:eastAsia="SimSun" w:cs="SimSun"/>
          <w:sz w:val="24"/>
          <w:szCs w:val="24"/>
          <w:spacing w:val="-25"/>
        </w:rPr>
        <w:t>），</w:t>
      </w:r>
      <w:r>
        <w:rPr>
          <w:rFonts w:ascii="SimSun" w:hAnsi="SimSun" w:eastAsia="SimSun" w:cs="SimSun"/>
          <w:sz w:val="24"/>
          <w:szCs w:val="24"/>
          <w:spacing w:val="-1"/>
        </w:rPr>
        <w:t>或者提供其他残疾人福利性单位制造的货物（不</w:t>
      </w:r>
      <w:r>
        <w:rPr>
          <w:rFonts w:ascii="SimSun" w:hAnsi="SimSun" w:eastAsia="SimSun" w:cs="SimSun"/>
          <w:sz w:val="24"/>
          <w:szCs w:val="24"/>
          <w:spacing w:val="-2"/>
        </w:rPr>
        <w:t>包括使用非残疾人福利性单位注册商标</w:t>
      </w:r>
      <w:r>
        <w:rPr>
          <w:rFonts w:ascii="SimSun" w:hAnsi="SimSun" w:eastAsia="SimSun" w:cs="SimSun"/>
          <w:sz w:val="24"/>
          <w:szCs w:val="24"/>
        </w:rPr>
        <w:t xml:space="preserve"> </w:t>
      </w:r>
      <w:r>
        <w:rPr>
          <w:rFonts w:ascii="SimSun" w:hAnsi="SimSun" w:eastAsia="SimSun" w:cs="SimSun"/>
          <w:sz w:val="24"/>
          <w:szCs w:val="24"/>
          <w:spacing w:val="-2"/>
        </w:rPr>
        <w:t>的货物）。</w:t>
      </w:r>
    </w:p>
    <w:p>
      <w:pPr>
        <w:ind w:left="490"/>
        <w:spacing w:before="315" w:line="219" w:lineRule="auto"/>
        <w:rPr>
          <w:rFonts w:ascii="SimSun" w:hAnsi="SimSun" w:eastAsia="SimSun" w:cs="SimSun"/>
          <w:sz w:val="24"/>
          <w:szCs w:val="24"/>
        </w:rPr>
      </w:pPr>
      <w:r>
        <w:rPr>
          <w:rFonts w:ascii="SimSun" w:hAnsi="SimSun" w:eastAsia="SimSun" w:cs="SimSun"/>
          <w:sz w:val="24"/>
          <w:szCs w:val="24"/>
          <w:spacing w:val="-1"/>
        </w:rPr>
        <w:t>本单位对上述声明的真实性负责。如有虚假，将依法承担相应责任。</w:t>
      </w:r>
    </w:p>
    <w:p>
      <w:pPr>
        <w:pStyle w:val="BodyText"/>
        <w:spacing w:line="354" w:lineRule="auto"/>
        <w:rPr/>
      </w:pPr>
      <w:r/>
    </w:p>
    <w:p>
      <w:pPr>
        <w:ind w:left="7636" w:hanging="281"/>
        <w:spacing w:before="78" w:line="541" w:lineRule="auto"/>
        <w:rPr>
          <w:rFonts w:ascii="SimSun" w:hAnsi="SimSun" w:eastAsia="SimSun" w:cs="SimSun"/>
          <w:sz w:val="24"/>
          <w:szCs w:val="24"/>
        </w:rPr>
      </w:pPr>
      <w:r>
        <w:rPr>
          <w:rFonts w:ascii="SimSun" w:hAnsi="SimSun" w:eastAsia="SimSun" w:cs="SimSun"/>
          <w:sz w:val="24"/>
          <w:szCs w:val="24"/>
          <w:spacing w:val="-2"/>
        </w:rPr>
        <w:t>供应商名称（盖章</w:t>
      </w:r>
      <w:r>
        <w:rPr>
          <w:rFonts w:ascii="SimSun" w:hAnsi="SimSun" w:eastAsia="SimSun" w:cs="SimSun"/>
          <w:sz w:val="24"/>
          <w:szCs w:val="24"/>
          <w:spacing w:val="2"/>
        </w:rPr>
        <w:t>）：</w:t>
      </w:r>
      <w:r>
        <w:rPr>
          <w:rFonts w:ascii="SimSun" w:hAnsi="SimSun" w:eastAsia="SimSun" w:cs="SimSun"/>
          <w:sz w:val="24"/>
          <w:szCs w:val="24"/>
          <w:spacing w:val="1"/>
        </w:rPr>
        <w:t xml:space="preserve"> </w:t>
      </w:r>
      <w:r>
        <w:rPr>
          <w:rFonts w:ascii="SimSun" w:hAnsi="SimSun" w:eastAsia="SimSun" w:cs="SimSun"/>
          <w:sz w:val="24"/>
          <w:szCs w:val="24"/>
          <w:spacing w:val="-18"/>
        </w:rPr>
        <w:t>日</w:t>
      </w:r>
      <w:r>
        <w:rPr>
          <w:rFonts w:ascii="SimSun" w:hAnsi="SimSun" w:eastAsia="SimSun" w:cs="SimSun"/>
          <w:sz w:val="24"/>
          <w:szCs w:val="24"/>
          <w:spacing w:val="16"/>
        </w:rPr>
        <w:t xml:space="preserve"> </w:t>
      </w:r>
      <w:r>
        <w:rPr>
          <w:rFonts w:ascii="SimSun" w:hAnsi="SimSun" w:eastAsia="SimSun" w:cs="SimSun"/>
          <w:sz w:val="24"/>
          <w:szCs w:val="24"/>
          <w:spacing w:val="-18"/>
        </w:rPr>
        <w:t>期：20</w:t>
      </w:r>
      <w:r>
        <w:rPr>
          <w:rFonts w:ascii="SimSun" w:hAnsi="SimSun" w:eastAsia="SimSun" w:cs="SimSun"/>
          <w:sz w:val="24"/>
          <w:szCs w:val="24"/>
          <w:spacing w:val="10"/>
        </w:rPr>
        <w:t xml:space="preserve"> </w:t>
      </w:r>
      <w:r>
        <w:rPr>
          <w:rFonts w:ascii="SimSun" w:hAnsi="SimSun" w:eastAsia="SimSun" w:cs="SimSun"/>
          <w:sz w:val="24"/>
          <w:szCs w:val="24"/>
          <w:spacing w:val="-18"/>
        </w:rPr>
        <w:t>年</w:t>
      </w:r>
      <w:r>
        <w:rPr>
          <w:rFonts w:ascii="SimSun" w:hAnsi="SimSun" w:eastAsia="SimSun" w:cs="SimSun"/>
          <w:sz w:val="24"/>
          <w:szCs w:val="24"/>
          <w:spacing w:val="15"/>
        </w:rPr>
        <w:t xml:space="preserve"> </w:t>
      </w:r>
      <w:r>
        <w:rPr>
          <w:rFonts w:ascii="SimSun" w:hAnsi="SimSun" w:eastAsia="SimSun" w:cs="SimSun"/>
          <w:sz w:val="24"/>
          <w:szCs w:val="24"/>
          <w:spacing w:val="-18"/>
        </w:rPr>
        <w:t>月</w:t>
      </w:r>
      <w:r>
        <w:rPr>
          <w:rFonts w:ascii="SimSun" w:hAnsi="SimSun" w:eastAsia="SimSun" w:cs="SimSun"/>
          <w:sz w:val="24"/>
          <w:szCs w:val="24"/>
          <w:spacing w:val="51"/>
        </w:rPr>
        <w:t xml:space="preserve"> </w:t>
      </w:r>
      <w:r>
        <w:rPr>
          <w:rFonts w:ascii="SimSun" w:hAnsi="SimSun" w:eastAsia="SimSun" w:cs="SimSun"/>
          <w:sz w:val="24"/>
          <w:szCs w:val="24"/>
          <w:spacing w:val="-18"/>
        </w:rPr>
        <w:t>日</w:t>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drawing>
          <wp:anchor distT="0" distB="0" distL="0" distR="0" simplePos="0" relativeHeight="251707392" behindDoc="0" locked="0" layoutInCell="1" allowOverlap="1">
            <wp:simplePos x="0" y="0"/>
            <wp:positionH relativeFrom="column">
              <wp:posOffset>0</wp:posOffset>
            </wp:positionH>
            <wp:positionV relativeFrom="paragraph">
              <wp:posOffset>162072</wp:posOffset>
            </wp:positionV>
            <wp:extent cx="1479803" cy="519683"/>
            <wp:effectExtent l="0" t="0" r="0" b="0"/>
            <wp:wrapNone/>
            <wp:docPr id="90" name="IM 90"/>
            <wp:cNvGraphicFramePr/>
            <a:graphic>
              <a:graphicData uri="http://schemas.openxmlformats.org/drawingml/2006/picture">
                <pic:pic>
                  <pic:nvPicPr>
                    <pic:cNvPr id="90" name="IM 90"/>
                    <pic:cNvPicPr/>
                  </pic:nvPicPr>
                  <pic:blipFill>
                    <a:blip r:embed="rId2"/>
                    <a:stretch>
                      <a:fillRect/>
                    </a:stretch>
                  </pic:blipFill>
                  <pic:spPr>
                    <a:xfrm rot="0">
                      <a:off x="0" y="0"/>
                      <a:ext cx="1479803" cy="519683"/>
                    </a:xfrm>
                    <a:prstGeom prst="rect">
                      <a:avLst/>
                    </a:prstGeom>
                  </pic:spPr>
                </pic:pic>
              </a:graphicData>
            </a:graphic>
          </wp:anchor>
        </w:drawing>
      </w:r>
      <w:r/>
    </w:p>
    <w:p>
      <w:pPr>
        <w:ind w:left="4786"/>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41</w:t>
      </w:r>
    </w:p>
    <w:p>
      <w:pPr>
        <w:spacing w:line="188" w:lineRule="auto"/>
        <w:sectPr>
          <w:pgSz w:w="11906" w:h="16839"/>
          <w:pgMar w:top="1410" w:right="1079" w:bottom="0" w:left="1080" w:header="0" w:footer="0" w:gutter="0"/>
        </w:sectPr>
        <w:rPr>
          <w:rFonts w:ascii="Times New Roman" w:hAnsi="Times New Roman" w:eastAsia="Times New Roman" w:cs="Times New Roman"/>
          <w:sz w:val="18"/>
          <w:szCs w:val="18"/>
        </w:rPr>
      </w:pPr>
    </w:p>
    <w:p>
      <w:pPr>
        <w:ind w:left="3218"/>
        <w:spacing w:before="71" w:line="224" w:lineRule="auto"/>
        <w:rPr>
          <w:rFonts w:ascii="SimSun" w:hAnsi="SimSun" w:eastAsia="SimSun" w:cs="SimSun"/>
          <w:sz w:val="35"/>
          <w:szCs w:val="35"/>
        </w:rPr>
      </w:pPr>
      <w:r>
        <w:rPr>
          <w:rFonts w:ascii="SimSun" w:hAnsi="SimSun" w:eastAsia="SimSun" w:cs="SimSun"/>
          <w:sz w:val="35"/>
          <w:szCs w:val="35"/>
          <w:b/>
          <w:bCs/>
          <w:spacing w:val="3"/>
        </w:rPr>
        <w:t>12、供应商基本信息表</w:t>
      </w:r>
    </w:p>
    <w:p>
      <w:pPr>
        <w:rPr/>
      </w:pPr>
      <w:r/>
    </w:p>
    <w:p>
      <w:pPr>
        <w:rPr/>
      </w:pPr>
      <w:r/>
    </w:p>
    <w:p>
      <w:pPr>
        <w:rPr/>
      </w:pPr>
      <w:r/>
    </w:p>
    <w:tbl>
      <w:tblPr>
        <w:tblStyle w:val="TableNormal"/>
        <w:tblW w:w="976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11"/>
        <w:gridCol w:w="3035"/>
        <w:gridCol w:w="1664"/>
        <w:gridCol w:w="2557"/>
      </w:tblGrid>
      <w:tr>
        <w:trPr>
          <w:trHeight w:val="841" w:hRule="atLeast"/>
        </w:trPr>
        <w:tc>
          <w:tcPr>
            <w:tcW w:w="2511" w:type="dxa"/>
            <w:vAlign w:val="top"/>
          </w:tcPr>
          <w:p>
            <w:pPr>
              <w:pStyle w:val="TableText"/>
              <w:ind w:left="786"/>
              <w:spacing w:before="276" w:line="221" w:lineRule="auto"/>
              <w:rPr/>
            </w:pPr>
            <w:r>
              <w:rPr>
                <w:b/>
                <w:bCs/>
                <w:spacing w:val="-7"/>
              </w:rPr>
              <w:t>公司名称</w:t>
            </w:r>
          </w:p>
        </w:tc>
        <w:tc>
          <w:tcPr>
            <w:tcW w:w="3035" w:type="dxa"/>
            <w:vAlign w:val="top"/>
          </w:tcPr>
          <w:p>
            <w:pPr>
              <w:rPr>
                <w:rFonts w:ascii="Arial"/>
                <w:sz w:val="21"/>
              </w:rPr>
            </w:pPr>
            <w:r/>
          </w:p>
        </w:tc>
        <w:tc>
          <w:tcPr>
            <w:tcW w:w="1664" w:type="dxa"/>
            <w:vAlign w:val="top"/>
          </w:tcPr>
          <w:p>
            <w:pPr>
              <w:pStyle w:val="TableText"/>
              <w:ind w:left="238"/>
              <w:spacing w:before="275" w:line="219" w:lineRule="auto"/>
              <w:rPr/>
            </w:pPr>
            <w:r>
              <w:rPr>
                <w:b/>
                <w:bCs/>
                <w:spacing w:val="-4"/>
              </w:rPr>
              <w:t>法定代表人</w:t>
            </w:r>
          </w:p>
        </w:tc>
        <w:tc>
          <w:tcPr>
            <w:tcW w:w="2557" w:type="dxa"/>
            <w:vAlign w:val="top"/>
          </w:tcPr>
          <w:p>
            <w:pPr>
              <w:rPr>
                <w:rFonts w:ascii="Arial"/>
                <w:sz w:val="21"/>
              </w:rPr>
            </w:pPr>
            <w:r/>
          </w:p>
        </w:tc>
      </w:tr>
      <w:tr>
        <w:trPr>
          <w:trHeight w:val="836" w:hRule="atLeast"/>
        </w:trPr>
        <w:tc>
          <w:tcPr>
            <w:tcW w:w="2511" w:type="dxa"/>
            <w:vAlign w:val="top"/>
          </w:tcPr>
          <w:p>
            <w:pPr>
              <w:pStyle w:val="TableText"/>
              <w:ind w:left="297"/>
              <w:spacing w:before="272" w:line="219" w:lineRule="auto"/>
              <w:rPr/>
            </w:pPr>
            <w:r>
              <w:rPr>
                <w:b/>
                <w:bCs/>
                <w:spacing w:val="-3"/>
              </w:rPr>
              <w:t>股东名单持股比例</w:t>
            </w:r>
          </w:p>
        </w:tc>
        <w:tc>
          <w:tcPr>
            <w:tcW w:w="3035" w:type="dxa"/>
            <w:vAlign w:val="top"/>
          </w:tcPr>
          <w:p>
            <w:pPr>
              <w:rPr>
                <w:rFonts w:ascii="Arial"/>
                <w:sz w:val="21"/>
              </w:rPr>
            </w:pPr>
            <w:r/>
          </w:p>
        </w:tc>
        <w:tc>
          <w:tcPr>
            <w:tcW w:w="1664" w:type="dxa"/>
            <w:vAlign w:val="top"/>
          </w:tcPr>
          <w:p>
            <w:pPr>
              <w:pStyle w:val="TableText"/>
              <w:ind w:left="239"/>
              <w:spacing w:before="272" w:line="219" w:lineRule="auto"/>
              <w:rPr/>
            </w:pPr>
            <w:r>
              <w:rPr>
                <w:b/>
                <w:bCs/>
                <w:spacing w:val="-4"/>
              </w:rPr>
              <w:t>单位负责人</w:t>
            </w:r>
          </w:p>
        </w:tc>
        <w:tc>
          <w:tcPr>
            <w:tcW w:w="2557" w:type="dxa"/>
            <w:vAlign w:val="top"/>
          </w:tcPr>
          <w:p>
            <w:pPr>
              <w:rPr>
                <w:rFonts w:ascii="Arial"/>
                <w:sz w:val="21"/>
              </w:rPr>
            </w:pPr>
            <w:r/>
          </w:p>
        </w:tc>
      </w:tr>
      <w:tr>
        <w:trPr>
          <w:trHeight w:val="784" w:hRule="atLeast"/>
        </w:trPr>
        <w:tc>
          <w:tcPr>
            <w:tcW w:w="2511" w:type="dxa"/>
            <w:vAlign w:val="top"/>
          </w:tcPr>
          <w:p>
            <w:pPr>
              <w:pStyle w:val="TableText"/>
              <w:ind w:left="666"/>
              <w:spacing w:before="273" w:line="220" w:lineRule="auto"/>
              <w:rPr/>
            </w:pPr>
            <w:r>
              <w:rPr>
                <w:b/>
                <w:bCs/>
                <w:spacing w:val="-5"/>
              </w:rPr>
              <w:t>公司所有制</w:t>
            </w:r>
          </w:p>
        </w:tc>
        <w:tc>
          <w:tcPr>
            <w:tcW w:w="7256" w:type="dxa"/>
            <w:vAlign w:val="top"/>
            <w:gridSpan w:val="3"/>
          </w:tcPr>
          <w:p>
            <w:pPr>
              <w:pStyle w:val="TableText"/>
              <w:ind w:left="115"/>
              <w:spacing w:before="273" w:line="219" w:lineRule="auto"/>
              <w:rPr/>
            </w:pPr>
            <w:r>
              <w:rPr>
                <w:b/>
                <w:bCs/>
                <w:spacing w:val="-12"/>
              </w:rPr>
              <w:t>私企</w:t>
            </w:r>
            <w:r>
              <w:rPr>
                <w:b/>
                <w:bCs/>
                <w:spacing w:val="-22"/>
              </w:rPr>
              <w:t>（</w:t>
            </w:r>
            <w:r>
              <w:rPr>
                <w:spacing w:val="20"/>
              </w:rPr>
              <w:t xml:space="preserve">  </w:t>
            </w:r>
            <w:r>
              <w:rPr>
                <w:b/>
                <w:bCs/>
                <w:spacing w:val="-22"/>
              </w:rPr>
              <w:t>）</w:t>
            </w:r>
            <w:r>
              <w:rPr>
                <w:spacing w:val="7"/>
              </w:rPr>
              <w:t xml:space="preserve">    </w:t>
            </w:r>
            <w:r>
              <w:rPr>
                <w:b/>
                <w:bCs/>
                <w:spacing w:val="-12"/>
              </w:rPr>
              <w:t>国企</w:t>
            </w:r>
            <w:r>
              <w:rPr>
                <w:b/>
                <w:bCs/>
                <w:spacing w:val="-22"/>
              </w:rPr>
              <w:t>（</w:t>
            </w:r>
            <w:r>
              <w:rPr>
                <w:spacing w:val="17"/>
              </w:rPr>
              <w:t xml:space="preserve">  </w:t>
            </w:r>
            <w:r>
              <w:rPr>
                <w:b/>
                <w:bCs/>
                <w:spacing w:val="-22"/>
              </w:rPr>
              <w:t>）</w:t>
            </w:r>
            <w:r>
              <w:rPr>
                <w:spacing w:val="5"/>
              </w:rPr>
              <w:t xml:space="preserve">  </w:t>
            </w:r>
            <w:r>
              <w:rPr>
                <w:b/>
                <w:bCs/>
                <w:spacing w:val="-12"/>
              </w:rPr>
              <w:t>外企</w:t>
            </w:r>
            <w:r>
              <w:rPr>
                <w:b/>
                <w:bCs/>
                <w:spacing w:val="-22"/>
              </w:rPr>
              <w:t>（</w:t>
            </w:r>
            <w:r>
              <w:rPr>
                <w:spacing w:val="17"/>
              </w:rPr>
              <w:t xml:space="preserve">  </w:t>
            </w:r>
            <w:r>
              <w:rPr>
                <w:b/>
                <w:bCs/>
                <w:spacing w:val="-22"/>
              </w:rPr>
              <w:t>）</w:t>
            </w:r>
            <w:r>
              <w:rPr>
                <w:spacing w:val="2"/>
              </w:rPr>
              <w:t xml:space="preserve">  </w:t>
            </w:r>
            <w:r>
              <w:rPr>
                <w:b/>
                <w:bCs/>
                <w:spacing w:val="-12"/>
              </w:rPr>
              <w:t>个体</w:t>
            </w:r>
            <w:r>
              <w:rPr>
                <w:b/>
                <w:bCs/>
                <w:spacing w:val="-22"/>
              </w:rPr>
              <w:t>（</w:t>
            </w:r>
            <w:r>
              <w:rPr>
                <w:spacing w:val="18"/>
              </w:rPr>
              <w:t xml:space="preserve">  </w:t>
            </w:r>
            <w:r>
              <w:rPr>
                <w:b/>
                <w:bCs/>
                <w:spacing w:val="-22"/>
              </w:rPr>
              <w:t>）</w:t>
            </w:r>
            <w:r>
              <w:rPr>
                <w:spacing w:val="3"/>
              </w:rPr>
              <w:t xml:space="preserve">  </w:t>
            </w:r>
            <w:r>
              <w:rPr>
                <w:b/>
                <w:bCs/>
                <w:spacing w:val="-12"/>
              </w:rPr>
              <w:t>其他</w:t>
            </w:r>
            <w:r>
              <w:rPr>
                <w:spacing w:val="-12"/>
              </w:rPr>
              <w:t xml:space="preserve"> </w:t>
            </w:r>
            <w:r>
              <w:rPr>
                <w:b/>
                <w:bCs/>
                <w:spacing w:val="-12"/>
              </w:rPr>
              <w:t>(</w:t>
            </w:r>
            <w:r>
              <w:rPr>
                <w:spacing w:val="34"/>
              </w:rPr>
              <w:t xml:space="preserve">  </w:t>
            </w:r>
            <w:r>
              <w:rPr>
                <w:b/>
                <w:bCs/>
                <w:spacing w:val="-12"/>
              </w:rPr>
              <w:t>)</w:t>
            </w:r>
          </w:p>
        </w:tc>
      </w:tr>
      <w:tr>
        <w:trPr>
          <w:trHeight w:val="785" w:hRule="atLeast"/>
        </w:trPr>
        <w:tc>
          <w:tcPr>
            <w:tcW w:w="2511" w:type="dxa"/>
            <w:vAlign w:val="top"/>
          </w:tcPr>
          <w:p>
            <w:pPr>
              <w:pStyle w:val="TableText"/>
              <w:ind w:left="901"/>
              <w:spacing w:before="273" w:line="229" w:lineRule="auto"/>
              <w:rPr/>
            </w:pPr>
            <w:r>
              <w:rPr>
                <w:b/>
                <w:bCs/>
                <w:spacing w:val="-8"/>
              </w:rPr>
              <w:t>地</w:t>
            </w:r>
            <w:r>
              <w:rPr>
                <w:spacing w:val="5"/>
              </w:rPr>
              <w:t xml:space="preserve">  </w:t>
            </w:r>
            <w:r>
              <w:rPr>
                <w:b/>
                <w:bCs/>
                <w:spacing w:val="-8"/>
              </w:rPr>
              <w:t>址</w:t>
            </w:r>
          </w:p>
        </w:tc>
        <w:tc>
          <w:tcPr>
            <w:tcW w:w="3035" w:type="dxa"/>
            <w:vAlign w:val="top"/>
          </w:tcPr>
          <w:p>
            <w:pPr>
              <w:rPr>
                <w:rFonts w:ascii="Arial"/>
                <w:sz w:val="21"/>
              </w:rPr>
            </w:pPr>
            <w:r/>
          </w:p>
        </w:tc>
        <w:tc>
          <w:tcPr>
            <w:tcW w:w="1664" w:type="dxa"/>
            <w:vAlign w:val="top"/>
          </w:tcPr>
          <w:p>
            <w:pPr>
              <w:pStyle w:val="TableText"/>
              <w:ind w:left="358"/>
              <w:spacing w:before="274" w:line="221" w:lineRule="auto"/>
              <w:rPr/>
            </w:pPr>
            <w:r>
              <w:rPr>
                <w:b/>
                <w:bCs/>
                <w:spacing w:val="-5"/>
              </w:rPr>
              <w:t>联系电话</w:t>
            </w:r>
          </w:p>
        </w:tc>
        <w:tc>
          <w:tcPr>
            <w:tcW w:w="2557" w:type="dxa"/>
            <w:vAlign w:val="top"/>
          </w:tcPr>
          <w:p>
            <w:pPr>
              <w:rPr>
                <w:rFonts w:ascii="Arial"/>
                <w:sz w:val="21"/>
              </w:rPr>
            </w:pPr>
            <w:r/>
          </w:p>
        </w:tc>
      </w:tr>
      <w:tr>
        <w:trPr>
          <w:trHeight w:val="784" w:hRule="atLeast"/>
        </w:trPr>
        <w:tc>
          <w:tcPr>
            <w:tcW w:w="2511" w:type="dxa"/>
            <w:vAlign w:val="top"/>
          </w:tcPr>
          <w:p>
            <w:pPr>
              <w:pStyle w:val="TableText"/>
              <w:ind w:left="781"/>
              <w:spacing w:before="273" w:line="220" w:lineRule="auto"/>
              <w:rPr/>
            </w:pPr>
            <w:r>
              <w:rPr>
                <w:b/>
                <w:bCs/>
                <w:spacing w:val="-5"/>
              </w:rPr>
              <w:t>成立日期</w:t>
            </w:r>
          </w:p>
        </w:tc>
        <w:tc>
          <w:tcPr>
            <w:tcW w:w="3035" w:type="dxa"/>
            <w:vAlign w:val="top"/>
          </w:tcPr>
          <w:p>
            <w:pPr>
              <w:rPr>
                <w:rFonts w:ascii="Arial"/>
                <w:sz w:val="21"/>
              </w:rPr>
            </w:pPr>
            <w:r/>
          </w:p>
        </w:tc>
        <w:tc>
          <w:tcPr>
            <w:tcW w:w="1664" w:type="dxa"/>
            <w:vAlign w:val="top"/>
          </w:tcPr>
          <w:p>
            <w:pPr>
              <w:pStyle w:val="TableText"/>
              <w:ind w:left="357"/>
              <w:spacing w:before="272" w:line="219" w:lineRule="auto"/>
              <w:rPr/>
            </w:pPr>
            <w:r>
              <w:rPr>
                <w:b/>
                <w:bCs/>
                <w:spacing w:val="-5"/>
              </w:rPr>
              <w:t>注册资本</w:t>
            </w:r>
          </w:p>
        </w:tc>
        <w:tc>
          <w:tcPr>
            <w:tcW w:w="2557" w:type="dxa"/>
            <w:vAlign w:val="top"/>
          </w:tcPr>
          <w:p>
            <w:pPr>
              <w:rPr>
                <w:rFonts w:ascii="Arial"/>
                <w:sz w:val="21"/>
              </w:rPr>
            </w:pPr>
            <w:r/>
          </w:p>
        </w:tc>
      </w:tr>
      <w:tr>
        <w:trPr>
          <w:trHeight w:val="785" w:hRule="atLeast"/>
        </w:trPr>
        <w:tc>
          <w:tcPr>
            <w:tcW w:w="2511" w:type="dxa"/>
            <w:vAlign w:val="top"/>
          </w:tcPr>
          <w:p>
            <w:pPr>
              <w:pStyle w:val="TableText"/>
              <w:ind w:left="546"/>
              <w:spacing w:before="274" w:line="219" w:lineRule="auto"/>
              <w:rPr/>
            </w:pPr>
            <w:r>
              <w:rPr>
                <w:b/>
                <w:bCs/>
                <w:spacing w:val="-5"/>
              </w:rPr>
              <w:t>营业执照代码</w:t>
            </w:r>
          </w:p>
        </w:tc>
        <w:tc>
          <w:tcPr>
            <w:tcW w:w="7256" w:type="dxa"/>
            <w:vAlign w:val="top"/>
            <w:gridSpan w:val="3"/>
          </w:tcPr>
          <w:p>
            <w:pPr>
              <w:rPr>
                <w:rFonts w:ascii="Arial"/>
                <w:sz w:val="21"/>
              </w:rPr>
            </w:pPr>
            <w:r/>
          </w:p>
        </w:tc>
      </w:tr>
      <w:tr>
        <w:trPr>
          <w:trHeight w:val="785" w:hRule="atLeast"/>
        </w:trPr>
        <w:tc>
          <w:tcPr>
            <w:tcW w:w="2511" w:type="dxa"/>
            <w:vAlign w:val="top"/>
          </w:tcPr>
          <w:p>
            <w:pPr>
              <w:pStyle w:val="TableText"/>
              <w:ind w:left="902"/>
              <w:spacing w:before="274" w:line="221" w:lineRule="auto"/>
              <w:rPr/>
            </w:pPr>
            <w:r>
              <w:rPr>
                <w:b/>
                <w:bCs/>
                <w:spacing w:val="-6"/>
              </w:rPr>
              <w:t>联系人</w:t>
            </w:r>
          </w:p>
        </w:tc>
        <w:tc>
          <w:tcPr>
            <w:tcW w:w="3035" w:type="dxa"/>
            <w:vAlign w:val="top"/>
          </w:tcPr>
          <w:p>
            <w:pPr>
              <w:rPr>
                <w:rFonts w:ascii="Arial"/>
                <w:sz w:val="21"/>
              </w:rPr>
            </w:pPr>
            <w:r/>
          </w:p>
        </w:tc>
        <w:tc>
          <w:tcPr>
            <w:tcW w:w="1664" w:type="dxa"/>
            <w:vAlign w:val="top"/>
          </w:tcPr>
          <w:p>
            <w:pPr>
              <w:pStyle w:val="TableText"/>
              <w:ind w:left="238"/>
              <w:spacing w:before="274" w:line="221" w:lineRule="auto"/>
              <w:rPr/>
            </w:pPr>
            <w:r>
              <w:rPr>
                <w:b/>
                <w:bCs/>
                <w:spacing w:val="-4"/>
              </w:rPr>
              <w:t>联系人电话</w:t>
            </w:r>
          </w:p>
        </w:tc>
        <w:tc>
          <w:tcPr>
            <w:tcW w:w="2557" w:type="dxa"/>
            <w:vAlign w:val="top"/>
          </w:tcPr>
          <w:p>
            <w:pPr>
              <w:rPr>
                <w:rFonts w:ascii="Arial"/>
                <w:sz w:val="21"/>
              </w:rPr>
            </w:pPr>
            <w:r/>
          </w:p>
        </w:tc>
      </w:tr>
      <w:tr>
        <w:trPr>
          <w:trHeight w:val="785" w:hRule="atLeast"/>
        </w:trPr>
        <w:tc>
          <w:tcPr>
            <w:tcW w:w="2511" w:type="dxa"/>
            <w:vAlign w:val="top"/>
          </w:tcPr>
          <w:p>
            <w:pPr>
              <w:pStyle w:val="TableText"/>
              <w:ind w:left="659"/>
              <w:spacing w:before="275" w:line="219" w:lineRule="auto"/>
              <w:rPr/>
            </w:pPr>
            <w:r>
              <w:rPr>
                <w:b/>
                <w:bCs/>
                <w:spacing w:val="-4"/>
              </w:rPr>
              <w:t>供应商性质</w:t>
            </w:r>
          </w:p>
        </w:tc>
        <w:tc>
          <w:tcPr>
            <w:tcW w:w="7256" w:type="dxa"/>
            <w:vAlign w:val="top"/>
            <w:gridSpan w:val="3"/>
          </w:tcPr>
          <w:p>
            <w:pPr>
              <w:pStyle w:val="TableText"/>
              <w:ind w:left="120"/>
              <w:spacing w:before="276" w:line="219" w:lineRule="auto"/>
              <w:rPr/>
            </w:pPr>
            <w:r>
              <w:rPr>
                <w:b/>
                <w:bCs/>
                <w:spacing w:val="-8"/>
              </w:rPr>
              <w:t>总代理</w:t>
            </w:r>
            <w:r>
              <w:rPr>
                <w:b/>
                <w:bCs/>
                <w:spacing w:val="-36"/>
              </w:rPr>
              <w:t>（</w:t>
            </w:r>
            <w:r>
              <w:rPr>
                <w:spacing w:val="37"/>
              </w:rPr>
              <w:t xml:space="preserve">  </w:t>
            </w:r>
            <w:r>
              <w:rPr>
                <w:b/>
                <w:bCs/>
                <w:spacing w:val="-36"/>
              </w:rPr>
              <w:t>）</w:t>
            </w:r>
            <w:r>
              <w:rPr>
                <w:spacing w:val="7"/>
              </w:rPr>
              <w:t xml:space="preserve">  </w:t>
            </w:r>
            <w:r>
              <w:rPr>
                <w:b/>
                <w:bCs/>
                <w:spacing w:val="-8"/>
              </w:rPr>
              <w:t>经销商</w:t>
            </w:r>
            <w:r>
              <w:rPr>
                <w:b/>
                <w:bCs/>
                <w:spacing w:val="-36"/>
              </w:rPr>
              <w:t>（</w:t>
            </w:r>
            <w:r>
              <w:rPr>
                <w:spacing w:val="36"/>
              </w:rPr>
              <w:t xml:space="preserve">  </w:t>
            </w:r>
            <w:r>
              <w:rPr>
                <w:b/>
                <w:bCs/>
                <w:spacing w:val="-36"/>
              </w:rPr>
              <w:t>）</w:t>
            </w:r>
            <w:r>
              <w:rPr>
                <w:spacing w:val="6"/>
              </w:rPr>
              <w:t xml:space="preserve">  </w:t>
            </w:r>
            <w:r>
              <w:rPr>
                <w:b/>
                <w:bCs/>
                <w:spacing w:val="-8"/>
              </w:rPr>
              <w:t>制造厂商</w:t>
            </w:r>
            <w:r>
              <w:rPr>
                <w:b/>
                <w:bCs/>
                <w:spacing w:val="-36"/>
              </w:rPr>
              <w:t>（</w:t>
            </w:r>
            <w:r>
              <w:rPr>
                <w:spacing w:val="35"/>
              </w:rPr>
              <w:t xml:space="preserve">  </w:t>
            </w:r>
            <w:r>
              <w:rPr>
                <w:b/>
                <w:bCs/>
                <w:spacing w:val="-36"/>
              </w:rPr>
              <w:t>）</w:t>
            </w:r>
            <w:r>
              <w:rPr>
                <w:spacing w:val="4"/>
              </w:rPr>
              <w:t xml:space="preserve">   </w:t>
            </w:r>
            <w:r>
              <w:rPr>
                <w:b/>
                <w:bCs/>
                <w:spacing w:val="-8"/>
              </w:rPr>
              <w:t>其他</w:t>
            </w:r>
            <w:r>
              <w:rPr>
                <w:spacing w:val="-8"/>
              </w:rPr>
              <w:t xml:space="preserve"> </w:t>
            </w:r>
            <w:r>
              <w:rPr>
                <w:b/>
                <w:bCs/>
                <w:spacing w:val="-8"/>
              </w:rPr>
              <w:t>(</w:t>
            </w:r>
            <w:r>
              <w:rPr>
                <w:spacing w:val="36"/>
              </w:rPr>
              <w:t xml:space="preserve">  </w:t>
            </w:r>
            <w:r>
              <w:rPr>
                <w:b/>
                <w:bCs/>
                <w:spacing w:val="-8"/>
              </w:rPr>
              <w:t>)</w:t>
            </w:r>
          </w:p>
        </w:tc>
      </w:tr>
      <w:tr>
        <w:trPr>
          <w:trHeight w:val="1408" w:hRule="atLeast"/>
        </w:trPr>
        <w:tc>
          <w:tcPr>
            <w:tcW w:w="2511" w:type="dxa"/>
            <w:vAlign w:val="top"/>
          </w:tcPr>
          <w:p>
            <w:pPr>
              <w:pStyle w:val="TableText"/>
              <w:ind w:left="781"/>
              <w:spacing w:before="275" w:line="220" w:lineRule="auto"/>
              <w:rPr/>
            </w:pPr>
            <w:r>
              <w:rPr>
                <w:b/>
                <w:bCs/>
                <w:spacing w:val="-5"/>
              </w:rPr>
              <w:t>经营范围</w:t>
            </w:r>
          </w:p>
        </w:tc>
        <w:tc>
          <w:tcPr>
            <w:tcW w:w="7256" w:type="dxa"/>
            <w:vAlign w:val="top"/>
            <w:gridSpan w:val="3"/>
          </w:tcPr>
          <w:p>
            <w:pPr>
              <w:rPr>
                <w:rFonts w:ascii="Arial"/>
                <w:sz w:val="21"/>
              </w:rPr>
            </w:pPr>
            <w:r/>
          </w:p>
        </w:tc>
      </w:tr>
      <w:tr>
        <w:trPr>
          <w:trHeight w:val="789" w:hRule="atLeast"/>
        </w:trPr>
        <w:tc>
          <w:tcPr>
            <w:tcW w:w="2511" w:type="dxa"/>
            <w:vAlign w:val="top"/>
          </w:tcPr>
          <w:p>
            <w:pPr>
              <w:pStyle w:val="TableText"/>
              <w:ind w:left="780"/>
              <w:spacing w:before="275" w:line="220" w:lineRule="auto"/>
              <w:rPr/>
            </w:pPr>
            <w:r>
              <w:rPr>
                <w:b/>
                <w:bCs/>
                <w:spacing w:val="-5"/>
              </w:rPr>
              <w:t>银行账号</w:t>
            </w:r>
          </w:p>
        </w:tc>
        <w:tc>
          <w:tcPr>
            <w:tcW w:w="3035" w:type="dxa"/>
            <w:vAlign w:val="top"/>
          </w:tcPr>
          <w:p>
            <w:pPr>
              <w:rPr>
                <w:rFonts w:ascii="Arial"/>
                <w:sz w:val="21"/>
              </w:rPr>
            </w:pPr>
            <w:r/>
          </w:p>
        </w:tc>
        <w:tc>
          <w:tcPr>
            <w:tcW w:w="1664" w:type="dxa"/>
            <w:vAlign w:val="top"/>
          </w:tcPr>
          <w:p>
            <w:pPr>
              <w:pStyle w:val="TableText"/>
              <w:ind w:left="358"/>
              <w:spacing w:before="275" w:line="220" w:lineRule="auto"/>
              <w:rPr/>
            </w:pPr>
            <w:r>
              <w:rPr>
                <w:b/>
                <w:bCs/>
                <w:spacing w:val="-5"/>
              </w:rPr>
              <w:t>开户银行</w:t>
            </w:r>
          </w:p>
        </w:tc>
        <w:tc>
          <w:tcPr>
            <w:tcW w:w="2557" w:type="dxa"/>
            <w:vAlign w:val="top"/>
          </w:tcPr>
          <w:p>
            <w:pPr>
              <w:rPr>
                <w:rFonts w:ascii="Arial"/>
                <w:sz w:val="21"/>
              </w:rPr>
            </w:pPr>
            <w:r/>
          </w:p>
        </w:tc>
      </w:tr>
    </w:tbl>
    <w:p>
      <w:pPr>
        <w:pStyle w:val="BodyText"/>
        <w:spacing w:line="252" w:lineRule="auto"/>
        <w:rPr/>
      </w:pPr>
      <w:r/>
    </w:p>
    <w:p>
      <w:pPr>
        <w:pStyle w:val="BodyText"/>
        <w:spacing w:line="253" w:lineRule="auto"/>
        <w:rPr/>
      </w:pPr>
      <w:r/>
    </w:p>
    <w:p>
      <w:pPr>
        <w:ind w:left="122"/>
        <w:spacing w:before="79" w:line="219" w:lineRule="auto"/>
        <w:rPr>
          <w:rFonts w:ascii="SimSun" w:hAnsi="SimSun" w:eastAsia="SimSun" w:cs="SimSun"/>
          <w:sz w:val="24"/>
          <w:szCs w:val="24"/>
        </w:rPr>
      </w:pPr>
      <w:r>
        <w:rPr>
          <w:rFonts w:ascii="SimSun" w:hAnsi="SimSun" w:eastAsia="SimSun" w:cs="SimSun"/>
          <w:sz w:val="24"/>
          <w:szCs w:val="24"/>
          <w:b/>
          <w:bCs/>
          <w:spacing w:val="-2"/>
        </w:rPr>
        <w:t>注：1、以上基本信息真实、有效、合法，若否，将承担一切法律责任；</w:t>
      </w:r>
    </w:p>
    <w:p>
      <w:pPr>
        <w:ind w:left="127" w:right="27" w:firstLine="477"/>
        <w:spacing w:before="153" w:line="325" w:lineRule="auto"/>
        <w:rPr>
          <w:rFonts w:ascii="SimSun" w:hAnsi="SimSun" w:eastAsia="SimSun" w:cs="SimSun"/>
          <w:sz w:val="24"/>
          <w:szCs w:val="24"/>
        </w:rPr>
      </w:pPr>
      <w:r>
        <w:rPr>
          <w:rFonts w:ascii="SimSun" w:hAnsi="SimSun" w:eastAsia="SimSun" w:cs="SimSun"/>
          <w:sz w:val="24"/>
          <w:szCs w:val="24"/>
          <w:b/>
          <w:bCs/>
          <w:spacing w:val="-3"/>
        </w:rPr>
        <w:t>2、若与参加本项目报价的其他供应商存在单位负责人为同一人或者存在直接控股关系、</w:t>
      </w:r>
      <w:r>
        <w:rPr>
          <w:rFonts w:ascii="SimSun" w:hAnsi="SimSun" w:eastAsia="SimSun" w:cs="SimSun"/>
          <w:sz w:val="24"/>
          <w:szCs w:val="24"/>
          <w:spacing w:val="1"/>
        </w:rPr>
        <w:t xml:space="preserve"> </w:t>
      </w:r>
      <w:r>
        <w:rPr>
          <w:rFonts w:ascii="SimSun" w:hAnsi="SimSun" w:eastAsia="SimSun" w:cs="SimSun"/>
          <w:sz w:val="24"/>
          <w:szCs w:val="24"/>
          <w:b/>
          <w:bCs/>
          <w:spacing w:val="-2"/>
        </w:rPr>
        <w:t>管理关系的情形，视为无效响应并承担因此产生的一切</w:t>
      </w:r>
      <w:r>
        <w:rPr>
          <w:rFonts w:ascii="SimSun" w:hAnsi="SimSun" w:eastAsia="SimSun" w:cs="SimSun"/>
          <w:sz w:val="24"/>
          <w:szCs w:val="24"/>
          <w:b/>
          <w:bCs/>
          <w:spacing w:val="-3"/>
        </w:rPr>
        <w:t>法律责任。</w:t>
      </w:r>
    </w:p>
    <w:p>
      <w:pPr>
        <w:pStyle w:val="BodyText"/>
        <w:spacing w:line="395"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b/>
          <w:bCs/>
          <w:spacing w:val="1"/>
        </w:rPr>
        <w:t>供应商名称</w:t>
      </w:r>
      <w:r>
        <w:rPr>
          <w:rFonts w:ascii="SimSun" w:hAnsi="SimSun" w:eastAsia="SimSun" w:cs="SimSun"/>
          <w:sz w:val="24"/>
          <w:szCs w:val="24"/>
          <w:b/>
          <w:bCs/>
          <w:spacing w:val="-19"/>
        </w:rPr>
        <w:t>：</w:t>
      </w:r>
      <w:r>
        <w:rPr>
          <w:rFonts w:ascii="SimSun" w:hAnsi="SimSun" w:eastAsia="SimSun" w:cs="SimSun"/>
          <w:sz w:val="24"/>
          <w:szCs w:val="24"/>
          <w:u w:val="single" w:color="auto"/>
        </w:rPr>
        <w:t xml:space="preserve">                    </w:t>
      </w:r>
      <w:r>
        <w:rPr>
          <w:rFonts w:ascii="SimSun" w:hAnsi="SimSun" w:eastAsia="SimSun" w:cs="SimSun"/>
          <w:sz w:val="24"/>
          <w:szCs w:val="24"/>
          <w:b/>
          <w:bCs/>
          <w:spacing w:val="-19"/>
        </w:rPr>
        <w:t>（</w:t>
      </w:r>
      <w:r>
        <w:rPr>
          <w:rFonts w:ascii="SimSun" w:hAnsi="SimSun" w:eastAsia="SimSun" w:cs="SimSun"/>
          <w:sz w:val="24"/>
          <w:szCs w:val="24"/>
          <w:b/>
          <w:bCs/>
          <w:spacing w:val="1"/>
        </w:rPr>
        <w:t>公章）</w:t>
      </w:r>
    </w:p>
    <w:p>
      <w:pPr>
        <w:spacing w:before="156" w:line="219" w:lineRule="auto"/>
        <w:jc w:val="right"/>
        <w:rPr>
          <w:rFonts w:ascii="SimSun" w:hAnsi="SimSun" w:eastAsia="SimSun" w:cs="SimSun"/>
          <w:sz w:val="24"/>
          <w:szCs w:val="24"/>
        </w:rPr>
      </w:pPr>
      <w:r>
        <w:rPr>
          <w:rFonts w:ascii="SimSun" w:hAnsi="SimSun" w:eastAsia="SimSun" w:cs="SimSun"/>
          <w:sz w:val="24"/>
          <w:szCs w:val="24"/>
          <w:b/>
          <w:bCs/>
          <w:spacing w:val="-26"/>
        </w:rPr>
        <w:t>日</w:t>
      </w:r>
      <w:r>
        <w:rPr>
          <w:rFonts w:ascii="SimSun" w:hAnsi="SimSun" w:eastAsia="SimSun" w:cs="SimSun"/>
          <w:sz w:val="24"/>
          <w:szCs w:val="24"/>
          <w:spacing w:val="2"/>
        </w:rPr>
        <w:t xml:space="preserve">      </w:t>
      </w:r>
      <w:r>
        <w:rPr>
          <w:rFonts w:ascii="SimSun" w:hAnsi="SimSun" w:eastAsia="SimSun" w:cs="SimSun"/>
          <w:sz w:val="24"/>
          <w:szCs w:val="24"/>
          <w:b/>
          <w:bCs/>
          <w:spacing w:val="-26"/>
        </w:rPr>
        <w:t>期：</w:t>
      </w:r>
      <w:r>
        <w:rPr>
          <w:rFonts w:ascii="SimSun" w:hAnsi="SimSun" w:eastAsia="SimSun" w:cs="SimSun"/>
          <w:sz w:val="24"/>
          <w:szCs w:val="24"/>
          <w:u w:val="single" w:color="auto"/>
          <w:spacing w:val="1"/>
        </w:rPr>
        <w:t xml:space="preserve">        </w:t>
      </w:r>
      <w:r>
        <w:rPr>
          <w:rFonts w:ascii="SimSun" w:hAnsi="SimSun" w:eastAsia="SimSun" w:cs="SimSun"/>
          <w:sz w:val="24"/>
          <w:szCs w:val="24"/>
          <w:spacing w:val="-107"/>
        </w:rPr>
        <w:t xml:space="preserve"> </w:t>
      </w:r>
      <w:r>
        <w:rPr>
          <w:rFonts w:ascii="SimSun" w:hAnsi="SimSun" w:eastAsia="SimSun" w:cs="SimSun"/>
          <w:sz w:val="24"/>
          <w:szCs w:val="24"/>
          <w:b/>
          <w:bCs/>
          <w:spacing w:val="-26"/>
        </w:rPr>
        <w:t>年</w:t>
      </w:r>
      <w:r>
        <w:rPr>
          <w:rFonts w:ascii="SimSun" w:hAnsi="SimSun" w:eastAsia="SimSun" w:cs="SimSun"/>
          <w:sz w:val="24"/>
          <w:szCs w:val="24"/>
          <w:u w:val="single" w:color="auto"/>
        </w:rPr>
        <w:t xml:space="preserve">       </w:t>
      </w:r>
      <w:r>
        <w:rPr>
          <w:rFonts w:ascii="SimSun" w:hAnsi="SimSun" w:eastAsia="SimSun" w:cs="SimSun"/>
          <w:sz w:val="24"/>
          <w:szCs w:val="24"/>
          <w:spacing w:val="-103"/>
        </w:rPr>
        <w:t xml:space="preserve"> </w:t>
      </w:r>
      <w:r>
        <w:rPr>
          <w:rFonts w:ascii="SimSun" w:hAnsi="SimSun" w:eastAsia="SimSun" w:cs="SimSun"/>
          <w:sz w:val="24"/>
          <w:szCs w:val="24"/>
          <w:b/>
          <w:bCs/>
          <w:spacing w:val="-26"/>
        </w:rPr>
        <w:t>月</w:t>
      </w:r>
      <w:r>
        <w:rPr>
          <w:rFonts w:ascii="SimSun" w:hAnsi="SimSun" w:eastAsia="SimSun" w:cs="SimSun"/>
          <w:sz w:val="24"/>
          <w:szCs w:val="24"/>
          <w:spacing w:val="-118"/>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66"/>
        </w:rPr>
        <w:t xml:space="preserve"> </w:t>
      </w:r>
      <w:r>
        <w:rPr>
          <w:rFonts w:ascii="SimSun" w:hAnsi="SimSun" w:eastAsia="SimSun" w:cs="SimSun"/>
          <w:sz w:val="24"/>
          <w:szCs w:val="24"/>
          <w:b/>
          <w:bCs/>
          <w:spacing w:val="-26"/>
        </w:rPr>
        <w:t>日</w:t>
      </w:r>
    </w:p>
    <w:p>
      <w:pPr>
        <w:pStyle w:val="BodyText"/>
        <w:spacing w:line="336" w:lineRule="auto"/>
        <w:rPr/>
      </w:pPr>
      <w:r/>
    </w:p>
    <w:p>
      <w:pPr>
        <w:pStyle w:val="BodyText"/>
        <w:spacing w:line="337" w:lineRule="auto"/>
        <w:rPr/>
      </w:pPr>
      <w:r>
        <w:drawing>
          <wp:anchor distT="0" distB="0" distL="0" distR="0" simplePos="0" relativeHeight="251709440" behindDoc="0" locked="0" layoutInCell="1" allowOverlap="1">
            <wp:simplePos x="0" y="0"/>
            <wp:positionH relativeFrom="column">
              <wp:posOffset>71628</wp:posOffset>
            </wp:positionH>
            <wp:positionV relativeFrom="paragraph">
              <wp:posOffset>220873</wp:posOffset>
            </wp:positionV>
            <wp:extent cx="1479803" cy="519683"/>
            <wp:effectExtent l="0" t="0" r="0" b="0"/>
            <wp:wrapNone/>
            <wp:docPr id="92" name="IM 92"/>
            <wp:cNvGraphicFramePr/>
            <a:graphic>
              <a:graphicData uri="http://schemas.openxmlformats.org/drawingml/2006/picture">
                <pic:pic>
                  <pic:nvPicPr>
                    <pic:cNvPr id="92" name="IM 92"/>
                    <pic:cNvPicPr/>
                  </pic:nvPicPr>
                  <pic:blipFill>
                    <a:blip r:embed="rId2"/>
                    <a:stretch>
                      <a:fillRect/>
                    </a:stretch>
                  </pic:blipFill>
                  <pic:spPr>
                    <a:xfrm rot="0">
                      <a:off x="0" y="0"/>
                      <a:ext cx="1479803" cy="519683"/>
                    </a:xfrm>
                    <a:prstGeom prst="rect">
                      <a:avLst/>
                    </a:prstGeom>
                  </pic:spPr>
                </pic:pic>
              </a:graphicData>
            </a:graphic>
          </wp:anchor>
        </w:drawing>
      </w:r>
      <w:r/>
    </w:p>
    <w:p>
      <w:pPr>
        <w:ind w:left="489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42</w:t>
      </w:r>
    </w:p>
    <w:p>
      <w:pPr>
        <w:spacing w:line="188" w:lineRule="auto"/>
        <w:sectPr>
          <w:pgSz w:w="11906" w:h="16839"/>
          <w:pgMar w:top="1410" w:right="1081" w:bottom="0" w:left="967" w:header="0" w:footer="0" w:gutter="0"/>
        </w:sectPr>
        <w:rPr>
          <w:rFonts w:ascii="Times New Roman" w:hAnsi="Times New Roman" w:eastAsia="Times New Roman" w:cs="Times New Roman"/>
          <w:sz w:val="18"/>
          <w:szCs w:val="18"/>
        </w:rPr>
      </w:pPr>
    </w:p>
    <w:p>
      <w:pPr>
        <w:spacing w:before="71" w:line="224" w:lineRule="auto"/>
        <w:jc w:val="right"/>
        <w:rPr>
          <w:rFonts w:ascii="SimSun" w:hAnsi="SimSun" w:eastAsia="SimSun" w:cs="SimSun"/>
          <w:sz w:val="35"/>
          <w:szCs w:val="35"/>
        </w:rPr>
      </w:pPr>
      <w:r>
        <w:rPr>
          <w:rFonts w:ascii="SimSun" w:hAnsi="SimSun" w:eastAsia="SimSun" w:cs="SimSun"/>
          <w:sz w:val="35"/>
          <w:szCs w:val="35"/>
          <w:b/>
          <w:bCs/>
          <w:spacing w:val="5"/>
        </w:rPr>
        <w:t>13、供应商资格要求相关证明材料、评分细则相关证明资料及</w:t>
      </w:r>
    </w:p>
    <w:p>
      <w:pPr>
        <w:ind w:left="2718"/>
        <w:spacing w:before="16" w:line="224" w:lineRule="auto"/>
        <w:rPr>
          <w:rFonts w:ascii="SimSun" w:hAnsi="SimSun" w:eastAsia="SimSun" w:cs="SimSun"/>
          <w:sz w:val="35"/>
          <w:szCs w:val="35"/>
        </w:rPr>
      </w:pPr>
      <w:r>
        <w:rPr>
          <w:rFonts w:ascii="SimSun" w:hAnsi="SimSun" w:eastAsia="SimSun" w:cs="SimSun"/>
          <w:sz w:val="35"/>
          <w:szCs w:val="35"/>
          <w:b/>
          <w:bCs/>
          <w:spacing w:val="6"/>
        </w:rPr>
        <w:t>供应商认为需要的其它材料</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drawing>
          <wp:anchor distT="0" distB="0" distL="0" distR="0" simplePos="0" relativeHeight="251711488" behindDoc="0" locked="0" layoutInCell="1" allowOverlap="1">
            <wp:simplePos x="0" y="0"/>
            <wp:positionH relativeFrom="column">
              <wp:posOffset>0</wp:posOffset>
            </wp:positionH>
            <wp:positionV relativeFrom="paragraph">
              <wp:posOffset>160799</wp:posOffset>
            </wp:positionV>
            <wp:extent cx="1479803" cy="519683"/>
            <wp:effectExtent l="0" t="0" r="0" b="0"/>
            <wp:wrapNone/>
            <wp:docPr id="94" name="IM 94"/>
            <wp:cNvGraphicFramePr/>
            <a:graphic>
              <a:graphicData uri="http://schemas.openxmlformats.org/drawingml/2006/picture">
                <pic:pic>
                  <pic:nvPicPr>
                    <pic:cNvPr id="94" name="IM 94"/>
                    <pic:cNvPicPr/>
                  </pic:nvPicPr>
                  <pic:blipFill>
                    <a:blip r:embed="rId2"/>
                    <a:stretch>
                      <a:fillRect/>
                    </a:stretch>
                  </pic:blipFill>
                  <pic:spPr>
                    <a:xfrm rot="0">
                      <a:off x="0" y="0"/>
                      <a:ext cx="1479803" cy="519683"/>
                    </a:xfrm>
                    <a:prstGeom prst="rect">
                      <a:avLst/>
                    </a:prstGeom>
                  </pic:spPr>
                </pic:pic>
              </a:graphicData>
            </a:graphic>
          </wp:anchor>
        </w:drawing>
      </w:r>
      <w:r/>
    </w:p>
    <w:p>
      <w:pPr>
        <w:ind w:left="4786"/>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43</w:t>
      </w:r>
    </w:p>
    <w:p>
      <w:pPr>
        <w:spacing w:line="188" w:lineRule="auto"/>
        <w:sectPr>
          <w:pgSz w:w="11906" w:h="16839"/>
          <w:pgMar w:top="1410" w:right="1082" w:bottom="0" w:left="1080" w:header="0" w:footer="0" w:gutter="0"/>
        </w:sectPr>
        <w:rPr>
          <w:rFonts w:ascii="Times New Roman" w:hAnsi="Times New Roman" w:eastAsia="Times New Roman" w:cs="Times New Roman"/>
          <w:sz w:val="18"/>
          <w:szCs w:val="18"/>
        </w:rPr>
      </w:pPr>
    </w:p>
    <w:p>
      <w:pPr>
        <w:ind w:left="35"/>
        <w:spacing w:before="104" w:line="219" w:lineRule="auto"/>
        <w:rPr>
          <w:rFonts w:ascii="SimSun" w:hAnsi="SimSun" w:eastAsia="SimSun" w:cs="SimSun"/>
          <w:sz w:val="24"/>
          <w:szCs w:val="24"/>
        </w:rPr>
      </w:pPr>
      <w:r>
        <w:rPr>
          <w:rFonts w:ascii="SimSun" w:hAnsi="SimSun" w:eastAsia="SimSun" w:cs="SimSun"/>
          <w:sz w:val="30"/>
          <w:szCs w:val="30"/>
          <w:b/>
          <w:bCs/>
          <w:spacing w:val="-2"/>
        </w:rPr>
        <w:t>附件</w:t>
      </w:r>
      <w:r>
        <w:rPr>
          <w:rFonts w:ascii="SimSun" w:hAnsi="SimSun" w:eastAsia="SimSun" w:cs="SimSun"/>
          <w:sz w:val="30"/>
          <w:szCs w:val="30"/>
          <w:spacing w:val="-39"/>
        </w:rPr>
        <w:t xml:space="preserve"> </w:t>
      </w:r>
      <w:r>
        <w:rPr>
          <w:rFonts w:ascii="SimSun" w:hAnsi="SimSun" w:eastAsia="SimSun" w:cs="SimSun"/>
          <w:sz w:val="30"/>
          <w:szCs w:val="30"/>
          <w:b/>
          <w:bCs/>
          <w:spacing w:val="-2"/>
        </w:rPr>
        <w:t>1</w:t>
      </w:r>
      <w:r>
        <w:rPr>
          <w:rFonts w:ascii="SimSun" w:hAnsi="SimSun" w:eastAsia="SimSun" w:cs="SimSun"/>
          <w:sz w:val="30"/>
          <w:szCs w:val="30"/>
          <w:b/>
          <w:bCs/>
          <w:spacing w:val="-38"/>
        </w:rPr>
        <w:t>：</w:t>
      </w:r>
      <w:r>
        <w:rPr>
          <w:rFonts w:ascii="SimSun" w:hAnsi="SimSun" w:eastAsia="SimSun" w:cs="SimSun"/>
          <w:sz w:val="24"/>
          <w:szCs w:val="24"/>
          <w:b/>
          <w:bCs/>
          <w:spacing w:val="-38"/>
        </w:rPr>
        <w:t>（</w:t>
      </w:r>
      <w:r>
        <w:rPr>
          <w:rFonts w:ascii="SimSun" w:hAnsi="SimSun" w:eastAsia="SimSun" w:cs="SimSun"/>
          <w:sz w:val="24"/>
          <w:szCs w:val="24"/>
          <w:b/>
          <w:bCs/>
          <w:spacing w:val="-2"/>
        </w:rPr>
        <w:t>勿放入响应文件中）</w:t>
      </w:r>
    </w:p>
    <w:p>
      <w:pPr>
        <w:pStyle w:val="BodyText"/>
        <w:spacing w:line="451" w:lineRule="auto"/>
        <w:rPr/>
      </w:pPr>
      <w:r/>
    </w:p>
    <w:p>
      <w:pPr>
        <w:ind w:left="2543"/>
        <w:spacing w:before="114" w:line="223" w:lineRule="auto"/>
        <w:rPr>
          <w:rFonts w:ascii="SimSun" w:hAnsi="SimSun" w:eastAsia="SimSun" w:cs="SimSun"/>
          <w:sz w:val="35"/>
          <w:szCs w:val="35"/>
        </w:rPr>
      </w:pPr>
      <w:bookmarkStart w:name="bookmark12" w:id="16"/>
      <w:bookmarkEnd w:id="16"/>
      <w:r>
        <w:rPr>
          <w:rFonts w:ascii="SimSun" w:hAnsi="SimSun" w:eastAsia="SimSun" w:cs="SimSun"/>
          <w:sz w:val="35"/>
          <w:szCs w:val="35"/>
          <w:b/>
          <w:bCs/>
          <w:spacing w:val="5"/>
        </w:rPr>
        <w:t>最后磋商报价表（二次报价）</w:t>
      </w:r>
    </w:p>
    <w:p>
      <w:pPr>
        <w:ind w:left="13" w:right="8499"/>
        <w:spacing w:before="241" w:line="337" w:lineRule="auto"/>
        <w:rPr>
          <w:rFonts w:ascii="SimSun" w:hAnsi="SimSun" w:eastAsia="SimSun" w:cs="SimSun"/>
          <w:sz w:val="24"/>
          <w:szCs w:val="24"/>
        </w:rPr>
      </w:pPr>
      <w:r>
        <w:rPr>
          <w:rFonts w:ascii="SimSun" w:hAnsi="SimSun" w:eastAsia="SimSun" w:cs="SimSun"/>
          <w:sz w:val="24"/>
          <w:szCs w:val="24"/>
          <w:b/>
          <w:bCs/>
          <w:spacing w:val="-17"/>
        </w:rPr>
        <w:t>项目名称：</w:t>
      </w:r>
      <w:r>
        <w:rPr>
          <w:rFonts w:ascii="SimSun" w:hAnsi="SimSun" w:eastAsia="SimSun" w:cs="SimSun"/>
          <w:sz w:val="24"/>
          <w:szCs w:val="24"/>
          <w:spacing w:val="2"/>
        </w:rPr>
        <w:t xml:space="preserve"> </w:t>
      </w:r>
      <w:r>
        <w:rPr>
          <w:rFonts w:ascii="SimSun" w:hAnsi="SimSun" w:eastAsia="SimSun" w:cs="SimSun"/>
          <w:sz w:val="24"/>
          <w:szCs w:val="24"/>
          <w:b/>
          <w:bCs/>
          <w:spacing w:val="-17"/>
        </w:rPr>
        <w:t>项目编号：</w:t>
      </w:r>
    </w:p>
    <w:tbl>
      <w:tblPr>
        <w:tblStyle w:val="TableNormal"/>
        <w:tblW w:w="9524"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23"/>
        <w:gridCol w:w="7101"/>
      </w:tblGrid>
      <w:tr>
        <w:trPr>
          <w:trHeight w:val="1094" w:hRule="atLeast"/>
        </w:trPr>
        <w:tc>
          <w:tcPr>
            <w:tcW w:w="2423" w:type="dxa"/>
            <w:vAlign w:val="top"/>
          </w:tcPr>
          <w:p>
            <w:pPr>
              <w:spacing w:line="348" w:lineRule="auto"/>
              <w:rPr>
                <w:rFonts w:ascii="Arial"/>
                <w:sz w:val="21"/>
              </w:rPr>
            </w:pPr>
            <w:r/>
          </w:p>
          <w:p>
            <w:pPr>
              <w:pStyle w:val="TableText"/>
              <w:ind w:left="616"/>
              <w:spacing w:before="78" w:line="219" w:lineRule="auto"/>
              <w:rPr/>
            </w:pPr>
            <w:r>
              <w:rPr>
                <w:b/>
                <w:bCs/>
                <w:spacing w:val="-4"/>
              </w:rPr>
              <w:t>供应商名称</w:t>
            </w:r>
          </w:p>
        </w:tc>
        <w:tc>
          <w:tcPr>
            <w:tcW w:w="7101" w:type="dxa"/>
            <w:vAlign w:val="top"/>
          </w:tcPr>
          <w:p>
            <w:pPr>
              <w:rPr>
                <w:rFonts w:ascii="Arial"/>
                <w:sz w:val="21"/>
              </w:rPr>
            </w:pPr>
            <w:r/>
          </w:p>
        </w:tc>
      </w:tr>
      <w:tr>
        <w:trPr>
          <w:trHeight w:val="2042" w:hRule="atLeast"/>
        </w:trPr>
        <w:tc>
          <w:tcPr>
            <w:tcW w:w="2423" w:type="dxa"/>
            <w:vAlign w:val="top"/>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379"/>
              <w:spacing w:before="78" w:line="218" w:lineRule="auto"/>
              <w:rPr/>
            </w:pPr>
            <w:r>
              <w:rPr>
                <w:b/>
                <w:bCs/>
                <w:spacing w:val="-4"/>
              </w:rPr>
              <w:t>最终报价（元）</w:t>
            </w:r>
          </w:p>
        </w:tc>
        <w:tc>
          <w:tcPr>
            <w:tcW w:w="7101" w:type="dxa"/>
            <w:vAlign w:val="top"/>
          </w:tcPr>
          <w:p>
            <w:pPr>
              <w:spacing w:line="254" w:lineRule="auto"/>
              <w:rPr>
                <w:rFonts w:ascii="Arial"/>
                <w:sz w:val="21"/>
              </w:rPr>
            </w:pPr>
            <w:r/>
          </w:p>
          <w:p>
            <w:pPr>
              <w:spacing w:line="255" w:lineRule="auto"/>
              <w:rPr>
                <w:rFonts w:ascii="Arial"/>
                <w:sz w:val="21"/>
              </w:rPr>
            </w:pPr>
            <w:r/>
          </w:p>
          <w:p>
            <w:pPr>
              <w:pStyle w:val="TableText"/>
              <w:ind w:left="119"/>
              <w:spacing w:before="78" w:line="221" w:lineRule="auto"/>
              <w:rPr/>
            </w:pPr>
            <w:r>
              <w:rPr>
                <w:spacing w:val="-11"/>
              </w:rPr>
              <w:t>小写：￥</w:t>
            </w:r>
            <w:r>
              <w:rPr>
                <w:spacing w:val="-93"/>
              </w:rPr>
              <w:t xml:space="preserve"> </w:t>
            </w:r>
            <w:r>
              <w:rPr>
                <w:u w:val="single" w:color="auto"/>
              </w:rPr>
              <w:t xml:space="preserve">                                                 </w:t>
            </w:r>
          </w:p>
          <w:p>
            <w:pPr>
              <w:spacing w:line="283" w:lineRule="auto"/>
              <w:rPr>
                <w:rFonts w:ascii="Arial"/>
                <w:sz w:val="21"/>
              </w:rPr>
            </w:pPr>
            <w:r/>
          </w:p>
          <w:p>
            <w:pPr>
              <w:spacing w:line="283" w:lineRule="auto"/>
              <w:rPr>
                <w:rFonts w:ascii="Arial"/>
                <w:sz w:val="21"/>
              </w:rPr>
            </w:pPr>
            <w:r/>
          </w:p>
          <w:p>
            <w:pPr>
              <w:pStyle w:val="TableText"/>
              <w:ind w:left="116"/>
              <w:spacing w:before="78" w:line="219" w:lineRule="auto"/>
              <w:rPr/>
            </w:pPr>
            <w:r>
              <w:rPr>
                <w:spacing w:val="-3"/>
              </w:rPr>
              <w:t>大写：人民币</w:t>
            </w:r>
            <w:r>
              <w:rPr>
                <w:u w:val="single" w:color="auto"/>
              </w:rPr>
              <w:t xml:space="preserve">                                             </w:t>
            </w:r>
          </w:p>
        </w:tc>
      </w:tr>
      <w:tr>
        <w:trPr>
          <w:trHeight w:val="959" w:hRule="atLeast"/>
        </w:trPr>
        <w:tc>
          <w:tcPr>
            <w:tcW w:w="2423" w:type="dxa"/>
            <w:vAlign w:val="top"/>
          </w:tcPr>
          <w:p>
            <w:pPr>
              <w:spacing w:line="279" w:lineRule="auto"/>
              <w:rPr>
                <w:rFonts w:ascii="Arial"/>
                <w:sz w:val="21"/>
              </w:rPr>
            </w:pPr>
            <w:r/>
          </w:p>
          <w:p>
            <w:pPr>
              <w:pStyle w:val="TableText"/>
              <w:ind w:left="739"/>
              <w:spacing w:before="78" w:line="221" w:lineRule="auto"/>
              <w:rPr/>
            </w:pPr>
            <w:r>
              <w:rPr>
                <w:b/>
                <w:bCs/>
                <w:spacing w:val="-9"/>
              </w:rPr>
              <w:t>备</w:t>
            </w:r>
            <w:r>
              <w:rPr>
                <w:spacing w:val="2"/>
              </w:rPr>
              <w:t xml:space="preserve">    </w:t>
            </w:r>
            <w:r>
              <w:rPr>
                <w:b/>
                <w:bCs/>
                <w:spacing w:val="-9"/>
              </w:rPr>
              <w:t>注</w:t>
            </w:r>
          </w:p>
        </w:tc>
        <w:tc>
          <w:tcPr>
            <w:tcW w:w="7101" w:type="dxa"/>
            <w:vAlign w:val="top"/>
          </w:tcPr>
          <w:p>
            <w:pPr>
              <w:rPr>
                <w:rFonts w:ascii="Arial"/>
                <w:sz w:val="21"/>
              </w:rPr>
            </w:pPr>
            <w:r/>
          </w:p>
        </w:tc>
      </w:tr>
    </w:tbl>
    <w:p>
      <w:pPr>
        <w:ind w:left="129"/>
        <w:spacing w:before="167" w:line="218" w:lineRule="auto"/>
        <w:rPr>
          <w:rFonts w:ascii="SimSun" w:hAnsi="SimSun" w:eastAsia="SimSun" w:cs="SimSun"/>
          <w:sz w:val="24"/>
          <w:szCs w:val="24"/>
        </w:rPr>
      </w:pPr>
      <w:r>
        <w:rPr>
          <w:rFonts w:ascii="SimSun" w:hAnsi="SimSun" w:eastAsia="SimSun" w:cs="SimSun"/>
          <w:sz w:val="24"/>
          <w:szCs w:val="24"/>
          <w:b/>
          <w:bCs/>
          <w:spacing w:val="-2"/>
        </w:rPr>
        <w:t>注：1、最后磋商报价表应包括磋商文件所规定的采购范围的全部内容；</w:t>
      </w:r>
    </w:p>
    <w:p>
      <w:pPr>
        <w:ind w:left="11" w:right="7" w:firstLine="600"/>
        <w:spacing w:before="216" w:line="376" w:lineRule="auto"/>
        <w:jc w:val="both"/>
        <w:rPr>
          <w:rFonts w:ascii="SimSun" w:hAnsi="SimSun" w:eastAsia="SimSun" w:cs="SimSun"/>
          <w:sz w:val="24"/>
          <w:szCs w:val="24"/>
        </w:rPr>
      </w:pPr>
      <w:r>
        <w:rPr>
          <w:rFonts w:ascii="SimSun" w:hAnsi="SimSun" w:eastAsia="SimSun" w:cs="SimSun"/>
          <w:sz w:val="24"/>
          <w:szCs w:val="24"/>
          <w:b/>
          <w:bCs/>
          <w:spacing w:val="-2"/>
        </w:rPr>
        <w:t>2、开标时，供应商携带此《最后磋商报价表（二次报价）》，开标现场招标代理工作</w:t>
      </w:r>
      <w:r>
        <w:rPr>
          <w:rFonts w:ascii="SimSun" w:hAnsi="SimSun" w:eastAsia="SimSun" w:cs="SimSun"/>
          <w:sz w:val="24"/>
          <w:szCs w:val="24"/>
        </w:rPr>
        <w:t xml:space="preserve"> </w:t>
      </w:r>
      <w:r>
        <w:rPr>
          <w:rFonts w:ascii="SimSun" w:hAnsi="SimSun" w:eastAsia="SimSun" w:cs="SimSun"/>
          <w:sz w:val="24"/>
          <w:szCs w:val="24"/>
          <w:b/>
          <w:bCs/>
          <w:spacing w:val="-2"/>
        </w:rPr>
        <w:t>人员通知开始最后磋商报价时，供应商方可填写最后磋商报价表，并递交招标代理公司工作</w:t>
      </w:r>
      <w:r>
        <w:rPr>
          <w:rFonts w:ascii="SimSun" w:hAnsi="SimSun" w:eastAsia="SimSun" w:cs="SimSun"/>
          <w:sz w:val="24"/>
          <w:szCs w:val="24"/>
          <w:spacing w:val="2"/>
        </w:rPr>
        <w:t xml:space="preserve"> </w:t>
      </w:r>
      <w:r>
        <w:rPr>
          <w:rFonts w:ascii="SimSun" w:hAnsi="SimSun" w:eastAsia="SimSun" w:cs="SimSun"/>
          <w:sz w:val="24"/>
          <w:szCs w:val="24"/>
          <w:b/>
          <w:bCs/>
          <w:spacing w:val="-7"/>
        </w:rPr>
        <w:t>人员。</w:t>
      </w:r>
    </w:p>
    <w:p>
      <w:pPr>
        <w:ind w:left="614"/>
        <w:spacing w:before="35" w:line="218" w:lineRule="auto"/>
        <w:rPr>
          <w:rFonts w:ascii="SimSun" w:hAnsi="SimSun" w:eastAsia="SimSun" w:cs="SimSun"/>
          <w:sz w:val="24"/>
          <w:szCs w:val="24"/>
        </w:rPr>
      </w:pPr>
      <w:r>
        <w:rPr>
          <w:rFonts w:ascii="SimSun" w:hAnsi="SimSun" w:eastAsia="SimSun" w:cs="SimSun"/>
          <w:sz w:val="24"/>
          <w:szCs w:val="24"/>
          <w:b/>
          <w:bCs/>
          <w:spacing w:val="-2"/>
        </w:rPr>
        <w:t>3、本《最后磋商报价表（二次报价）》格</w:t>
      </w:r>
      <w:r>
        <w:rPr>
          <w:rFonts w:ascii="SimSun" w:hAnsi="SimSun" w:eastAsia="SimSun" w:cs="SimSun"/>
          <w:sz w:val="24"/>
          <w:szCs w:val="24"/>
          <w:b/>
          <w:bCs/>
          <w:spacing w:val="-3"/>
        </w:rPr>
        <w:t>式不得擅自修改。</w:t>
      </w:r>
    </w:p>
    <w:p>
      <w:pPr>
        <w:pStyle w:val="BodyText"/>
        <w:spacing w:line="269" w:lineRule="auto"/>
        <w:rPr/>
      </w:pPr>
      <w:r/>
    </w:p>
    <w:p>
      <w:pPr>
        <w:pStyle w:val="BodyText"/>
        <w:spacing w:line="269" w:lineRule="auto"/>
        <w:rPr/>
      </w:pPr>
      <w:r/>
    </w:p>
    <w:p>
      <w:pPr>
        <w:pStyle w:val="BodyText"/>
        <w:spacing w:line="269" w:lineRule="auto"/>
        <w:rPr/>
      </w:pPr>
      <w:r/>
    </w:p>
    <w:p>
      <w:pPr>
        <w:pStyle w:val="BodyText"/>
        <w:spacing w:line="269" w:lineRule="auto"/>
        <w:rPr/>
      </w:pPr>
      <w:r/>
    </w:p>
    <w:p>
      <w:pPr>
        <w:ind w:left="9"/>
        <w:spacing w:before="79" w:line="219" w:lineRule="auto"/>
        <w:rPr>
          <w:rFonts w:ascii="SimSun" w:hAnsi="SimSun" w:eastAsia="SimSun" w:cs="SimSun"/>
          <w:sz w:val="24"/>
          <w:szCs w:val="24"/>
        </w:rPr>
      </w:pPr>
      <w:r>
        <w:rPr>
          <w:rFonts w:ascii="SimSun" w:hAnsi="SimSun" w:eastAsia="SimSun" w:cs="SimSun"/>
          <w:sz w:val="24"/>
          <w:szCs w:val="24"/>
          <w:spacing w:val="-2"/>
        </w:rPr>
        <w:t>供应商授权代表(签名):</w:t>
      </w:r>
      <w:r>
        <w:rPr>
          <w:rFonts w:ascii="SimSun" w:hAnsi="SimSun" w:eastAsia="SimSun" w:cs="SimSun"/>
          <w:sz w:val="24"/>
          <w:szCs w:val="24"/>
          <w:u w:val="single" w:color="auto"/>
          <w:spacing w:val="-2"/>
        </w:rPr>
        <w:t xml:space="preserve">                          </w:t>
      </w:r>
    </w:p>
    <w:p>
      <w:pPr>
        <w:pStyle w:val="BodyText"/>
        <w:spacing w:line="353" w:lineRule="auto"/>
        <w:rPr/>
      </w:pPr>
      <w:r/>
    </w:p>
    <w:p>
      <w:pPr>
        <w:ind w:left="50"/>
        <w:spacing w:before="78" w:line="219" w:lineRule="auto"/>
        <w:rPr>
          <w:rFonts w:ascii="SimSun" w:hAnsi="SimSun" w:eastAsia="SimSun" w:cs="SimSun"/>
          <w:sz w:val="24"/>
          <w:szCs w:val="24"/>
        </w:rPr>
      </w:pPr>
      <w:r>
        <w:rPr>
          <w:rFonts w:ascii="SimSun" w:hAnsi="SimSun" w:eastAsia="SimSun" w:cs="SimSun"/>
          <w:sz w:val="24"/>
          <w:szCs w:val="24"/>
          <w:spacing w:val="-10"/>
        </w:rPr>
        <w:t>日               期：</w:t>
      </w:r>
      <w:r>
        <w:rPr>
          <w:rFonts w:ascii="SimSun" w:hAnsi="SimSun" w:eastAsia="SimSun" w:cs="SimSun"/>
          <w:sz w:val="24"/>
          <w:szCs w:val="24"/>
          <w:u w:val="single" w:color="auto"/>
          <w:spacing w:val="1"/>
        </w:rPr>
        <w:t xml:space="preserve">       </w:t>
      </w:r>
      <w:r>
        <w:rPr>
          <w:rFonts w:ascii="SimSun" w:hAnsi="SimSun" w:eastAsia="SimSun" w:cs="SimSun"/>
          <w:sz w:val="24"/>
          <w:szCs w:val="24"/>
          <w:spacing w:val="-104"/>
        </w:rPr>
        <w:t xml:space="preserve"> </w:t>
      </w:r>
      <w:r>
        <w:rPr>
          <w:rFonts w:ascii="SimSun" w:hAnsi="SimSun" w:eastAsia="SimSun" w:cs="SimSun"/>
          <w:sz w:val="24"/>
          <w:szCs w:val="24"/>
          <w:spacing w:val="-10"/>
        </w:rPr>
        <w:t>年</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10"/>
        </w:rPr>
        <w:t>月</w:t>
      </w:r>
      <w:r>
        <w:rPr>
          <w:rFonts w:ascii="SimSun" w:hAnsi="SimSun" w:eastAsia="SimSun" w:cs="SimSun"/>
          <w:sz w:val="24"/>
          <w:szCs w:val="24"/>
          <w:u w:val="single" w:color="auto"/>
        </w:rPr>
        <w:t xml:space="preserve">      </w:t>
      </w:r>
      <w:r>
        <w:rPr>
          <w:rFonts w:ascii="SimSun" w:hAnsi="SimSun" w:eastAsia="SimSun" w:cs="SimSun"/>
          <w:sz w:val="24"/>
          <w:szCs w:val="24"/>
          <w:spacing w:val="-70"/>
        </w:rPr>
        <w:t xml:space="preserve"> </w:t>
      </w:r>
      <w:r>
        <w:rPr>
          <w:rFonts w:ascii="SimSun" w:hAnsi="SimSun" w:eastAsia="SimSun" w:cs="SimSun"/>
          <w:sz w:val="24"/>
          <w:szCs w:val="24"/>
          <w:spacing w:val="-10"/>
        </w:rPr>
        <w:t>日</w:t>
      </w:r>
    </w:p>
    <w:p>
      <w:pPr>
        <w:spacing w:line="188" w:lineRule="exact"/>
        <w:rPr/>
      </w:pPr>
      <w:r/>
    </w:p>
    <w:tbl>
      <w:tblPr>
        <w:tblStyle w:val="TableNormal"/>
        <w:tblW w:w="9501" w:type="dxa"/>
        <w:tblInd w:w="13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13"/>
        <w:gridCol w:w="7088"/>
      </w:tblGrid>
      <w:tr>
        <w:trPr>
          <w:trHeight w:val="1257" w:hRule="atLeast"/>
        </w:trPr>
        <w:tc>
          <w:tcPr>
            <w:tcW w:w="2413" w:type="dxa"/>
            <w:vAlign w:val="top"/>
          </w:tcPr>
          <w:p>
            <w:pPr>
              <w:pStyle w:val="TableText"/>
              <w:ind w:left="239"/>
              <w:spacing w:before="176" w:line="220" w:lineRule="auto"/>
              <w:rPr>
                <w:sz w:val="28"/>
                <w:szCs w:val="28"/>
              </w:rPr>
            </w:pPr>
            <w:r>
              <w:rPr>
                <w:sz w:val="28"/>
                <w:szCs w:val="28"/>
                <w:spacing w:val="-2"/>
              </w:rPr>
              <w:t>竞争性磋商小组</w:t>
            </w:r>
          </w:p>
          <w:p>
            <w:pPr>
              <w:pStyle w:val="TableText"/>
              <w:ind w:left="524"/>
              <w:spacing w:before="289" w:line="224" w:lineRule="auto"/>
              <w:rPr>
                <w:sz w:val="28"/>
                <w:szCs w:val="28"/>
              </w:rPr>
            </w:pPr>
            <w:r>
              <w:rPr>
                <w:sz w:val="28"/>
                <w:szCs w:val="28"/>
                <w:spacing w:val="-8"/>
              </w:rPr>
              <w:t>（签</w:t>
            </w:r>
            <w:r>
              <w:rPr>
                <w:sz w:val="28"/>
                <w:szCs w:val="28"/>
                <w:spacing w:val="6"/>
              </w:rPr>
              <w:t xml:space="preserve">  </w:t>
            </w:r>
            <w:r>
              <w:rPr>
                <w:sz w:val="28"/>
                <w:szCs w:val="28"/>
                <w:spacing w:val="-8"/>
              </w:rPr>
              <w:t>名）</w:t>
            </w:r>
          </w:p>
        </w:tc>
        <w:tc>
          <w:tcPr>
            <w:tcW w:w="7088" w:type="dxa"/>
            <w:vAlign w:val="top"/>
          </w:tcPr>
          <w:p>
            <w:pPr>
              <w:rPr>
                <w:rFonts w:ascii="Arial"/>
                <w:sz w:val="21"/>
              </w:rPr>
            </w:pPr>
            <w:r/>
          </w:p>
        </w:tc>
      </w:tr>
    </w:tbl>
    <w:p>
      <w:pPr>
        <w:pStyle w:val="BodyText"/>
        <w:spacing w:line="275" w:lineRule="auto"/>
        <w:rPr/>
      </w:pPr>
      <w:r/>
    </w:p>
    <w:p>
      <w:pPr>
        <w:pStyle w:val="BodyText"/>
        <w:spacing w:line="275" w:lineRule="auto"/>
        <w:rPr/>
      </w:pPr>
      <w:r/>
    </w:p>
    <w:p>
      <w:pPr>
        <w:pStyle w:val="BodyText"/>
        <w:spacing w:line="275" w:lineRule="auto"/>
        <w:rPr/>
      </w:pPr>
      <w:r>
        <w:drawing>
          <wp:anchor distT="0" distB="0" distL="0" distR="0" simplePos="0" relativeHeight="251713536" behindDoc="0" locked="0" layoutInCell="1" allowOverlap="1">
            <wp:simplePos x="0" y="0"/>
            <wp:positionH relativeFrom="column">
              <wp:posOffset>0</wp:posOffset>
            </wp:positionH>
            <wp:positionV relativeFrom="paragraph">
              <wp:posOffset>181413</wp:posOffset>
            </wp:positionV>
            <wp:extent cx="1479803" cy="519683"/>
            <wp:effectExtent l="0" t="0" r="0" b="0"/>
            <wp:wrapNone/>
            <wp:docPr id="96" name="IM 96"/>
            <wp:cNvGraphicFramePr/>
            <a:graphic>
              <a:graphicData uri="http://schemas.openxmlformats.org/drawingml/2006/picture">
                <pic:pic>
                  <pic:nvPicPr>
                    <pic:cNvPr id="96" name="IM 96"/>
                    <pic:cNvPicPr/>
                  </pic:nvPicPr>
                  <pic:blipFill>
                    <a:blip r:embed="rId2"/>
                    <a:stretch>
                      <a:fillRect/>
                    </a:stretch>
                  </pic:blipFill>
                  <pic:spPr>
                    <a:xfrm rot="0">
                      <a:off x="0" y="0"/>
                      <a:ext cx="1479803" cy="519683"/>
                    </a:xfrm>
                    <a:prstGeom prst="rect">
                      <a:avLst/>
                    </a:prstGeom>
                  </pic:spPr>
                </pic:pic>
              </a:graphicData>
            </a:graphic>
          </wp:anchor>
        </w:drawing>
      </w:r>
      <w:r/>
    </w:p>
    <w:p>
      <w:pPr>
        <w:ind w:left="47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44</w:t>
      </w:r>
    </w:p>
    <w:p>
      <w:pPr>
        <w:spacing w:line="188" w:lineRule="auto"/>
        <w:sectPr>
          <w:pgSz w:w="11906" w:h="16839"/>
          <w:pgMar w:top="1431" w:right="1182" w:bottom="0" w:left="1080" w:header="0" w:footer="0" w:gutter="0"/>
        </w:sectPr>
        <w:rPr>
          <w:rFonts w:ascii="Times New Roman" w:hAnsi="Times New Roman" w:eastAsia="Times New Roman" w:cs="Times New Roman"/>
          <w:sz w:val="18"/>
          <w:szCs w:val="18"/>
        </w:rPr>
      </w:pPr>
    </w:p>
    <w:p>
      <w:pPr>
        <w:ind w:left="111"/>
        <w:spacing w:before="104" w:line="219" w:lineRule="auto"/>
        <w:rPr>
          <w:rFonts w:ascii="SimSun" w:hAnsi="SimSun" w:eastAsia="SimSun" w:cs="SimSun"/>
          <w:sz w:val="24"/>
          <w:szCs w:val="24"/>
        </w:rPr>
      </w:pPr>
      <w:r>
        <w:rPr>
          <w:rFonts w:ascii="SimSun" w:hAnsi="SimSun" w:eastAsia="SimSun" w:cs="SimSun"/>
          <w:sz w:val="30"/>
          <w:szCs w:val="30"/>
          <w:b/>
          <w:bCs/>
          <w:spacing w:val="-1"/>
        </w:rPr>
        <w:t>附件</w:t>
      </w:r>
      <w:r>
        <w:rPr>
          <w:rFonts w:ascii="SimSun" w:hAnsi="SimSun" w:eastAsia="SimSun" w:cs="SimSun"/>
          <w:sz w:val="30"/>
          <w:szCs w:val="30"/>
          <w:spacing w:val="-57"/>
        </w:rPr>
        <w:t xml:space="preserve"> </w:t>
      </w:r>
      <w:r>
        <w:rPr>
          <w:rFonts w:ascii="SimSun" w:hAnsi="SimSun" w:eastAsia="SimSun" w:cs="SimSun"/>
          <w:sz w:val="30"/>
          <w:szCs w:val="30"/>
          <w:b/>
          <w:bCs/>
          <w:spacing w:val="-1"/>
        </w:rPr>
        <w:t>2</w:t>
      </w:r>
      <w:r>
        <w:rPr>
          <w:rFonts w:ascii="SimSun" w:hAnsi="SimSun" w:eastAsia="SimSun" w:cs="SimSun"/>
          <w:sz w:val="30"/>
          <w:szCs w:val="30"/>
          <w:b/>
          <w:bCs/>
          <w:spacing w:val="-35"/>
        </w:rPr>
        <w:t>：</w:t>
      </w:r>
      <w:r>
        <w:rPr>
          <w:rFonts w:ascii="SimSun" w:hAnsi="SimSun" w:eastAsia="SimSun" w:cs="SimSun"/>
          <w:sz w:val="24"/>
          <w:szCs w:val="24"/>
          <w:b/>
          <w:bCs/>
          <w:spacing w:val="-35"/>
        </w:rPr>
        <w:t>（</w:t>
      </w:r>
      <w:r>
        <w:rPr>
          <w:rFonts w:ascii="SimSun" w:hAnsi="SimSun" w:eastAsia="SimSun" w:cs="SimSun"/>
          <w:sz w:val="24"/>
          <w:szCs w:val="24"/>
          <w:b/>
          <w:bCs/>
          <w:spacing w:val="-1"/>
        </w:rPr>
        <w:t>勿放入响应文件中）</w:t>
      </w:r>
    </w:p>
    <w:p>
      <w:pPr>
        <w:pStyle w:val="BodyText"/>
        <w:spacing w:line="444" w:lineRule="auto"/>
        <w:rPr/>
      </w:pPr>
      <w:r/>
    </w:p>
    <w:p>
      <w:pPr>
        <w:ind w:left="3702"/>
        <w:spacing w:before="113" w:line="223" w:lineRule="auto"/>
        <w:rPr>
          <w:rFonts w:ascii="SimSun" w:hAnsi="SimSun" w:eastAsia="SimSun" w:cs="SimSun"/>
          <w:sz w:val="35"/>
          <w:szCs w:val="35"/>
        </w:rPr>
      </w:pPr>
      <w:r>
        <w:rPr>
          <w:rFonts w:ascii="SimSun" w:hAnsi="SimSun" w:eastAsia="SimSun" w:cs="SimSun"/>
          <w:sz w:val="35"/>
          <w:szCs w:val="35"/>
          <w:b/>
          <w:bCs/>
          <w:spacing w:val="5"/>
        </w:rPr>
        <w:t>最终报价明细表</w:t>
      </w:r>
    </w:p>
    <w:p>
      <w:pPr>
        <w:spacing w:line="69" w:lineRule="exact"/>
        <w:rPr/>
      </w:pPr>
      <w:r/>
    </w:p>
    <w:tbl>
      <w:tblPr>
        <w:tblStyle w:val="TableNormal"/>
        <w:tblW w:w="989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1"/>
        <w:gridCol w:w="2096"/>
        <w:gridCol w:w="3004"/>
        <w:gridCol w:w="851"/>
        <w:gridCol w:w="850"/>
        <w:gridCol w:w="1133"/>
        <w:gridCol w:w="1138"/>
      </w:tblGrid>
      <w:tr>
        <w:trPr>
          <w:trHeight w:val="637" w:hRule="atLeast"/>
        </w:trPr>
        <w:tc>
          <w:tcPr>
            <w:tcW w:w="821" w:type="dxa"/>
            <w:vAlign w:val="top"/>
          </w:tcPr>
          <w:p>
            <w:pPr>
              <w:pStyle w:val="TableText"/>
              <w:ind w:left="203"/>
              <w:spacing w:before="270" w:line="229" w:lineRule="auto"/>
              <w:rPr>
                <w:sz w:val="20"/>
                <w:szCs w:val="20"/>
              </w:rPr>
            </w:pPr>
            <w:r>
              <w:rPr>
                <w:sz w:val="20"/>
                <w:szCs w:val="20"/>
                <w:b/>
                <w:bCs/>
                <w:spacing w:val="4"/>
              </w:rPr>
              <w:t>序号</w:t>
            </w:r>
          </w:p>
        </w:tc>
        <w:tc>
          <w:tcPr>
            <w:tcW w:w="2096" w:type="dxa"/>
            <w:vAlign w:val="top"/>
          </w:tcPr>
          <w:p>
            <w:pPr>
              <w:pStyle w:val="TableText"/>
              <w:ind w:left="156"/>
              <w:spacing w:before="270" w:line="228" w:lineRule="auto"/>
              <w:rPr>
                <w:sz w:val="20"/>
                <w:szCs w:val="20"/>
              </w:rPr>
            </w:pPr>
            <w:r>
              <w:rPr>
                <w:sz w:val="20"/>
                <w:szCs w:val="20"/>
                <w:b/>
                <w:bCs/>
                <w:spacing w:val="7"/>
              </w:rPr>
              <w:t>产品名称/服务项目</w:t>
            </w:r>
          </w:p>
        </w:tc>
        <w:tc>
          <w:tcPr>
            <w:tcW w:w="3004" w:type="dxa"/>
            <w:vAlign w:val="top"/>
          </w:tcPr>
          <w:p>
            <w:pPr>
              <w:pStyle w:val="TableText"/>
              <w:ind w:left="259"/>
              <w:spacing w:before="270" w:line="228" w:lineRule="auto"/>
              <w:rPr>
                <w:sz w:val="20"/>
                <w:szCs w:val="20"/>
              </w:rPr>
            </w:pPr>
            <w:r>
              <w:rPr>
                <w:sz w:val="20"/>
                <w:szCs w:val="20"/>
                <w:b/>
                <w:bCs/>
                <w:spacing w:val="6"/>
              </w:rPr>
              <w:t>品牌、规格、型号/服务内容</w:t>
            </w:r>
          </w:p>
        </w:tc>
        <w:tc>
          <w:tcPr>
            <w:tcW w:w="851" w:type="dxa"/>
            <w:vAlign w:val="top"/>
          </w:tcPr>
          <w:p>
            <w:pPr>
              <w:pStyle w:val="TableText"/>
              <w:ind w:left="223"/>
              <w:spacing w:before="270" w:line="228" w:lineRule="auto"/>
              <w:rPr>
                <w:sz w:val="20"/>
                <w:szCs w:val="20"/>
              </w:rPr>
            </w:pPr>
            <w:r>
              <w:rPr>
                <w:sz w:val="20"/>
                <w:szCs w:val="20"/>
                <w:b/>
                <w:bCs/>
                <w:spacing w:val="3"/>
              </w:rPr>
              <w:t>数量</w:t>
            </w:r>
          </w:p>
        </w:tc>
        <w:tc>
          <w:tcPr>
            <w:tcW w:w="850" w:type="dxa"/>
            <w:vAlign w:val="top"/>
          </w:tcPr>
          <w:p>
            <w:pPr>
              <w:pStyle w:val="TableText"/>
              <w:ind w:left="221"/>
              <w:spacing w:before="271" w:line="228" w:lineRule="auto"/>
              <w:rPr>
                <w:sz w:val="20"/>
                <w:szCs w:val="20"/>
              </w:rPr>
            </w:pPr>
            <w:r>
              <w:rPr>
                <w:sz w:val="20"/>
                <w:szCs w:val="20"/>
                <w:b/>
                <w:bCs/>
                <w:spacing w:val="3"/>
              </w:rPr>
              <w:t>单位</w:t>
            </w:r>
          </w:p>
        </w:tc>
        <w:tc>
          <w:tcPr>
            <w:tcW w:w="1133" w:type="dxa"/>
            <w:vAlign w:val="top"/>
          </w:tcPr>
          <w:p>
            <w:pPr>
              <w:pStyle w:val="TableText"/>
              <w:ind w:right="10"/>
              <w:spacing w:before="271" w:line="226" w:lineRule="auto"/>
              <w:jc w:val="right"/>
              <w:rPr>
                <w:sz w:val="20"/>
                <w:szCs w:val="20"/>
              </w:rPr>
            </w:pPr>
            <w:r>
              <w:rPr>
                <w:sz w:val="20"/>
                <w:szCs w:val="20"/>
                <w:b/>
                <w:bCs/>
                <w:spacing w:val="-2"/>
              </w:rPr>
              <w:t>单价（元）</w:t>
            </w:r>
          </w:p>
        </w:tc>
        <w:tc>
          <w:tcPr>
            <w:tcW w:w="1138" w:type="dxa"/>
            <w:vAlign w:val="top"/>
          </w:tcPr>
          <w:p>
            <w:pPr>
              <w:pStyle w:val="TableText"/>
              <w:ind w:right="16"/>
              <w:spacing w:before="271" w:line="226" w:lineRule="auto"/>
              <w:jc w:val="right"/>
              <w:rPr>
                <w:sz w:val="20"/>
                <w:szCs w:val="20"/>
              </w:rPr>
            </w:pPr>
            <w:r>
              <w:rPr>
                <w:sz w:val="20"/>
                <w:szCs w:val="20"/>
                <w:b/>
                <w:bCs/>
                <w:spacing w:val="-4"/>
              </w:rPr>
              <w:t>总价（元）</w:t>
            </w:r>
          </w:p>
        </w:tc>
      </w:tr>
      <w:tr>
        <w:trPr>
          <w:trHeight w:val="632" w:hRule="atLeast"/>
        </w:trPr>
        <w:tc>
          <w:tcPr>
            <w:tcW w:w="821" w:type="dxa"/>
            <w:vAlign w:val="top"/>
          </w:tcPr>
          <w:p>
            <w:pPr>
              <w:pStyle w:val="TableText"/>
              <w:ind w:left="378"/>
              <w:spacing w:before="299" w:line="189" w:lineRule="auto"/>
              <w:rPr>
                <w:sz w:val="20"/>
                <w:szCs w:val="20"/>
              </w:rPr>
            </w:pPr>
            <w:r>
              <w:rPr>
                <w:sz w:val="20"/>
                <w:szCs w:val="20"/>
                <w:b/>
                <w:bCs/>
                <w:spacing w:val="-3"/>
              </w:rPr>
              <w:t>1</w:t>
            </w:r>
          </w:p>
        </w:tc>
        <w:tc>
          <w:tcPr>
            <w:tcW w:w="2096" w:type="dxa"/>
            <w:vAlign w:val="top"/>
          </w:tcPr>
          <w:p>
            <w:pPr>
              <w:rPr>
                <w:rFonts w:ascii="Arial"/>
                <w:sz w:val="21"/>
              </w:rPr>
            </w:pPr>
            <w:r/>
          </w:p>
        </w:tc>
        <w:tc>
          <w:tcPr>
            <w:tcW w:w="3004" w:type="dxa"/>
            <w:vAlign w:val="top"/>
          </w:tcPr>
          <w:p>
            <w:pPr>
              <w:rPr>
                <w:rFonts w:ascii="Arial"/>
                <w:sz w:val="21"/>
              </w:rPr>
            </w:pPr>
            <w:r/>
          </w:p>
        </w:tc>
        <w:tc>
          <w:tcPr>
            <w:tcW w:w="851" w:type="dxa"/>
            <w:vAlign w:val="top"/>
          </w:tcPr>
          <w:p>
            <w:pPr>
              <w:rPr>
                <w:rFonts w:ascii="Arial"/>
                <w:sz w:val="21"/>
              </w:rPr>
            </w:pPr>
            <w:r/>
          </w:p>
        </w:tc>
        <w:tc>
          <w:tcPr>
            <w:tcW w:w="850" w:type="dxa"/>
            <w:vAlign w:val="top"/>
          </w:tcPr>
          <w:p>
            <w:pPr>
              <w:rPr>
                <w:rFonts w:ascii="Arial"/>
                <w:sz w:val="21"/>
              </w:rPr>
            </w:pPr>
            <w:r/>
          </w:p>
        </w:tc>
        <w:tc>
          <w:tcPr>
            <w:tcW w:w="1133" w:type="dxa"/>
            <w:vAlign w:val="top"/>
          </w:tcPr>
          <w:p>
            <w:pPr>
              <w:rPr>
                <w:rFonts w:ascii="Arial"/>
                <w:sz w:val="21"/>
              </w:rPr>
            </w:pPr>
            <w:r/>
          </w:p>
        </w:tc>
        <w:tc>
          <w:tcPr>
            <w:tcW w:w="1138" w:type="dxa"/>
            <w:vAlign w:val="top"/>
          </w:tcPr>
          <w:p>
            <w:pPr>
              <w:rPr>
                <w:rFonts w:ascii="Arial"/>
                <w:sz w:val="21"/>
              </w:rPr>
            </w:pPr>
            <w:r/>
          </w:p>
        </w:tc>
      </w:tr>
      <w:tr>
        <w:trPr>
          <w:trHeight w:val="632" w:hRule="atLeast"/>
        </w:trPr>
        <w:tc>
          <w:tcPr>
            <w:tcW w:w="821" w:type="dxa"/>
            <w:vAlign w:val="top"/>
          </w:tcPr>
          <w:p>
            <w:pPr>
              <w:pStyle w:val="TableText"/>
              <w:ind w:left="365"/>
              <w:spacing w:before="301" w:line="189" w:lineRule="auto"/>
              <w:rPr>
                <w:sz w:val="20"/>
                <w:szCs w:val="20"/>
              </w:rPr>
            </w:pPr>
            <w:r>
              <w:rPr>
                <w:sz w:val="20"/>
                <w:szCs w:val="20"/>
                <w:b/>
                <w:bCs/>
                <w:spacing w:val="-3"/>
              </w:rPr>
              <w:t>2</w:t>
            </w:r>
          </w:p>
        </w:tc>
        <w:tc>
          <w:tcPr>
            <w:tcW w:w="2096" w:type="dxa"/>
            <w:vAlign w:val="top"/>
          </w:tcPr>
          <w:p>
            <w:pPr>
              <w:rPr>
                <w:rFonts w:ascii="Arial"/>
                <w:sz w:val="21"/>
              </w:rPr>
            </w:pPr>
            <w:r/>
          </w:p>
        </w:tc>
        <w:tc>
          <w:tcPr>
            <w:tcW w:w="3004" w:type="dxa"/>
            <w:vAlign w:val="top"/>
          </w:tcPr>
          <w:p>
            <w:pPr>
              <w:rPr>
                <w:rFonts w:ascii="Arial"/>
                <w:sz w:val="21"/>
              </w:rPr>
            </w:pPr>
            <w:r/>
          </w:p>
        </w:tc>
        <w:tc>
          <w:tcPr>
            <w:tcW w:w="851" w:type="dxa"/>
            <w:vAlign w:val="top"/>
          </w:tcPr>
          <w:p>
            <w:pPr>
              <w:rPr>
                <w:rFonts w:ascii="Arial"/>
                <w:sz w:val="21"/>
              </w:rPr>
            </w:pPr>
            <w:r/>
          </w:p>
        </w:tc>
        <w:tc>
          <w:tcPr>
            <w:tcW w:w="850" w:type="dxa"/>
            <w:vAlign w:val="top"/>
          </w:tcPr>
          <w:p>
            <w:pPr>
              <w:rPr>
                <w:rFonts w:ascii="Arial"/>
                <w:sz w:val="21"/>
              </w:rPr>
            </w:pPr>
            <w:r/>
          </w:p>
        </w:tc>
        <w:tc>
          <w:tcPr>
            <w:tcW w:w="1133" w:type="dxa"/>
            <w:vAlign w:val="top"/>
          </w:tcPr>
          <w:p>
            <w:pPr>
              <w:rPr>
                <w:rFonts w:ascii="Arial"/>
                <w:sz w:val="21"/>
              </w:rPr>
            </w:pPr>
            <w:r/>
          </w:p>
        </w:tc>
        <w:tc>
          <w:tcPr>
            <w:tcW w:w="1138" w:type="dxa"/>
            <w:vAlign w:val="top"/>
          </w:tcPr>
          <w:p>
            <w:pPr>
              <w:rPr>
                <w:rFonts w:ascii="Arial"/>
                <w:sz w:val="21"/>
              </w:rPr>
            </w:pPr>
            <w:r/>
          </w:p>
        </w:tc>
      </w:tr>
      <w:tr>
        <w:trPr>
          <w:trHeight w:val="633" w:hRule="atLeast"/>
        </w:trPr>
        <w:tc>
          <w:tcPr>
            <w:tcW w:w="821" w:type="dxa"/>
            <w:vAlign w:val="top"/>
          </w:tcPr>
          <w:p>
            <w:pPr>
              <w:pStyle w:val="TableText"/>
              <w:ind w:left="367"/>
              <w:spacing w:before="302" w:line="189" w:lineRule="auto"/>
              <w:rPr>
                <w:sz w:val="20"/>
                <w:szCs w:val="20"/>
              </w:rPr>
            </w:pPr>
            <w:r>
              <w:rPr>
                <w:sz w:val="20"/>
                <w:szCs w:val="20"/>
                <w:b/>
                <w:bCs/>
                <w:spacing w:val="-3"/>
              </w:rPr>
              <w:t>3</w:t>
            </w:r>
          </w:p>
        </w:tc>
        <w:tc>
          <w:tcPr>
            <w:tcW w:w="2096" w:type="dxa"/>
            <w:vAlign w:val="top"/>
          </w:tcPr>
          <w:p>
            <w:pPr>
              <w:rPr>
                <w:rFonts w:ascii="Arial"/>
                <w:sz w:val="21"/>
              </w:rPr>
            </w:pPr>
            <w:r/>
          </w:p>
        </w:tc>
        <w:tc>
          <w:tcPr>
            <w:tcW w:w="3004" w:type="dxa"/>
            <w:vAlign w:val="top"/>
          </w:tcPr>
          <w:p>
            <w:pPr>
              <w:rPr>
                <w:rFonts w:ascii="Arial"/>
                <w:sz w:val="21"/>
              </w:rPr>
            </w:pPr>
            <w:r/>
          </w:p>
        </w:tc>
        <w:tc>
          <w:tcPr>
            <w:tcW w:w="851" w:type="dxa"/>
            <w:vAlign w:val="top"/>
          </w:tcPr>
          <w:p>
            <w:pPr>
              <w:rPr>
                <w:rFonts w:ascii="Arial"/>
                <w:sz w:val="21"/>
              </w:rPr>
            </w:pPr>
            <w:r/>
          </w:p>
        </w:tc>
        <w:tc>
          <w:tcPr>
            <w:tcW w:w="850" w:type="dxa"/>
            <w:vAlign w:val="top"/>
          </w:tcPr>
          <w:p>
            <w:pPr>
              <w:rPr>
                <w:rFonts w:ascii="Arial"/>
                <w:sz w:val="21"/>
              </w:rPr>
            </w:pPr>
            <w:r/>
          </w:p>
        </w:tc>
        <w:tc>
          <w:tcPr>
            <w:tcW w:w="1133" w:type="dxa"/>
            <w:vAlign w:val="top"/>
          </w:tcPr>
          <w:p>
            <w:pPr>
              <w:rPr>
                <w:rFonts w:ascii="Arial"/>
                <w:sz w:val="21"/>
              </w:rPr>
            </w:pPr>
            <w:r/>
          </w:p>
        </w:tc>
        <w:tc>
          <w:tcPr>
            <w:tcW w:w="1138" w:type="dxa"/>
            <w:vAlign w:val="top"/>
          </w:tcPr>
          <w:p>
            <w:pPr>
              <w:rPr>
                <w:rFonts w:ascii="Arial"/>
                <w:sz w:val="21"/>
              </w:rPr>
            </w:pPr>
            <w:r/>
          </w:p>
        </w:tc>
      </w:tr>
      <w:tr>
        <w:trPr>
          <w:trHeight w:val="632" w:hRule="atLeast"/>
        </w:trPr>
        <w:tc>
          <w:tcPr>
            <w:tcW w:w="821" w:type="dxa"/>
            <w:vAlign w:val="top"/>
          </w:tcPr>
          <w:p>
            <w:pPr>
              <w:pStyle w:val="TableText"/>
              <w:ind w:left="362"/>
              <w:spacing w:before="303" w:line="189" w:lineRule="auto"/>
              <w:rPr>
                <w:sz w:val="20"/>
                <w:szCs w:val="20"/>
              </w:rPr>
            </w:pPr>
            <w:r>
              <w:rPr>
                <w:sz w:val="20"/>
                <w:szCs w:val="20"/>
                <w:b/>
                <w:bCs/>
                <w:spacing w:val="-3"/>
              </w:rPr>
              <w:t>4</w:t>
            </w:r>
          </w:p>
        </w:tc>
        <w:tc>
          <w:tcPr>
            <w:tcW w:w="2096" w:type="dxa"/>
            <w:vAlign w:val="top"/>
          </w:tcPr>
          <w:p>
            <w:pPr>
              <w:pStyle w:val="TableText"/>
              <w:ind w:left="948"/>
              <w:spacing w:before="243" w:line="378" w:lineRule="exact"/>
              <w:rPr/>
            </w:pPr>
            <w:r>
              <w:rPr>
                <w:position w:val="3"/>
              </w:rPr>
              <w:t>…</w:t>
            </w:r>
          </w:p>
        </w:tc>
        <w:tc>
          <w:tcPr>
            <w:tcW w:w="3004" w:type="dxa"/>
            <w:vAlign w:val="top"/>
          </w:tcPr>
          <w:p>
            <w:pPr>
              <w:pStyle w:val="TableText"/>
              <w:ind w:left="1403"/>
              <w:spacing w:before="198" w:line="378" w:lineRule="exact"/>
              <w:rPr/>
            </w:pPr>
            <w:r>
              <w:rPr>
                <w:position w:val="3"/>
              </w:rPr>
              <w:t>…</w:t>
            </w:r>
          </w:p>
        </w:tc>
        <w:tc>
          <w:tcPr>
            <w:tcW w:w="851" w:type="dxa"/>
            <w:vAlign w:val="top"/>
          </w:tcPr>
          <w:p>
            <w:pPr>
              <w:pStyle w:val="TableText"/>
              <w:ind w:left="328"/>
              <w:spacing w:before="198" w:line="378" w:lineRule="exact"/>
              <w:rPr/>
            </w:pPr>
            <w:r>
              <w:rPr>
                <w:position w:val="3"/>
              </w:rPr>
              <w:t>…</w:t>
            </w:r>
          </w:p>
        </w:tc>
        <w:tc>
          <w:tcPr>
            <w:tcW w:w="850" w:type="dxa"/>
            <w:vAlign w:val="top"/>
          </w:tcPr>
          <w:p>
            <w:pPr>
              <w:pStyle w:val="TableText"/>
              <w:ind w:left="327"/>
              <w:spacing w:before="198" w:line="378" w:lineRule="exact"/>
              <w:rPr/>
            </w:pPr>
            <w:r>
              <w:rPr>
                <w:position w:val="3"/>
              </w:rPr>
              <w:t>…</w:t>
            </w:r>
          </w:p>
        </w:tc>
        <w:tc>
          <w:tcPr>
            <w:tcW w:w="1133" w:type="dxa"/>
            <w:vAlign w:val="top"/>
          </w:tcPr>
          <w:p>
            <w:pPr>
              <w:pStyle w:val="TableText"/>
              <w:ind w:left="471"/>
              <w:spacing w:before="198" w:line="378" w:lineRule="exact"/>
              <w:rPr/>
            </w:pPr>
            <w:r>
              <w:rPr>
                <w:position w:val="3"/>
              </w:rPr>
              <w:t>…</w:t>
            </w:r>
          </w:p>
        </w:tc>
        <w:tc>
          <w:tcPr>
            <w:tcW w:w="1138" w:type="dxa"/>
            <w:vAlign w:val="top"/>
          </w:tcPr>
          <w:p>
            <w:pPr>
              <w:pStyle w:val="TableText"/>
              <w:ind w:left="470"/>
              <w:spacing w:before="198" w:line="378" w:lineRule="exact"/>
              <w:rPr/>
            </w:pPr>
            <w:r>
              <w:rPr>
                <w:position w:val="3"/>
              </w:rPr>
              <w:t>…</w:t>
            </w:r>
          </w:p>
        </w:tc>
      </w:tr>
      <w:tr>
        <w:trPr>
          <w:trHeight w:val="1824" w:hRule="atLeast"/>
        </w:trPr>
        <w:tc>
          <w:tcPr>
            <w:tcW w:w="2917" w:type="dxa"/>
            <w:vAlign w:val="top"/>
            <w:gridSpan w:val="2"/>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040"/>
              <w:spacing w:before="65" w:line="226" w:lineRule="auto"/>
              <w:rPr>
                <w:sz w:val="20"/>
                <w:szCs w:val="20"/>
              </w:rPr>
            </w:pPr>
            <w:r>
              <w:rPr>
                <w:sz w:val="20"/>
                <w:szCs w:val="20"/>
                <w:b/>
                <w:bCs/>
                <w:spacing w:val="6"/>
              </w:rPr>
              <w:t>报价总计</w:t>
            </w:r>
          </w:p>
        </w:tc>
        <w:tc>
          <w:tcPr>
            <w:tcW w:w="6976" w:type="dxa"/>
            <w:vAlign w:val="top"/>
            <w:gridSpan w:val="5"/>
          </w:tcPr>
          <w:p>
            <w:pPr>
              <w:spacing w:line="420" w:lineRule="auto"/>
              <w:rPr>
                <w:rFonts w:ascii="Arial"/>
                <w:sz w:val="21"/>
              </w:rPr>
            </w:pPr>
            <w:r/>
          </w:p>
          <w:p>
            <w:pPr>
              <w:pStyle w:val="TableText"/>
              <w:ind w:left="122"/>
              <w:spacing w:before="65" w:line="230" w:lineRule="auto"/>
              <w:rPr>
                <w:sz w:val="20"/>
                <w:szCs w:val="20"/>
              </w:rPr>
            </w:pPr>
            <w:r>
              <w:rPr>
                <w:sz w:val="20"/>
                <w:szCs w:val="20"/>
                <w:spacing w:val="-6"/>
              </w:rPr>
              <w:t>（小写</w:t>
            </w:r>
            <w:r>
              <w:rPr>
                <w:sz w:val="20"/>
                <w:szCs w:val="20"/>
                <w:spacing w:val="7"/>
              </w:rPr>
              <w:t>）：</w:t>
            </w:r>
            <w:r>
              <w:rPr>
                <w:sz w:val="20"/>
                <w:szCs w:val="20"/>
                <w:spacing w:val="-73"/>
              </w:rPr>
              <w:t xml:space="preserve"> </w:t>
            </w:r>
            <w:r>
              <w:rPr>
                <w:sz w:val="20"/>
                <w:szCs w:val="20"/>
                <w:spacing w:val="-6"/>
              </w:rPr>
              <w:t>￥</w:t>
            </w:r>
            <w:r>
              <w:rPr>
                <w:sz w:val="20"/>
                <w:szCs w:val="20"/>
                <w:spacing w:val="-77"/>
              </w:rPr>
              <w:t xml:space="preserve"> </w:t>
            </w:r>
            <w:r>
              <w:rPr>
                <w:sz w:val="20"/>
                <w:szCs w:val="20"/>
                <w:u w:val="single" w:color="auto"/>
              </w:rPr>
              <w:t xml:space="preserve">                                               </w:t>
            </w:r>
          </w:p>
          <w:p>
            <w:pPr>
              <w:spacing w:line="436" w:lineRule="auto"/>
              <w:rPr>
                <w:rFonts w:ascii="Arial"/>
                <w:sz w:val="21"/>
              </w:rPr>
            </w:pPr>
            <w:r/>
          </w:p>
          <w:p>
            <w:pPr>
              <w:pStyle w:val="TableText"/>
              <w:ind w:left="122"/>
              <w:spacing w:before="65" w:line="227" w:lineRule="auto"/>
              <w:rPr>
                <w:sz w:val="20"/>
                <w:szCs w:val="20"/>
              </w:rPr>
            </w:pPr>
            <w:r>
              <w:rPr>
                <w:sz w:val="20"/>
                <w:szCs w:val="20"/>
                <w:spacing w:val="3"/>
              </w:rPr>
              <w:t>（大写</w:t>
            </w:r>
            <w:r>
              <w:rPr>
                <w:sz w:val="20"/>
                <w:szCs w:val="20"/>
                <w:spacing w:val="15"/>
              </w:rPr>
              <w:t>）：</w:t>
            </w:r>
            <w:r>
              <w:rPr>
                <w:sz w:val="20"/>
                <w:szCs w:val="20"/>
                <w:spacing w:val="3"/>
              </w:rPr>
              <w:t>人民币</w:t>
            </w:r>
            <w:r>
              <w:rPr>
                <w:sz w:val="20"/>
                <w:szCs w:val="20"/>
                <w:u w:val="single" w:color="auto"/>
                <w:spacing w:val="3"/>
              </w:rPr>
              <w:t xml:space="preserve">                           </w:t>
            </w:r>
            <w:r>
              <w:rPr>
                <w:sz w:val="20"/>
                <w:szCs w:val="20"/>
                <w:u w:val="single" w:color="auto"/>
                <w:spacing w:val="2"/>
              </w:rPr>
              <w:t xml:space="preserve">             </w:t>
            </w:r>
          </w:p>
        </w:tc>
      </w:tr>
    </w:tbl>
    <w:p>
      <w:pPr>
        <w:pStyle w:val="BodyText"/>
        <w:spacing w:line="266" w:lineRule="auto"/>
        <w:rPr/>
      </w:pPr>
      <w:r/>
    </w:p>
    <w:p>
      <w:pPr>
        <w:pStyle w:val="BodyText"/>
        <w:spacing w:line="266" w:lineRule="auto"/>
        <w:rPr/>
      </w:pPr>
      <w:r/>
    </w:p>
    <w:p>
      <w:pPr>
        <w:ind w:left="4792"/>
        <w:spacing w:before="78" w:line="219" w:lineRule="auto"/>
        <w:rPr>
          <w:rFonts w:ascii="SimSun" w:hAnsi="SimSun" w:eastAsia="SimSun" w:cs="SimSun"/>
          <w:sz w:val="24"/>
          <w:szCs w:val="24"/>
        </w:rPr>
      </w:pPr>
      <w:r>
        <w:rPr>
          <w:rFonts w:ascii="SimSun" w:hAnsi="SimSun" w:eastAsia="SimSun" w:cs="SimSun"/>
          <w:sz w:val="24"/>
          <w:szCs w:val="24"/>
          <w:spacing w:val="3"/>
        </w:rPr>
        <w:t>供应商名称</w:t>
      </w:r>
      <w:r>
        <w:rPr>
          <w:rFonts w:ascii="SimSun" w:hAnsi="SimSun" w:eastAsia="SimSun" w:cs="SimSun"/>
          <w:sz w:val="24"/>
          <w:szCs w:val="24"/>
          <w:spacing w:val="-18"/>
        </w:rPr>
        <w:t>：</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8"/>
        </w:rPr>
        <w:t>（</w:t>
      </w:r>
      <w:r>
        <w:rPr>
          <w:rFonts w:ascii="SimSun" w:hAnsi="SimSun" w:eastAsia="SimSun" w:cs="SimSun"/>
          <w:sz w:val="24"/>
          <w:szCs w:val="24"/>
          <w:u w:val="single" w:color="auto"/>
          <w:spacing w:val="3"/>
        </w:rPr>
        <w:t>公章）</w:t>
      </w:r>
    </w:p>
    <w:p>
      <w:pPr>
        <w:pStyle w:val="BodyText"/>
        <w:spacing w:line="272" w:lineRule="auto"/>
        <w:rPr/>
      </w:pPr>
      <w:r/>
    </w:p>
    <w:p>
      <w:pPr>
        <w:pStyle w:val="BodyText"/>
        <w:spacing w:line="272" w:lineRule="auto"/>
        <w:rPr/>
      </w:pPr>
      <w:r/>
    </w:p>
    <w:p>
      <w:pPr>
        <w:ind w:left="4792"/>
        <w:spacing w:before="78" w:line="219" w:lineRule="auto"/>
        <w:rPr>
          <w:rFonts w:ascii="SimSun" w:hAnsi="SimSun" w:eastAsia="SimSun" w:cs="SimSun"/>
          <w:sz w:val="24"/>
          <w:szCs w:val="24"/>
        </w:rPr>
      </w:pPr>
      <w:r>
        <w:rPr>
          <w:rFonts w:ascii="SimSun" w:hAnsi="SimSun" w:eastAsia="SimSun" w:cs="SimSun"/>
          <w:sz w:val="24"/>
          <w:szCs w:val="24"/>
          <w:spacing w:val="3"/>
        </w:rPr>
        <w:t>被授权人</w:t>
      </w:r>
      <w:r>
        <w:rPr>
          <w:rFonts w:ascii="SimSun" w:hAnsi="SimSun" w:eastAsia="SimSun" w:cs="SimSun"/>
          <w:sz w:val="24"/>
          <w:szCs w:val="24"/>
          <w:spacing w:val="-16"/>
        </w:rPr>
        <w:t>：</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6"/>
        </w:rPr>
        <w:t>（</w:t>
      </w:r>
      <w:r>
        <w:rPr>
          <w:rFonts w:ascii="SimSun" w:hAnsi="SimSun" w:eastAsia="SimSun" w:cs="SimSun"/>
          <w:sz w:val="24"/>
          <w:szCs w:val="24"/>
          <w:u w:val="single" w:color="auto"/>
          <w:spacing w:val="3"/>
        </w:rPr>
        <w:t>签名）</w:t>
      </w:r>
    </w:p>
    <w:p>
      <w:pPr>
        <w:pStyle w:val="BodyText"/>
        <w:spacing w:line="270" w:lineRule="auto"/>
        <w:rPr/>
      </w:pPr>
      <w:r/>
    </w:p>
    <w:p>
      <w:pPr>
        <w:pStyle w:val="BodyText"/>
        <w:spacing w:line="271" w:lineRule="auto"/>
        <w:rPr/>
      </w:pPr>
      <w:r/>
    </w:p>
    <w:p>
      <w:pPr>
        <w:ind w:right="24"/>
        <w:spacing w:before="78" w:line="219" w:lineRule="auto"/>
        <w:jc w:val="right"/>
        <w:rPr>
          <w:rFonts w:ascii="SimSun" w:hAnsi="SimSun" w:eastAsia="SimSun" w:cs="SimSun"/>
          <w:sz w:val="24"/>
          <w:szCs w:val="24"/>
        </w:rPr>
      </w:pPr>
      <w:r>
        <w:rPr>
          <w:rFonts w:ascii="SimSun" w:hAnsi="SimSun" w:eastAsia="SimSun" w:cs="SimSun"/>
          <w:sz w:val="24"/>
          <w:szCs w:val="24"/>
          <w:spacing w:val="-15"/>
        </w:rPr>
        <w:t>日</w:t>
      </w:r>
      <w:r>
        <w:rPr>
          <w:rFonts w:ascii="SimSun" w:hAnsi="SimSun" w:eastAsia="SimSun" w:cs="SimSun"/>
          <w:sz w:val="24"/>
          <w:szCs w:val="24"/>
          <w:spacing w:val="3"/>
        </w:rPr>
        <w:t xml:space="preserve">    </w:t>
      </w:r>
      <w:r>
        <w:rPr>
          <w:rFonts w:ascii="SimSun" w:hAnsi="SimSun" w:eastAsia="SimSun" w:cs="SimSun"/>
          <w:sz w:val="24"/>
          <w:szCs w:val="24"/>
          <w:spacing w:val="-15"/>
        </w:rPr>
        <w:t>期：</w:t>
      </w:r>
      <w:r>
        <w:rPr>
          <w:rFonts w:ascii="SimSun" w:hAnsi="SimSun" w:eastAsia="SimSun" w:cs="SimSun"/>
          <w:sz w:val="24"/>
          <w:szCs w:val="24"/>
          <w:u w:val="single" w:color="auto"/>
        </w:rPr>
        <w:t xml:space="preserve">       </w:t>
      </w:r>
      <w:r>
        <w:rPr>
          <w:rFonts w:ascii="SimSun" w:hAnsi="SimSun" w:eastAsia="SimSun" w:cs="SimSun"/>
          <w:sz w:val="24"/>
          <w:szCs w:val="24"/>
          <w:spacing w:val="-109"/>
        </w:rPr>
        <w:t xml:space="preserve"> </w:t>
      </w:r>
      <w:r>
        <w:rPr>
          <w:rFonts w:ascii="SimSun" w:hAnsi="SimSun" w:eastAsia="SimSun" w:cs="SimSun"/>
          <w:sz w:val="24"/>
          <w:szCs w:val="24"/>
          <w:spacing w:val="-15"/>
        </w:rPr>
        <w:t>年</w:t>
      </w:r>
      <w:r>
        <w:rPr>
          <w:rFonts w:ascii="SimSun" w:hAnsi="SimSun" w:eastAsia="SimSun" w:cs="SimSun"/>
          <w:sz w:val="24"/>
          <w:szCs w:val="24"/>
          <w:u w:val="single" w:color="auto"/>
          <w:spacing w:val="19"/>
        </w:rPr>
        <w:t xml:space="preserve">      </w:t>
      </w:r>
      <w:r>
        <w:rPr>
          <w:rFonts w:ascii="SimSun" w:hAnsi="SimSun" w:eastAsia="SimSun" w:cs="SimSun"/>
          <w:sz w:val="24"/>
          <w:szCs w:val="24"/>
          <w:spacing w:val="-99"/>
        </w:rPr>
        <w:t xml:space="preserve"> </w:t>
      </w:r>
      <w:r>
        <w:rPr>
          <w:rFonts w:ascii="SimSun" w:hAnsi="SimSun" w:eastAsia="SimSun" w:cs="SimSun"/>
          <w:sz w:val="24"/>
          <w:szCs w:val="24"/>
          <w:spacing w:val="-15"/>
        </w:rPr>
        <w:t>月</w:t>
      </w:r>
      <w:r>
        <w:rPr>
          <w:rFonts w:ascii="SimSun" w:hAnsi="SimSun" w:eastAsia="SimSun" w:cs="SimSun"/>
          <w:sz w:val="24"/>
          <w:szCs w:val="24"/>
          <w:u w:val="single" w:color="auto"/>
          <w:spacing w:val="19"/>
        </w:rPr>
        <w:t xml:space="preserve">      </w:t>
      </w:r>
      <w:r>
        <w:rPr>
          <w:rFonts w:ascii="SimSun" w:hAnsi="SimSun" w:eastAsia="SimSun" w:cs="SimSun"/>
          <w:sz w:val="24"/>
          <w:szCs w:val="24"/>
          <w:spacing w:val="-64"/>
        </w:rPr>
        <w:t xml:space="preserve"> </w:t>
      </w:r>
      <w:r>
        <w:rPr>
          <w:rFonts w:ascii="SimSun" w:hAnsi="SimSun" w:eastAsia="SimSun" w:cs="SimSun"/>
          <w:sz w:val="24"/>
          <w:szCs w:val="24"/>
          <w:spacing w:val="-15"/>
        </w:rPr>
        <w:t>日</w:t>
      </w:r>
    </w:p>
    <w:p>
      <w:pPr>
        <w:ind w:left="86"/>
        <w:spacing w:before="309" w:line="224" w:lineRule="auto"/>
        <w:rPr>
          <w:rFonts w:ascii="SimSun" w:hAnsi="SimSun" w:eastAsia="SimSun" w:cs="SimSun"/>
          <w:sz w:val="24"/>
          <w:szCs w:val="24"/>
        </w:rPr>
      </w:pPr>
      <w:r>
        <w:rPr>
          <w:rFonts w:ascii="SimSun" w:hAnsi="SimSun" w:eastAsia="SimSun" w:cs="SimSun"/>
          <w:sz w:val="24"/>
          <w:szCs w:val="24"/>
          <w:b/>
          <w:bCs/>
          <w:spacing w:val="-8"/>
        </w:rPr>
        <w:t>注：</w:t>
      </w:r>
    </w:p>
    <w:p>
      <w:pPr>
        <w:ind w:left="87" w:right="77" w:firstLine="496"/>
        <w:spacing w:before="305" w:line="329" w:lineRule="auto"/>
        <w:jc w:val="both"/>
        <w:rPr>
          <w:rFonts w:ascii="SimSun" w:hAnsi="SimSun" w:eastAsia="SimSun" w:cs="SimSun"/>
          <w:sz w:val="24"/>
          <w:szCs w:val="24"/>
        </w:rPr>
      </w:pPr>
      <w:r>
        <w:rPr>
          <w:rFonts w:ascii="SimSun" w:hAnsi="SimSun" w:eastAsia="SimSun" w:cs="SimSun"/>
          <w:sz w:val="24"/>
          <w:szCs w:val="24"/>
          <w:spacing w:val="-2"/>
        </w:rPr>
        <w:t>1、本表填写参照《报价明细表》。</w:t>
      </w:r>
      <w:r>
        <w:rPr>
          <w:rFonts w:ascii="SimSun" w:hAnsi="SimSun" w:eastAsia="SimSun" w:cs="SimSun"/>
          <w:sz w:val="24"/>
          <w:szCs w:val="24"/>
          <w:b/>
          <w:bCs/>
          <w:spacing w:val="-2"/>
        </w:rPr>
        <w:t>开标时，供应商携带此《最终报价明细表》，并加盖</w:t>
      </w:r>
      <w:r>
        <w:rPr>
          <w:rFonts w:ascii="SimSun" w:hAnsi="SimSun" w:eastAsia="SimSun" w:cs="SimSun"/>
          <w:sz w:val="24"/>
          <w:szCs w:val="24"/>
          <w:spacing w:val="15"/>
        </w:rPr>
        <w:t xml:space="preserve"> </w:t>
      </w:r>
      <w:r>
        <w:rPr>
          <w:rFonts w:ascii="SimSun" w:hAnsi="SimSun" w:eastAsia="SimSun" w:cs="SimSun"/>
          <w:sz w:val="24"/>
          <w:szCs w:val="24"/>
          <w:b/>
          <w:bCs/>
        </w:rPr>
        <w:t>公章（可预备多份以便错字更正等</w:t>
      </w:r>
      <w:r>
        <w:rPr>
          <w:rFonts w:ascii="SimSun" w:hAnsi="SimSun" w:eastAsia="SimSun" w:cs="SimSun"/>
          <w:sz w:val="24"/>
          <w:szCs w:val="24"/>
          <w:b/>
          <w:bCs/>
          <w:spacing w:val="15"/>
        </w:rPr>
        <w:t>），</w:t>
      </w:r>
      <w:r>
        <w:rPr>
          <w:rFonts w:ascii="SimSun" w:hAnsi="SimSun" w:eastAsia="SimSun" w:cs="SimSun"/>
          <w:sz w:val="24"/>
          <w:szCs w:val="24"/>
          <w:b/>
          <w:bCs/>
        </w:rPr>
        <w:t>最终报价结束后将本表与《最后磋商报价表（二次报</w:t>
      </w:r>
      <w:r>
        <w:rPr>
          <w:rFonts w:ascii="SimSun" w:hAnsi="SimSun" w:eastAsia="SimSun" w:cs="SimSun"/>
          <w:sz w:val="24"/>
          <w:szCs w:val="24"/>
          <w:spacing w:val="1"/>
        </w:rPr>
        <w:t xml:space="preserve"> </w:t>
      </w:r>
      <w:r>
        <w:rPr>
          <w:rFonts w:ascii="SimSun" w:hAnsi="SimSun" w:eastAsia="SimSun" w:cs="SimSun"/>
          <w:sz w:val="24"/>
          <w:szCs w:val="24"/>
          <w:b/>
          <w:bCs/>
          <w:spacing w:val="-3"/>
        </w:rPr>
        <w:t>价）》一并提交</w:t>
      </w:r>
      <w:r>
        <w:rPr>
          <w:rFonts w:ascii="SimSun" w:hAnsi="SimSun" w:eastAsia="SimSun" w:cs="SimSun"/>
          <w:sz w:val="24"/>
          <w:szCs w:val="24"/>
          <w:spacing w:val="-3"/>
        </w:rPr>
        <w:t>。</w:t>
      </w:r>
    </w:p>
    <w:p>
      <w:pPr>
        <w:pStyle w:val="BodyText"/>
        <w:spacing w:line="270" w:lineRule="auto"/>
        <w:rPr/>
      </w:pPr>
      <w:r/>
    </w:p>
    <w:p>
      <w:pPr>
        <w:ind w:left="89"/>
        <w:spacing w:before="79" w:line="218" w:lineRule="auto"/>
        <w:outlineLvl w:val="1"/>
        <w:rPr>
          <w:rFonts w:ascii="SimSun" w:hAnsi="SimSun" w:eastAsia="SimSun" w:cs="SimSun"/>
          <w:sz w:val="24"/>
          <w:szCs w:val="24"/>
        </w:rPr>
      </w:pPr>
      <w:r>
        <w:rPr>
          <w:rFonts w:ascii="SimSun" w:hAnsi="SimSun" w:eastAsia="SimSun" w:cs="SimSun"/>
          <w:sz w:val="24"/>
          <w:szCs w:val="24"/>
        </w:rPr>
        <w:t>2、《最终报价明细表》中“报价总计</w:t>
      </w:r>
      <w:r>
        <w:rPr>
          <w:rFonts w:ascii="SimSun" w:hAnsi="SimSun" w:eastAsia="SimSun" w:cs="SimSun"/>
          <w:sz w:val="24"/>
          <w:szCs w:val="24"/>
          <w:spacing w:val="-85"/>
        </w:rPr>
        <w:t xml:space="preserve"> </w:t>
      </w:r>
      <w:r>
        <w:rPr>
          <w:rFonts w:ascii="SimSun" w:hAnsi="SimSun" w:eastAsia="SimSun" w:cs="SimSun"/>
          <w:sz w:val="24"/>
          <w:szCs w:val="24"/>
        </w:rPr>
        <w:t>”数</w:t>
      </w:r>
      <w:r>
        <w:rPr>
          <w:rFonts w:ascii="SimSun" w:hAnsi="SimSun" w:eastAsia="SimSun" w:cs="SimSun"/>
          <w:sz w:val="24"/>
          <w:szCs w:val="24"/>
          <w:spacing w:val="-1"/>
        </w:rPr>
        <w:t>应当等于《最后磋商报价表（二次报价）》中“最</w:t>
      </w:r>
    </w:p>
    <w:p>
      <w:pPr>
        <w:ind w:left="90"/>
        <w:spacing w:before="156" w:line="218" w:lineRule="auto"/>
        <w:rPr>
          <w:rFonts w:ascii="SimSun" w:hAnsi="SimSun" w:eastAsia="SimSun" w:cs="SimSun"/>
          <w:sz w:val="24"/>
          <w:szCs w:val="24"/>
        </w:rPr>
      </w:pPr>
      <w:r>
        <w:rPr>
          <w:rFonts w:ascii="SimSun" w:hAnsi="SimSun" w:eastAsia="SimSun" w:cs="SimSun"/>
          <w:sz w:val="24"/>
          <w:szCs w:val="24"/>
          <w:spacing w:val="-8"/>
        </w:rPr>
        <w:t>终报价</w:t>
      </w:r>
      <w:r>
        <w:rPr>
          <w:rFonts w:ascii="SimSun" w:hAnsi="SimSun" w:eastAsia="SimSun" w:cs="SimSun"/>
          <w:sz w:val="24"/>
          <w:szCs w:val="24"/>
          <w:spacing w:val="-87"/>
        </w:rPr>
        <w:t xml:space="preserve"> </w:t>
      </w:r>
      <w:r>
        <w:rPr>
          <w:rFonts w:ascii="SimSun" w:hAnsi="SimSun" w:eastAsia="SimSun" w:cs="SimSun"/>
          <w:sz w:val="24"/>
          <w:szCs w:val="24"/>
          <w:spacing w:val="-8"/>
        </w:rPr>
        <w:t>”数。</w:t>
      </w:r>
    </w:p>
    <w:p>
      <w:pPr>
        <w:pStyle w:val="BodyText"/>
        <w:spacing w:line="265" w:lineRule="auto"/>
        <w:rPr/>
      </w:pPr>
      <w:r/>
    </w:p>
    <w:p>
      <w:pPr>
        <w:pStyle w:val="BodyText"/>
        <w:spacing w:line="266" w:lineRule="auto"/>
        <w:rPr/>
      </w:pPr>
      <w:r/>
    </w:p>
    <w:p>
      <w:pPr>
        <w:pStyle w:val="BodyText"/>
        <w:spacing w:line="266" w:lineRule="auto"/>
        <w:rPr/>
      </w:pPr>
      <w:r/>
    </w:p>
    <w:p>
      <w:pPr>
        <w:pStyle w:val="BodyText"/>
        <w:spacing w:line="266" w:lineRule="auto"/>
        <w:rPr/>
      </w:pPr>
      <w:r>
        <w:drawing>
          <wp:anchor distT="0" distB="0" distL="0" distR="0" simplePos="0" relativeHeight="251715584" behindDoc="0" locked="0" layoutInCell="1" allowOverlap="1">
            <wp:simplePos x="0" y="0"/>
            <wp:positionH relativeFrom="column">
              <wp:posOffset>48768</wp:posOffset>
            </wp:positionH>
            <wp:positionV relativeFrom="paragraph">
              <wp:posOffset>175854</wp:posOffset>
            </wp:positionV>
            <wp:extent cx="1479803" cy="519683"/>
            <wp:effectExtent l="0" t="0" r="0" b="0"/>
            <wp:wrapNone/>
            <wp:docPr id="98" name="IM 98"/>
            <wp:cNvGraphicFramePr/>
            <a:graphic>
              <a:graphicData uri="http://schemas.openxmlformats.org/drawingml/2006/picture">
                <pic:pic>
                  <pic:nvPicPr>
                    <pic:cNvPr id="98" name="IM 98"/>
                    <pic:cNvPicPr/>
                  </pic:nvPicPr>
                  <pic:blipFill>
                    <a:blip r:embed="rId2"/>
                    <a:stretch>
                      <a:fillRect/>
                    </a:stretch>
                  </pic:blipFill>
                  <pic:spPr>
                    <a:xfrm rot="0">
                      <a:off x="0" y="0"/>
                      <a:ext cx="1479803" cy="519683"/>
                    </a:xfrm>
                    <a:prstGeom prst="rect">
                      <a:avLst/>
                    </a:prstGeom>
                  </pic:spPr>
                </pic:pic>
              </a:graphicData>
            </a:graphic>
          </wp:anchor>
        </w:drawing>
      </w:r>
      <w:r/>
    </w:p>
    <w:p>
      <w:pPr>
        <w:ind w:left="4862"/>
        <w:spacing w:before="5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45</w:t>
      </w:r>
    </w:p>
    <w:p>
      <w:pPr>
        <w:spacing w:line="188" w:lineRule="auto"/>
        <w:sectPr>
          <w:pgSz w:w="11906" w:h="16839"/>
          <w:pgMar w:top="1431" w:right="1004" w:bottom="0" w:left="1003" w:header="0" w:footer="0" w:gutter="0"/>
        </w:sectPr>
        <w:rPr>
          <w:rFonts w:ascii="Times New Roman" w:hAnsi="Times New Roman" w:eastAsia="Times New Roman" w:cs="Times New Roman"/>
          <w:sz w:val="18"/>
          <w:szCs w:val="18"/>
        </w:rPr>
      </w:pPr>
    </w:p>
    <w:p>
      <w:pPr>
        <w:ind w:left="2681"/>
        <w:spacing w:before="101" w:line="222" w:lineRule="auto"/>
        <w:outlineLvl w:val="0"/>
        <w:rPr>
          <w:rFonts w:ascii="SimSun" w:hAnsi="SimSun" w:eastAsia="SimSun" w:cs="SimSun"/>
          <w:sz w:val="43"/>
          <w:szCs w:val="43"/>
        </w:rPr>
      </w:pPr>
      <w:bookmarkStart w:name="bookmark8" w:id="17"/>
      <w:bookmarkEnd w:id="17"/>
      <w:r>
        <w:rPr>
          <w:rFonts w:ascii="SimSun" w:hAnsi="SimSun" w:eastAsia="SimSun" w:cs="SimSun"/>
          <w:sz w:val="43"/>
          <w:szCs w:val="43"/>
          <w:b/>
          <w:bCs/>
          <w:spacing w:val="5"/>
        </w:rPr>
        <w:t>第五部分</w:t>
      </w:r>
      <w:r>
        <w:rPr>
          <w:rFonts w:ascii="SimSun" w:hAnsi="SimSun" w:eastAsia="SimSun" w:cs="SimSun"/>
          <w:sz w:val="43"/>
          <w:szCs w:val="43"/>
          <w:spacing w:val="5"/>
        </w:rPr>
        <w:t xml:space="preserve">  </w:t>
      </w:r>
      <w:r>
        <w:rPr>
          <w:rFonts w:ascii="SimSun" w:hAnsi="SimSun" w:eastAsia="SimSun" w:cs="SimSun"/>
          <w:sz w:val="43"/>
          <w:szCs w:val="43"/>
          <w:b/>
          <w:bCs/>
          <w:spacing w:val="5"/>
        </w:rPr>
        <w:t>用户需求书</w:t>
      </w:r>
    </w:p>
    <w:p>
      <w:pPr>
        <w:ind w:left="13"/>
        <w:spacing w:before="317" w:line="219" w:lineRule="auto"/>
        <w:outlineLvl w:val="1"/>
        <w:rPr>
          <w:rFonts w:ascii="SimSun" w:hAnsi="SimSun" w:eastAsia="SimSun" w:cs="SimSun"/>
          <w:sz w:val="24"/>
          <w:szCs w:val="24"/>
        </w:rPr>
      </w:pPr>
      <w:r>
        <w:rPr>
          <w:rFonts w:ascii="SimSun" w:hAnsi="SimSun" w:eastAsia="SimSun" w:cs="SimSun"/>
          <w:sz w:val="24"/>
          <w:szCs w:val="24"/>
          <w:b/>
          <w:bCs/>
          <w:spacing w:val="-4"/>
        </w:rPr>
        <w:t>一、运维服务范围</w:t>
      </w:r>
      <w:r>
        <w:rPr>
          <w:rFonts w:ascii="SimSun" w:hAnsi="SimSun" w:eastAsia="SimSun" w:cs="SimSun"/>
          <w:sz w:val="24"/>
          <w:szCs w:val="24"/>
          <w:spacing w:val="-4"/>
        </w:rPr>
        <w:t>：</w:t>
      </w:r>
    </w:p>
    <w:p>
      <w:pPr>
        <w:ind w:left="488"/>
        <w:spacing w:before="154" w:line="219" w:lineRule="auto"/>
        <w:rPr>
          <w:rFonts w:ascii="SimSun" w:hAnsi="SimSun" w:eastAsia="SimSun" w:cs="SimSun"/>
          <w:sz w:val="24"/>
          <w:szCs w:val="24"/>
        </w:rPr>
      </w:pPr>
      <w:r>
        <w:rPr>
          <w:rFonts w:ascii="SimSun" w:hAnsi="SimSun" w:eastAsia="SimSun" w:cs="SimSun"/>
          <w:sz w:val="24"/>
          <w:szCs w:val="24"/>
          <w:spacing w:val="-1"/>
        </w:rPr>
        <w:t>海南西部中心医院滨海院区新建运行污水站（设计处理量</w:t>
      </w:r>
      <w:r>
        <w:rPr>
          <w:rFonts w:ascii="SimSun" w:hAnsi="SimSun" w:eastAsia="SimSun" w:cs="SimSun"/>
          <w:sz w:val="24"/>
          <w:szCs w:val="24"/>
          <w:spacing w:val="-49"/>
        </w:rPr>
        <w:t xml:space="preserve"> </w:t>
      </w:r>
      <w:r>
        <w:rPr>
          <w:rFonts w:ascii="SimSun" w:hAnsi="SimSun" w:eastAsia="SimSun" w:cs="SimSun"/>
          <w:sz w:val="24"/>
          <w:szCs w:val="24"/>
          <w:spacing w:val="-1"/>
        </w:rPr>
        <w:t>600</w:t>
      </w:r>
      <w:r>
        <w:rPr>
          <w:rFonts w:ascii="SimSun" w:hAnsi="SimSun" w:eastAsia="SimSun" w:cs="SimSun"/>
          <w:sz w:val="24"/>
          <w:szCs w:val="24"/>
          <w:spacing w:val="-39"/>
        </w:rPr>
        <w:t xml:space="preserve"> </w:t>
      </w:r>
      <w:r>
        <w:rPr>
          <w:rFonts w:ascii="SimSun" w:hAnsi="SimSun" w:eastAsia="SimSun" w:cs="SimSun"/>
          <w:sz w:val="24"/>
          <w:szCs w:val="24"/>
          <w:spacing w:val="-1"/>
        </w:rPr>
        <w:t>吨/日）污水处理</w:t>
      </w:r>
      <w:r>
        <w:rPr>
          <w:rFonts w:ascii="SimSun" w:hAnsi="SimSun" w:eastAsia="SimSun" w:cs="SimSun"/>
          <w:sz w:val="24"/>
          <w:szCs w:val="24"/>
          <w:spacing w:val="-2"/>
        </w:rPr>
        <w:t>设施。</w:t>
      </w:r>
    </w:p>
    <w:p>
      <w:pPr>
        <w:ind w:left="12" w:firstLine="480"/>
        <w:spacing w:before="153" w:line="332" w:lineRule="auto"/>
        <w:rPr>
          <w:rFonts w:ascii="SimSun" w:hAnsi="SimSun" w:eastAsia="SimSun" w:cs="SimSun"/>
          <w:sz w:val="24"/>
          <w:szCs w:val="24"/>
        </w:rPr>
      </w:pPr>
      <w:r>
        <w:rPr>
          <w:rFonts w:ascii="SimSun" w:hAnsi="SimSun" w:eastAsia="SimSun" w:cs="SimSun"/>
          <w:sz w:val="24"/>
          <w:szCs w:val="24"/>
          <w:spacing w:val="-3"/>
        </w:rPr>
        <w:t>为了确保污水处理站长期稳定达标排放，规避超标排放所带来的行政罚款和法律风险，海</w:t>
      </w:r>
      <w:r>
        <w:rPr>
          <w:rFonts w:ascii="SimSun" w:hAnsi="SimSun" w:eastAsia="SimSun" w:cs="SimSun"/>
          <w:sz w:val="24"/>
          <w:szCs w:val="24"/>
          <w:spacing w:val="10"/>
        </w:rPr>
        <w:t xml:space="preserve"> </w:t>
      </w:r>
      <w:r>
        <w:rPr>
          <w:rFonts w:ascii="SimSun" w:hAnsi="SimSun" w:eastAsia="SimSun" w:cs="SimSun"/>
          <w:sz w:val="24"/>
          <w:szCs w:val="24"/>
          <w:spacing w:val="-3"/>
        </w:rPr>
        <w:t>南西部中心医院拟委托专业污水处理站运营的“环保管家</w:t>
      </w:r>
      <w:r>
        <w:rPr>
          <w:rFonts w:ascii="SimSun" w:hAnsi="SimSun" w:eastAsia="SimSun" w:cs="SimSun"/>
          <w:sz w:val="24"/>
          <w:szCs w:val="24"/>
          <w:spacing w:val="-88"/>
        </w:rPr>
        <w:t xml:space="preserve"> </w:t>
      </w:r>
      <w:r>
        <w:rPr>
          <w:rFonts w:ascii="SimSun" w:hAnsi="SimSun" w:eastAsia="SimSun" w:cs="SimSun"/>
          <w:sz w:val="24"/>
          <w:szCs w:val="24"/>
          <w:spacing w:val="-4"/>
        </w:rPr>
        <w:t>”污水处理站进行运营管理，保证污</w:t>
      </w:r>
      <w:r>
        <w:rPr>
          <w:rFonts w:ascii="SimSun" w:hAnsi="SimSun" w:eastAsia="SimSun" w:cs="SimSun"/>
          <w:sz w:val="24"/>
          <w:szCs w:val="24"/>
        </w:rPr>
        <w:t xml:space="preserve"> </w:t>
      </w:r>
      <w:r>
        <w:rPr>
          <w:rFonts w:ascii="SimSun" w:hAnsi="SimSun" w:eastAsia="SimSun" w:cs="SimSun"/>
          <w:sz w:val="24"/>
          <w:szCs w:val="24"/>
          <w:spacing w:val="-5"/>
        </w:rPr>
        <w:t>水处理站出水排放的水质各项检测指标均符合《医疗机构水污染物排放标准》（GB184</w:t>
      </w:r>
      <w:r>
        <w:rPr>
          <w:rFonts w:ascii="SimSun" w:hAnsi="SimSun" w:eastAsia="SimSun" w:cs="SimSun"/>
          <w:sz w:val="24"/>
          <w:szCs w:val="24"/>
          <w:spacing w:val="-6"/>
        </w:rPr>
        <w:t>66-2005）</w:t>
      </w:r>
      <w:r>
        <w:rPr>
          <w:rFonts w:ascii="SimSun" w:hAnsi="SimSun" w:eastAsia="SimSun" w:cs="SimSun"/>
          <w:sz w:val="24"/>
          <w:szCs w:val="24"/>
        </w:rPr>
        <w:t xml:space="preserve"> </w:t>
      </w:r>
      <w:r>
        <w:rPr>
          <w:rFonts w:ascii="SimSun" w:hAnsi="SimSun" w:eastAsia="SimSun" w:cs="SimSun"/>
          <w:sz w:val="24"/>
          <w:szCs w:val="24"/>
          <w:spacing w:val="-2"/>
        </w:rPr>
        <w:t>中相对应的标准限值。</w:t>
      </w:r>
    </w:p>
    <w:p>
      <w:pPr>
        <w:ind w:left="13"/>
        <w:spacing w:before="36" w:line="219" w:lineRule="auto"/>
        <w:rPr>
          <w:rFonts w:ascii="SimSun" w:hAnsi="SimSun" w:eastAsia="SimSun" w:cs="SimSun"/>
          <w:sz w:val="24"/>
          <w:szCs w:val="24"/>
        </w:rPr>
      </w:pPr>
      <w:r>
        <w:rPr>
          <w:rFonts w:ascii="SimSun" w:hAnsi="SimSun" w:eastAsia="SimSun" w:cs="SimSun"/>
          <w:sz w:val="24"/>
          <w:szCs w:val="24"/>
          <w:b/>
          <w:bCs/>
          <w:spacing w:val="-4"/>
        </w:rPr>
        <w:t>二、采购内容及工作要求</w:t>
      </w:r>
    </w:p>
    <w:p>
      <w:pPr>
        <w:ind w:left="507"/>
        <w:spacing w:before="215" w:line="220" w:lineRule="auto"/>
        <w:rPr>
          <w:rFonts w:ascii="SimSun" w:hAnsi="SimSun" w:eastAsia="SimSun" w:cs="SimSun"/>
          <w:sz w:val="24"/>
          <w:szCs w:val="24"/>
        </w:rPr>
      </w:pPr>
      <w:r>
        <w:rPr>
          <w:rFonts w:ascii="SimSun" w:hAnsi="SimSun" w:eastAsia="SimSun" w:cs="SimSun"/>
          <w:sz w:val="24"/>
          <w:szCs w:val="24"/>
          <w:b/>
          <w:bCs/>
          <w:spacing w:val="-5"/>
        </w:rPr>
        <w:t>1、排放标准和处理要求</w:t>
      </w:r>
    </w:p>
    <w:p>
      <w:pPr>
        <w:pStyle w:val="BodyText"/>
        <w:spacing w:line="313" w:lineRule="auto"/>
        <w:rPr/>
      </w:pPr>
      <w:r/>
    </w:p>
    <w:p>
      <w:pPr>
        <w:ind w:left="507"/>
        <w:spacing w:before="78" w:line="219" w:lineRule="auto"/>
        <w:rPr>
          <w:rFonts w:ascii="SimSun" w:hAnsi="SimSun" w:eastAsia="SimSun" w:cs="SimSun"/>
          <w:sz w:val="24"/>
          <w:szCs w:val="24"/>
        </w:rPr>
      </w:pPr>
      <w:r>
        <w:rPr>
          <w:rFonts w:ascii="SimSun" w:hAnsi="SimSun" w:eastAsia="SimSun" w:cs="SimSun"/>
          <w:sz w:val="24"/>
          <w:szCs w:val="24"/>
          <w:spacing w:val="-2"/>
        </w:rPr>
        <w:t>1.1、污水排放标准及处理要求</w:t>
      </w:r>
    </w:p>
    <w:p>
      <w:pPr>
        <w:pStyle w:val="BodyText"/>
        <w:spacing w:line="317" w:lineRule="auto"/>
        <w:rPr/>
      </w:pPr>
      <w:r/>
    </w:p>
    <w:p>
      <w:pPr>
        <w:ind w:left="11" w:right="99" w:firstLine="480"/>
        <w:spacing w:before="78" w:line="324" w:lineRule="auto"/>
        <w:rPr>
          <w:rFonts w:ascii="SimSun" w:hAnsi="SimSun" w:eastAsia="SimSun" w:cs="SimSun"/>
          <w:sz w:val="24"/>
          <w:szCs w:val="24"/>
        </w:rPr>
      </w:pPr>
      <w:r>
        <w:rPr>
          <w:rFonts w:ascii="SimSun" w:hAnsi="SimSun" w:eastAsia="SimSun" w:cs="SimSun"/>
          <w:sz w:val="24"/>
          <w:szCs w:val="24"/>
          <w:spacing w:val="-3"/>
        </w:rPr>
        <w:t>污水排放执行《医疗机构水污染物排放标准》（GB18466</w:t>
      </w:r>
      <w:r>
        <w:rPr>
          <w:rFonts w:ascii="SimSun" w:hAnsi="SimSun" w:eastAsia="SimSun" w:cs="SimSun"/>
          <w:sz w:val="24"/>
          <w:szCs w:val="24"/>
          <w:spacing w:val="-4"/>
        </w:rPr>
        <w:t>-2005）</w:t>
      </w:r>
      <w:r>
        <w:rPr>
          <w:rFonts w:ascii="SimSun" w:hAnsi="SimSun" w:eastAsia="SimSun" w:cs="SimSun"/>
          <w:sz w:val="24"/>
          <w:szCs w:val="24"/>
          <w:b/>
          <w:bCs/>
          <w:spacing w:val="-4"/>
        </w:rPr>
        <w:t>表</w:t>
      </w:r>
      <w:r>
        <w:rPr>
          <w:rFonts w:ascii="SimSun" w:hAnsi="SimSun" w:eastAsia="SimSun" w:cs="SimSun"/>
          <w:sz w:val="24"/>
          <w:szCs w:val="24"/>
          <w:spacing w:val="-33"/>
        </w:rPr>
        <w:t xml:space="preserve"> </w:t>
      </w:r>
      <w:r>
        <w:rPr>
          <w:rFonts w:ascii="SimSun" w:hAnsi="SimSun" w:eastAsia="SimSun" w:cs="SimSun"/>
          <w:sz w:val="24"/>
          <w:szCs w:val="24"/>
          <w:b/>
          <w:bCs/>
          <w:spacing w:val="-4"/>
        </w:rPr>
        <w:t>1</w:t>
      </w:r>
      <w:r>
        <w:rPr>
          <w:rFonts w:ascii="SimSun" w:hAnsi="SimSun" w:eastAsia="SimSun" w:cs="SimSun"/>
          <w:sz w:val="24"/>
          <w:szCs w:val="24"/>
          <w:spacing w:val="-46"/>
        </w:rPr>
        <w:t xml:space="preserve"> </w:t>
      </w:r>
      <w:r>
        <w:rPr>
          <w:rFonts w:ascii="SimSun" w:hAnsi="SimSun" w:eastAsia="SimSun" w:cs="SimSun"/>
          <w:sz w:val="24"/>
          <w:szCs w:val="24"/>
          <w:spacing w:val="-4"/>
        </w:rPr>
        <w:t>预处理标准及排污许</w:t>
      </w:r>
      <w:r>
        <w:rPr>
          <w:rFonts w:ascii="SimSun" w:hAnsi="SimSun" w:eastAsia="SimSun" w:cs="SimSun"/>
          <w:sz w:val="24"/>
          <w:szCs w:val="24"/>
        </w:rPr>
        <w:t xml:space="preserve"> </w:t>
      </w:r>
      <w:r>
        <w:rPr>
          <w:rFonts w:ascii="SimSun" w:hAnsi="SimSun" w:eastAsia="SimSun" w:cs="SimSun"/>
          <w:sz w:val="24"/>
          <w:szCs w:val="24"/>
          <w:spacing w:val="-1"/>
        </w:rPr>
        <w:t>可证的要求排放，同时满足儋州市滨海新区污水处理厂入网标准。</w:t>
      </w:r>
    </w:p>
    <w:p>
      <w:pPr>
        <w:ind w:left="3104"/>
        <w:spacing w:before="276" w:line="219" w:lineRule="auto"/>
        <w:rPr>
          <w:rFonts w:ascii="SimSun" w:hAnsi="SimSun" w:eastAsia="SimSun" w:cs="SimSun"/>
          <w:sz w:val="24"/>
          <w:szCs w:val="24"/>
        </w:rPr>
      </w:pPr>
      <w:r>
        <w:rPr>
          <w:rFonts w:ascii="SimSun" w:hAnsi="SimSun" w:eastAsia="SimSun" w:cs="SimSun"/>
          <w:sz w:val="24"/>
          <w:szCs w:val="24"/>
          <w:b/>
          <w:bCs/>
          <w:spacing w:val="-4"/>
        </w:rPr>
        <w:t>表</w:t>
      </w:r>
      <w:r>
        <w:rPr>
          <w:rFonts w:ascii="SimSun" w:hAnsi="SimSun" w:eastAsia="SimSun" w:cs="SimSun"/>
          <w:sz w:val="24"/>
          <w:szCs w:val="24"/>
          <w:spacing w:val="-29"/>
        </w:rPr>
        <w:t xml:space="preserve"> </w:t>
      </w:r>
      <w:r>
        <w:rPr>
          <w:rFonts w:ascii="SimSun" w:hAnsi="SimSun" w:eastAsia="SimSun" w:cs="SimSun"/>
          <w:sz w:val="24"/>
          <w:szCs w:val="24"/>
          <w:b/>
          <w:bCs/>
          <w:spacing w:val="-4"/>
        </w:rPr>
        <w:t>1</w:t>
      </w:r>
      <w:r>
        <w:rPr>
          <w:rFonts w:ascii="SimSun" w:hAnsi="SimSun" w:eastAsia="SimSun" w:cs="SimSun"/>
          <w:sz w:val="24"/>
          <w:szCs w:val="24"/>
          <w:spacing w:val="-4"/>
        </w:rPr>
        <w:t xml:space="preserve">  </w:t>
      </w:r>
      <w:r>
        <w:rPr>
          <w:rFonts w:ascii="SimSun" w:hAnsi="SimSun" w:eastAsia="SimSun" w:cs="SimSun"/>
          <w:sz w:val="24"/>
          <w:szCs w:val="24"/>
          <w:b/>
          <w:bCs/>
          <w:spacing w:val="-4"/>
        </w:rPr>
        <w:t>污染物排放限值（日均值）</w:t>
      </w:r>
    </w:p>
    <w:p>
      <w:pPr>
        <w:spacing w:line="99" w:lineRule="auto"/>
        <w:rPr>
          <w:rFonts w:ascii="Arial"/>
          <w:sz w:val="2"/>
        </w:rPr>
      </w:pPr>
      <w:r>
        <w:rPr>
          <w:rFonts w:ascii="Arial"/>
          <w:sz w:val="2"/>
        </w:rPr>
      </w:r>
    </w:p>
    <w:tbl>
      <w:tblPr>
        <w:tblStyle w:val="TableNormal"/>
        <w:tblW w:w="6390" w:type="dxa"/>
        <w:tblInd w:w="167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93"/>
        <w:gridCol w:w="4376"/>
        <w:gridCol w:w="1221"/>
      </w:tblGrid>
      <w:tr>
        <w:trPr>
          <w:trHeight w:val="465" w:hRule="atLeast"/>
        </w:trPr>
        <w:tc>
          <w:tcPr>
            <w:tcW w:w="793" w:type="dxa"/>
            <w:vAlign w:val="top"/>
          </w:tcPr>
          <w:p>
            <w:pPr>
              <w:pStyle w:val="TableText"/>
              <w:ind w:left="159"/>
              <w:spacing w:before="158" w:line="221" w:lineRule="auto"/>
              <w:rPr/>
            </w:pPr>
            <w:r>
              <w:rPr>
                <w:spacing w:val="-5"/>
              </w:rPr>
              <w:t>序号</w:t>
            </w:r>
          </w:p>
        </w:tc>
        <w:tc>
          <w:tcPr>
            <w:tcW w:w="4376" w:type="dxa"/>
            <w:vAlign w:val="top"/>
          </w:tcPr>
          <w:p>
            <w:pPr>
              <w:pStyle w:val="TableText"/>
              <w:ind w:left="1951"/>
              <w:spacing w:before="159" w:line="220" w:lineRule="auto"/>
              <w:rPr/>
            </w:pPr>
            <w:r>
              <w:rPr>
                <w:spacing w:val="-3"/>
              </w:rPr>
              <w:t>控制项目</w:t>
            </w:r>
          </w:p>
        </w:tc>
        <w:tc>
          <w:tcPr>
            <w:tcW w:w="1221" w:type="dxa"/>
            <w:vAlign w:val="top"/>
          </w:tcPr>
          <w:p>
            <w:pPr>
              <w:pStyle w:val="TableText"/>
              <w:ind w:left="375"/>
              <w:spacing w:before="159" w:line="220" w:lineRule="auto"/>
              <w:rPr/>
            </w:pPr>
            <w:r>
              <w:rPr>
                <w:spacing w:val="-6"/>
              </w:rPr>
              <w:t>标准</w:t>
            </w:r>
          </w:p>
        </w:tc>
      </w:tr>
      <w:tr>
        <w:trPr>
          <w:trHeight w:val="458" w:hRule="atLeast"/>
        </w:trPr>
        <w:tc>
          <w:tcPr>
            <w:tcW w:w="793" w:type="dxa"/>
            <w:vAlign w:val="top"/>
          </w:tcPr>
          <w:p>
            <w:pPr>
              <w:pStyle w:val="TableText"/>
              <w:ind w:left="357"/>
              <w:spacing w:before="188" w:line="184" w:lineRule="auto"/>
              <w:rPr/>
            </w:pPr>
            <w:r>
              <w:rPr/>
              <w:t>1</w:t>
            </w:r>
          </w:p>
        </w:tc>
        <w:tc>
          <w:tcPr>
            <w:tcW w:w="4376" w:type="dxa"/>
            <w:vAlign w:val="top"/>
          </w:tcPr>
          <w:p>
            <w:pPr>
              <w:pStyle w:val="TableText"/>
              <w:ind w:left="489"/>
              <w:spacing w:before="152" w:line="219" w:lineRule="auto"/>
              <w:rPr/>
            </w:pPr>
            <w:r>
              <w:rPr>
                <w:spacing w:val="-1"/>
              </w:rPr>
              <w:t>粪大肠菌群数（MPN/L）</w:t>
            </w:r>
          </w:p>
        </w:tc>
        <w:tc>
          <w:tcPr>
            <w:tcW w:w="1221" w:type="dxa"/>
            <w:vAlign w:val="top"/>
          </w:tcPr>
          <w:p>
            <w:pPr>
              <w:pStyle w:val="TableText"/>
              <w:ind w:left="379"/>
              <w:spacing w:before="190" w:line="183" w:lineRule="auto"/>
              <w:rPr/>
            </w:pPr>
            <w:r>
              <w:rPr>
                <w:spacing w:val="-4"/>
              </w:rPr>
              <w:t>5000</w:t>
            </w:r>
          </w:p>
        </w:tc>
      </w:tr>
      <w:tr>
        <w:trPr>
          <w:trHeight w:val="458" w:hRule="atLeast"/>
        </w:trPr>
        <w:tc>
          <w:tcPr>
            <w:tcW w:w="793" w:type="dxa"/>
            <w:vAlign w:val="top"/>
          </w:tcPr>
          <w:p>
            <w:pPr>
              <w:pStyle w:val="TableText"/>
              <w:ind w:left="343"/>
              <w:spacing w:before="192" w:line="183" w:lineRule="auto"/>
              <w:rPr/>
            </w:pPr>
            <w:r>
              <w:rPr/>
              <w:t>2</w:t>
            </w:r>
          </w:p>
        </w:tc>
        <w:tc>
          <w:tcPr>
            <w:tcW w:w="4376" w:type="dxa"/>
            <w:vAlign w:val="top"/>
          </w:tcPr>
          <w:p>
            <w:pPr>
              <w:pStyle w:val="TableText"/>
              <w:ind w:left="487"/>
              <w:spacing w:before="155" w:line="219" w:lineRule="auto"/>
              <w:rPr/>
            </w:pPr>
            <w:r>
              <w:rPr>
                <w:spacing w:val="-2"/>
              </w:rPr>
              <w:t>肠道致病菌</w:t>
            </w:r>
          </w:p>
        </w:tc>
        <w:tc>
          <w:tcPr>
            <w:tcW w:w="1221" w:type="dxa"/>
            <w:vAlign w:val="top"/>
          </w:tcPr>
          <w:p>
            <w:pPr>
              <w:pStyle w:val="TableText"/>
              <w:ind w:left="636"/>
              <w:spacing w:before="260" w:line="163" w:lineRule="exact"/>
              <w:rPr/>
            </w:pPr>
            <w:r>
              <w:rPr>
                <w:b/>
                <w:bCs/>
                <w:spacing w:val="-3"/>
                <w:position w:val="-4"/>
              </w:rPr>
              <w:t>-</w:t>
            </w:r>
          </w:p>
        </w:tc>
      </w:tr>
      <w:tr>
        <w:trPr>
          <w:trHeight w:val="458" w:hRule="atLeast"/>
        </w:trPr>
        <w:tc>
          <w:tcPr>
            <w:tcW w:w="793" w:type="dxa"/>
            <w:vAlign w:val="top"/>
          </w:tcPr>
          <w:p>
            <w:pPr>
              <w:pStyle w:val="TableText"/>
              <w:ind w:left="344"/>
              <w:spacing w:before="192" w:line="183" w:lineRule="auto"/>
              <w:rPr/>
            </w:pPr>
            <w:r>
              <w:rPr/>
              <w:t>3</w:t>
            </w:r>
          </w:p>
        </w:tc>
        <w:tc>
          <w:tcPr>
            <w:tcW w:w="4376" w:type="dxa"/>
            <w:vAlign w:val="top"/>
          </w:tcPr>
          <w:p>
            <w:pPr>
              <w:pStyle w:val="TableText"/>
              <w:ind w:left="487"/>
              <w:spacing w:before="155" w:line="219" w:lineRule="auto"/>
              <w:rPr/>
            </w:pPr>
            <w:r>
              <w:rPr>
                <w:spacing w:val="-3"/>
              </w:rPr>
              <w:t>肠道病毒</w:t>
            </w:r>
          </w:p>
        </w:tc>
        <w:tc>
          <w:tcPr>
            <w:tcW w:w="1221" w:type="dxa"/>
            <w:vAlign w:val="top"/>
          </w:tcPr>
          <w:p>
            <w:pPr>
              <w:pStyle w:val="TableText"/>
              <w:ind w:left="636"/>
              <w:spacing w:before="260" w:line="163" w:lineRule="exact"/>
              <w:rPr/>
            </w:pPr>
            <w:r>
              <w:rPr>
                <w:b/>
                <w:bCs/>
                <w:spacing w:val="-3"/>
                <w:position w:val="-4"/>
              </w:rPr>
              <w:t>-</w:t>
            </w:r>
          </w:p>
        </w:tc>
      </w:tr>
      <w:tr>
        <w:trPr>
          <w:trHeight w:val="458" w:hRule="atLeast"/>
        </w:trPr>
        <w:tc>
          <w:tcPr>
            <w:tcW w:w="793" w:type="dxa"/>
            <w:vAlign w:val="top"/>
          </w:tcPr>
          <w:p>
            <w:pPr>
              <w:pStyle w:val="TableText"/>
              <w:ind w:left="339"/>
              <w:spacing w:before="192" w:line="183" w:lineRule="auto"/>
              <w:rPr/>
            </w:pPr>
            <w:r>
              <w:rPr/>
              <w:t>4</w:t>
            </w:r>
          </w:p>
        </w:tc>
        <w:tc>
          <w:tcPr>
            <w:tcW w:w="4376" w:type="dxa"/>
            <w:vAlign w:val="top"/>
          </w:tcPr>
          <w:p>
            <w:pPr>
              <w:pStyle w:val="TableText"/>
              <w:ind w:left="485"/>
              <w:spacing w:before="193" w:line="182" w:lineRule="auto"/>
              <w:rPr/>
            </w:pPr>
            <w:r>
              <w:rPr>
                <w:spacing w:val="-4"/>
              </w:rPr>
              <w:t>pH</w:t>
            </w:r>
          </w:p>
        </w:tc>
        <w:tc>
          <w:tcPr>
            <w:tcW w:w="1221" w:type="dxa"/>
            <w:vAlign w:val="top"/>
          </w:tcPr>
          <w:p>
            <w:pPr>
              <w:pStyle w:val="TableText"/>
              <w:ind w:left="436"/>
              <w:spacing w:before="192" w:line="183" w:lineRule="auto"/>
              <w:rPr/>
            </w:pPr>
            <w:r>
              <w:rPr>
                <w:spacing w:val="-4"/>
              </w:rPr>
              <w:t>6-9</w:t>
            </w:r>
          </w:p>
        </w:tc>
      </w:tr>
      <w:tr>
        <w:trPr>
          <w:trHeight w:val="884" w:hRule="atLeast"/>
        </w:trPr>
        <w:tc>
          <w:tcPr>
            <w:tcW w:w="793" w:type="dxa"/>
            <w:vAlign w:val="top"/>
          </w:tcPr>
          <w:p>
            <w:pPr>
              <w:spacing w:line="329" w:lineRule="auto"/>
              <w:rPr>
                <w:rFonts w:ascii="Arial"/>
                <w:sz w:val="21"/>
              </w:rPr>
            </w:pPr>
            <w:r/>
          </w:p>
          <w:p>
            <w:pPr>
              <w:pStyle w:val="TableText"/>
              <w:ind w:left="344"/>
              <w:spacing w:before="78" w:line="182" w:lineRule="auto"/>
              <w:rPr/>
            </w:pPr>
            <w:r>
              <w:rPr/>
              <w:t>5</w:t>
            </w:r>
          </w:p>
        </w:tc>
        <w:tc>
          <w:tcPr>
            <w:tcW w:w="4376" w:type="dxa"/>
            <w:vAlign w:val="top"/>
          </w:tcPr>
          <w:p>
            <w:pPr>
              <w:pStyle w:val="TableText"/>
              <w:ind w:left="489" w:right="308" w:hanging="1"/>
              <w:spacing w:before="148" w:line="279" w:lineRule="auto"/>
              <w:rPr/>
            </w:pPr>
            <w:r>
              <w:rPr>
                <w:spacing w:val="-2"/>
              </w:rPr>
              <w:t>化学需氧量（COD）浓度 （mg/L）</w:t>
            </w:r>
            <w:r>
              <w:rPr>
                <w:spacing w:val="5"/>
              </w:rPr>
              <w:t xml:space="preserve"> </w:t>
            </w:r>
            <w:r>
              <w:rPr>
                <w:spacing w:val="-1"/>
              </w:rPr>
              <w:t>最高允许排放负荷（g/床位）</w:t>
            </w:r>
          </w:p>
        </w:tc>
        <w:tc>
          <w:tcPr>
            <w:tcW w:w="1221" w:type="dxa"/>
            <w:vAlign w:val="top"/>
          </w:tcPr>
          <w:p>
            <w:pPr>
              <w:pStyle w:val="TableText"/>
              <w:ind w:left="437"/>
              <w:spacing w:before="187" w:line="183" w:lineRule="auto"/>
              <w:rPr/>
            </w:pPr>
            <w:r>
              <w:rPr>
                <w:spacing w:val="-5"/>
              </w:rPr>
              <w:t>250</w:t>
            </w:r>
          </w:p>
          <w:p>
            <w:pPr>
              <w:pStyle w:val="TableText"/>
              <w:ind w:left="437"/>
              <w:spacing w:before="201" w:line="183" w:lineRule="auto"/>
              <w:rPr/>
            </w:pPr>
            <w:r>
              <w:rPr>
                <w:spacing w:val="-5"/>
              </w:rPr>
              <w:t>250</w:t>
            </w:r>
          </w:p>
        </w:tc>
      </w:tr>
      <w:tr>
        <w:trPr>
          <w:trHeight w:val="884" w:hRule="atLeast"/>
        </w:trPr>
        <w:tc>
          <w:tcPr>
            <w:tcW w:w="793" w:type="dxa"/>
            <w:vAlign w:val="top"/>
          </w:tcPr>
          <w:p>
            <w:pPr>
              <w:spacing w:line="329" w:lineRule="auto"/>
              <w:rPr>
                <w:rFonts w:ascii="Arial"/>
                <w:sz w:val="21"/>
              </w:rPr>
            </w:pPr>
            <w:r/>
          </w:p>
          <w:p>
            <w:pPr>
              <w:pStyle w:val="TableText"/>
              <w:ind w:left="342"/>
              <w:spacing w:before="78" w:line="183" w:lineRule="auto"/>
              <w:rPr/>
            </w:pPr>
            <w:r>
              <w:rPr/>
              <w:t>6</w:t>
            </w:r>
          </w:p>
        </w:tc>
        <w:tc>
          <w:tcPr>
            <w:tcW w:w="4376" w:type="dxa"/>
            <w:vAlign w:val="top"/>
          </w:tcPr>
          <w:p>
            <w:pPr>
              <w:pStyle w:val="TableText"/>
              <w:ind w:left="489" w:right="308"/>
              <w:spacing w:before="151" w:line="278" w:lineRule="auto"/>
              <w:rPr/>
            </w:pPr>
            <w:r>
              <w:rPr>
                <w:spacing w:val="-2"/>
              </w:rPr>
              <w:t>生化需氧量（BOD）浓度 （mg/L）</w:t>
            </w:r>
            <w:r>
              <w:rPr>
                <w:spacing w:val="4"/>
              </w:rPr>
              <w:t xml:space="preserve"> </w:t>
            </w:r>
            <w:r>
              <w:rPr>
                <w:spacing w:val="-1"/>
              </w:rPr>
              <w:t>最高允许排放负荷（g/床位）</w:t>
            </w:r>
          </w:p>
        </w:tc>
        <w:tc>
          <w:tcPr>
            <w:tcW w:w="1221" w:type="dxa"/>
            <w:vAlign w:val="top"/>
          </w:tcPr>
          <w:p>
            <w:pPr>
              <w:pStyle w:val="TableText"/>
              <w:ind w:left="452"/>
              <w:spacing w:before="187" w:line="184" w:lineRule="auto"/>
              <w:rPr/>
            </w:pPr>
            <w:r>
              <w:rPr>
                <w:spacing w:val="-10"/>
              </w:rPr>
              <w:t>100</w:t>
            </w:r>
          </w:p>
          <w:p>
            <w:pPr>
              <w:pStyle w:val="TableText"/>
              <w:ind w:left="452"/>
              <w:spacing w:before="200" w:line="184" w:lineRule="auto"/>
              <w:rPr/>
            </w:pPr>
            <w:r>
              <w:rPr>
                <w:spacing w:val="-10"/>
              </w:rPr>
              <w:t>100</w:t>
            </w:r>
          </w:p>
        </w:tc>
      </w:tr>
      <w:tr>
        <w:trPr>
          <w:trHeight w:val="884" w:hRule="atLeast"/>
        </w:trPr>
        <w:tc>
          <w:tcPr>
            <w:tcW w:w="793" w:type="dxa"/>
            <w:vAlign w:val="top"/>
          </w:tcPr>
          <w:p>
            <w:pPr>
              <w:spacing w:line="329" w:lineRule="auto"/>
              <w:rPr>
                <w:rFonts w:ascii="Arial"/>
                <w:sz w:val="21"/>
              </w:rPr>
            </w:pPr>
            <w:r/>
          </w:p>
          <w:p>
            <w:pPr>
              <w:pStyle w:val="TableText"/>
              <w:ind w:left="345"/>
              <w:spacing w:before="78" w:line="182" w:lineRule="auto"/>
              <w:rPr/>
            </w:pPr>
            <w:r>
              <w:rPr/>
              <w:t>7</w:t>
            </w:r>
          </w:p>
        </w:tc>
        <w:tc>
          <w:tcPr>
            <w:tcW w:w="4376" w:type="dxa"/>
            <w:vAlign w:val="top"/>
          </w:tcPr>
          <w:p>
            <w:pPr>
              <w:pStyle w:val="TableText"/>
              <w:ind w:left="490" w:right="788"/>
              <w:spacing w:before="151" w:line="278" w:lineRule="auto"/>
              <w:rPr/>
            </w:pPr>
            <w:r>
              <w:rPr>
                <w:spacing w:val="-2"/>
              </w:rPr>
              <w:t>悬浮物（SS）浓度 （mg/L）</w:t>
            </w:r>
            <w:r>
              <w:rPr>
                <w:spacing w:val="1"/>
              </w:rPr>
              <w:t xml:space="preserve">  </w:t>
            </w:r>
            <w:r>
              <w:rPr>
                <w:spacing w:val="-3"/>
              </w:rPr>
              <w:t>最高允许排放负荷（g/床位）</w:t>
            </w:r>
          </w:p>
        </w:tc>
        <w:tc>
          <w:tcPr>
            <w:tcW w:w="1221" w:type="dxa"/>
            <w:vAlign w:val="top"/>
          </w:tcPr>
          <w:p>
            <w:pPr>
              <w:pStyle w:val="TableText"/>
              <w:ind w:left="496"/>
              <w:spacing w:before="190" w:line="183" w:lineRule="auto"/>
              <w:rPr/>
            </w:pPr>
            <w:r>
              <w:rPr>
                <w:spacing w:val="-6"/>
              </w:rPr>
              <w:t>60</w:t>
            </w:r>
          </w:p>
          <w:p>
            <w:pPr>
              <w:pStyle w:val="TableText"/>
              <w:ind w:left="496"/>
              <w:spacing w:before="201" w:line="183" w:lineRule="auto"/>
              <w:rPr/>
            </w:pPr>
            <w:r>
              <w:rPr>
                <w:spacing w:val="-6"/>
              </w:rPr>
              <w:t>60</w:t>
            </w:r>
          </w:p>
        </w:tc>
      </w:tr>
      <w:tr>
        <w:trPr>
          <w:trHeight w:val="458" w:hRule="atLeast"/>
        </w:trPr>
        <w:tc>
          <w:tcPr>
            <w:tcW w:w="793" w:type="dxa"/>
            <w:vAlign w:val="top"/>
          </w:tcPr>
          <w:p>
            <w:pPr>
              <w:pStyle w:val="TableText"/>
              <w:ind w:left="341"/>
              <w:spacing w:before="198" w:line="183" w:lineRule="auto"/>
              <w:rPr/>
            </w:pPr>
            <w:r>
              <w:rPr/>
              <w:t>8</w:t>
            </w:r>
          </w:p>
        </w:tc>
        <w:tc>
          <w:tcPr>
            <w:tcW w:w="4376" w:type="dxa"/>
            <w:vAlign w:val="top"/>
          </w:tcPr>
          <w:p>
            <w:pPr>
              <w:pStyle w:val="TableText"/>
              <w:ind w:left="487"/>
              <w:spacing w:before="160" w:line="214" w:lineRule="auto"/>
              <w:rPr/>
            </w:pPr>
            <w:r>
              <w:rPr>
                <w:spacing w:val="-2"/>
              </w:rPr>
              <w:t>氨氮（mg/L）</w:t>
            </w:r>
          </w:p>
        </w:tc>
        <w:tc>
          <w:tcPr>
            <w:tcW w:w="1221" w:type="dxa"/>
            <w:vAlign w:val="top"/>
          </w:tcPr>
          <w:p>
            <w:pPr>
              <w:pStyle w:val="TableText"/>
              <w:ind w:left="499"/>
              <w:spacing w:before="198" w:line="183" w:lineRule="auto"/>
              <w:rPr/>
            </w:pPr>
            <w:r>
              <w:rPr>
                <w:spacing w:val="-8"/>
              </w:rPr>
              <w:t>30</w:t>
            </w:r>
          </w:p>
        </w:tc>
      </w:tr>
      <w:tr>
        <w:trPr>
          <w:trHeight w:val="458" w:hRule="atLeast"/>
        </w:trPr>
        <w:tc>
          <w:tcPr>
            <w:tcW w:w="793" w:type="dxa"/>
            <w:vAlign w:val="top"/>
          </w:tcPr>
          <w:p>
            <w:pPr>
              <w:pStyle w:val="TableText"/>
              <w:ind w:left="341"/>
              <w:spacing w:before="198" w:line="183" w:lineRule="auto"/>
              <w:rPr/>
            </w:pPr>
            <w:r>
              <w:rPr/>
              <w:t>9</w:t>
            </w:r>
          </w:p>
        </w:tc>
        <w:tc>
          <w:tcPr>
            <w:tcW w:w="4376" w:type="dxa"/>
            <w:vAlign w:val="top"/>
          </w:tcPr>
          <w:p>
            <w:pPr>
              <w:pStyle w:val="TableText"/>
              <w:ind w:left="494"/>
              <w:spacing w:before="160" w:line="214" w:lineRule="auto"/>
              <w:rPr/>
            </w:pPr>
            <w:r>
              <w:rPr>
                <w:spacing w:val="-2"/>
              </w:rPr>
              <w:t>总氮（mg/L）</w:t>
            </w:r>
          </w:p>
        </w:tc>
        <w:tc>
          <w:tcPr>
            <w:tcW w:w="1221" w:type="dxa"/>
            <w:vAlign w:val="top"/>
          </w:tcPr>
          <w:p>
            <w:pPr>
              <w:pStyle w:val="TableText"/>
              <w:ind w:left="493"/>
              <w:spacing w:before="198" w:line="183" w:lineRule="auto"/>
              <w:rPr/>
            </w:pPr>
            <w:r>
              <w:rPr>
                <w:spacing w:val="-5"/>
              </w:rPr>
              <w:t>40</w:t>
            </w:r>
          </w:p>
        </w:tc>
      </w:tr>
      <w:tr>
        <w:trPr>
          <w:trHeight w:val="464" w:hRule="atLeast"/>
        </w:trPr>
        <w:tc>
          <w:tcPr>
            <w:tcW w:w="793" w:type="dxa"/>
            <w:vAlign w:val="top"/>
          </w:tcPr>
          <w:p>
            <w:pPr>
              <w:pStyle w:val="TableText"/>
              <w:ind w:left="297"/>
              <w:spacing w:before="197" w:line="184" w:lineRule="auto"/>
              <w:rPr/>
            </w:pPr>
            <w:r>
              <w:rPr>
                <w:spacing w:val="-14"/>
              </w:rPr>
              <w:t>10</w:t>
            </w:r>
          </w:p>
        </w:tc>
        <w:tc>
          <w:tcPr>
            <w:tcW w:w="4376" w:type="dxa"/>
            <w:vAlign w:val="top"/>
          </w:tcPr>
          <w:p>
            <w:pPr>
              <w:pStyle w:val="TableText"/>
              <w:ind w:left="488"/>
              <w:spacing w:before="160" w:line="214" w:lineRule="auto"/>
              <w:rPr/>
            </w:pPr>
            <w:r>
              <w:rPr>
                <w:spacing w:val="-2"/>
              </w:rPr>
              <w:t>动植物油（mg/L）</w:t>
            </w:r>
          </w:p>
        </w:tc>
        <w:tc>
          <w:tcPr>
            <w:tcW w:w="1221" w:type="dxa"/>
            <w:vAlign w:val="top"/>
          </w:tcPr>
          <w:p>
            <w:pPr>
              <w:pStyle w:val="TableText"/>
              <w:ind w:left="497"/>
              <w:spacing w:before="198" w:line="183" w:lineRule="auto"/>
              <w:rPr/>
            </w:pPr>
            <w:r>
              <w:rPr>
                <w:spacing w:val="-7"/>
              </w:rPr>
              <w:t>20</w:t>
            </w:r>
          </w:p>
        </w:tc>
      </w:tr>
    </w:tbl>
    <w:p>
      <w:pPr>
        <w:pStyle w:val="BodyText"/>
        <w:spacing w:line="286" w:lineRule="auto"/>
        <w:rPr/>
      </w:pPr>
      <w:r>
        <w:drawing>
          <wp:anchor distT="0" distB="0" distL="0" distR="0" simplePos="0" relativeHeight="251717632" behindDoc="0" locked="0" layoutInCell="1" allowOverlap="1">
            <wp:simplePos x="0" y="0"/>
            <wp:positionH relativeFrom="column">
              <wp:posOffset>0</wp:posOffset>
            </wp:positionH>
            <wp:positionV relativeFrom="paragraph">
              <wp:posOffset>188690</wp:posOffset>
            </wp:positionV>
            <wp:extent cx="1479803" cy="519683"/>
            <wp:effectExtent l="0" t="0" r="0" b="0"/>
            <wp:wrapNone/>
            <wp:docPr id="100" name="IM 100"/>
            <wp:cNvGraphicFramePr/>
            <a:graphic>
              <a:graphicData uri="http://schemas.openxmlformats.org/drawingml/2006/picture">
                <pic:pic>
                  <pic:nvPicPr>
                    <pic:cNvPr id="100" name="IM 100"/>
                    <pic:cNvPicPr/>
                  </pic:nvPicPr>
                  <pic:blipFill>
                    <a:blip r:embed="rId2"/>
                    <a:stretch>
                      <a:fillRect/>
                    </a:stretch>
                  </pic:blipFill>
                  <pic:spPr>
                    <a:xfrm rot="0">
                      <a:off x="0" y="0"/>
                      <a:ext cx="1479803" cy="519683"/>
                    </a:xfrm>
                    <a:prstGeom prst="rect">
                      <a:avLst/>
                    </a:prstGeom>
                  </pic:spPr>
                </pic:pic>
              </a:graphicData>
            </a:graphic>
          </wp:anchor>
        </w:drawing>
      </w:r>
      <w:r/>
    </w:p>
    <w:p>
      <w:pPr>
        <w:ind w:left="47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46</w:t>
      </w:r>
    </w:p>
    <w:p>
      <w:pPr>
        <w:spacing w:line="188" w:lineRule="auto"/>
        <w:sectPr>
          <w:pgSz w:w="11906" w:h="16839"/>
          <w:pgMar w:top="1431" w:right="980" w:bottom="0" w:left="1080" w:header="0" w:footer="0" w:gutter="0"/>
        </w:sectPr>
        <w:rPr>
          <w:rFonts w:ascii="Times New Roman" w:hAnsi="Times New Roman" w:eastAsia="Times New Roman" w:cs="Times New Roman"/>
          <w:sz w:val="18"/>
          <w:szCs w:val="18"/>
        </w:rPr>
      </w:pPr>
    </w:p>
    <w:p>
      <w:pPr>
        <w:spacing w:line="91" w:lineRule="auto"/>
        <w:rPr>
          <w:rFonts w:ascii="Arial"/>
          <w:sz w:val="2"/>
        </w:rPr>
      </w:pPr>
      <w:r>
        <w:rPr>
          <w:rFonts w:ascii="Arial"/>
          <w:sz w:val="2"/>
        </w:rPr>
      </w:r>
    </w:p>
    <w:tbl>
      <w:tblPr>
        <w:tblStyle w:val="TableNormal"/>
        <w:tblW w:w="6390" w:type="dxa"/>
        <w:tblInd w:w="178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93"/>
        <w:gridCol w:w="4376"/>
        <w:gridCol w:w="1221"/>
      </w:tblGrid>
      <w:tr>
        <w:trPr>
          <w:trHeight w:val="466" w:hRule="atLeast"/>
        </w:trPr>
        <w:tc>
          <w:tcPr>
            <w:tcW w:w="793" w:type="dxa"/>
            <w:vAlign w:val="top"/>
          </w:tcPr>
          <w:p>
            <w:pPr>
              <w:pStyle w:val="TableText"/>
              <w:ind w:left="297"/>
              <w:spacing w:before="195" w:line="184" w:lineRule="auto"/>
              <w:rPr/>
            </w:pPr>
            <w:r>
              <w:rPr>
                <w:spacing w:val="-14"/>
              </w:rPr>
              <w:t>11</w:t>
            </w:r>
          </w:p>
        </w:tc>
        <w:tc>
          <w:tcPr>
            <w:tcW w:w="4376" w:type="dxa"/>
            <w:vAlign w:val="top"/>
          </w:tcPr>
          <w:p>
            <w:pPr>
              <w:pStyle w:val="TableText"/>
              <w:ind w:left="488"/>
              <w:spacing w:before="158" w:line="214" w:lineRule="auto"/>
              <w:rPr/>
            </w:pPr>
            <w:r>
              <w:rPr>
                <w:spacing w:val="-2"/>
              </w:rPr>
              <w:t>石油类（mg/L）</w:t>
            </w:r>
          </w:p>
        </w:tc>
        <w:tc>
          <w:tcPr>
            <w:tcW w:w="1221" w:type="dxa"/>
            <w:vAlign w:val="top"/>
          </w:tcPr>
          <w:p>
            <w:pPr>
              <w:pStyle w:val="TableText"/>
              <w:ind w:left="497"/>
              <w:spacing w:before="197" w:line="183" w:lineRule="auto"/>
              <w:rPr/>
            </w:pPr>
            <w:r>
              <w:rPr>
                <w:spacing w:val="-7"/>
              </w:rPr>
              <w:t>20</w:t>
            </w:r>
          </w:p>
        </w:tc>
      </w:tr>
      <w:tr>
        <w:trPr>
          <w:trHeight w:val="458" w:hRule="atLeast"/>
        </w:trPr>
        <w:tc>
          <w:tcPr>
            <w:tcW w:w="793" w:type="dxa"/>
            <w:vAlign w:val="top"/>
          </w:tcPr>
          <w:p>
            <w:pPr>
              <w:pStyle w:val="TableText"/>
              <w:ind w:left="297"/>
              <w:spacing w:before="187" w:line="184" w:lineRule="auto"/>
              <w:rPr/>
            </w:pPr>
            <w:r>
              <w:rPr>
                <w:spacing w:val="-14"/>
              </w:rPr>
              <w:t>12</w:t>
            </w:r>
          </w:p>
        </w:tc>
        <w:tc>
          <w:tcPr>
            <w:tcW w:w="4376" w:type="dxa"/>
            <w:vAlign w:val="top"/>
          </w:tcPr>
          <w:p>
            <w:pPr>
              <w:pStyle w:val="TableText"/>
              <w:ind w:left="506"/>
              <w:spacing w:before="150" w:line="214" w:lineRule="auto"/>
              <w:rPr/>
            </w:pPr>
            <w:r>
              <w:rPr>
                <w:spacing w:val="-3"/>
              </w:rPr>
              <w:t>阴离子表面活性剂（mg/L）</w:t>
            </w:r>
          </w:p>
        </w:tc>
        <w:tc>
          <w:tcPr>
            <w:tcW w:w="1221" w:type="dxa"/>
            <w:vAlign w:val="top"/>
          </w:tcPr>
          <w:p>
            <w:pPr>
              <w:pStyle w:val="TableText"/>
              <w:ind w:left="512"/>
              <w:spacing w:before="187" w:line="184" w:lineRule="auto"/>
              <w:rPr/>
            </w:pPr>
            <w:r>
              <w:rPr>
                <w:spacing w:val="-14"/>
              </w:rPr>
              <w:t>10</w:t>
            </w:r>
          </w:p>
        </w:tc>
      </w:tr>
      <w:tr>
        <w:trPr>
          <w:trHeight w:val="458" w:hRule="atLeast"/>
        </w:trPr>
        <w:tc>
          <w:tcPr>
            <w:tcW w:w="793" w:type="dxa"/>
            <w:vAlign w:val="top"/>
          </w:tcPr>
          <w:p>
            <w:pPr>
              <w:pStyle w:val="TableText"/>
              <w:ind w:left="297"/>
              <w:spacing w:before="190" w:line="184" w:lineRule="auto"/>
              <w:rPr/>
            </w:pPr>
            <w:r>
              <w:rPr>
                <w:spacing w:val="-14"/>
              </w:rPr>
              <w:t>13</w:t>
            </w:r>
          </w:p>
        </w:tc>
        <w:tc>
          <w:tcPr>
            <w:tcW w:w="4376" w:type="dxa"/>
            <w:vAlign w:val="top"/>
          </w:tcPr>
          <w:p>
            <w:pPr>
              <w:pStyle w:val="TableText"/>
              <w:ind w:left="490"/>
              <w:spacing w:before="154" w:line="219" w:lineRule="auto"/>
              <w:rPr/>
            </w:pPr>
            <w:r>
              <w:rPr>
                <w:spacing w:val="-2"/>
              </w:rPr>
              <w:t>色度（稀释倍数）</w:t>
            </w:r>
          </w:p>
        </w:tc>
        <w:tc>
          <w:tcPr>
            <w:tcW w:w="1221" w:type="dxa"/>
            <w:vAlign w:val="top"/>
          </w:tcPr>
          <w:p>
            <w:pPr>
              <w:pStyle w:val="TableText"/>
              <w:ind w:left="552"/>
              <w:spacing w:before="266" w:line="163" w:lineRule="exact"/>
              <w:rPr/>
            </w:pPr>
            <w:r>
              <w:rPr>
                <w:position w:val="-4"/>
              </w:rPr>
              <w:t>-</w:t>
            </w:r>
          </w:p>
        </w:tc>
      </w:tr>
      <w:tr>
        <w:trPr>
          <w:trHeight w:val="459" w:hRule="atLeast"/>
        </w:trPr>
        <w:tc>
          <w:tcPr>
            <w:tcW w:w="793" w:type="dxa"/>
            <w:vAlign w:val="top"/>
          </w:tcPr>
          <w:p>
            <w:pPr>
              <w:pStyle w:val="TableText"/>
              <w:ind w:left="297"/>
              <w:spacing w:before="190" w:line="184" w:lineRule="auto"/>
              <w:rPr/>
            </w:pPr>
            <w:r>
              <w:rPr>
                <w:spacing w:val="-14"/>
              </w:rPr>
              <w:t>14</w:t>
            </w:r>
          </w:p>
        </w:tc>
        <w:tc>
          <w:tcPr>
            <w:tcW w:w="4376" w:type="dxa"/>
            <w:vAlign w:val="top"/>
          </w:tcPr>
          <w:p>
            <w:pPr>
              <w:pStyle w:val="TableText"/>
              <w:ind w:left="487"/>
              <w:spacing w:before="153" w:line="214" w:lineRule="auto"/>
              <w:rPr/>
            </w:pPr>
            <w:r>
              <w:rPr>
                <w:spacing w:val="-1"/>
              </w:rPr>
              <w:t>挥发酚（mg/L）</w:t>
            </w:r>
          </w:p>
        </w:tc>
        <w:tc>
          <w:tcPr>
            <w:tcW w:w="1221" w:type="dxa"/>
            <w:vAlign w:val="top"/>
          </w:tcPr>
          <w:p>
            <w:pPr>
              <w:pStyle w:val="TableText"/>
              <w:ind w:left="452"/>
              <w:spacing w:before="190" w:line="184" w:lineRule="auto"/>
              <w:rPr/>
            </w:pPr>
            <w:r>
              <w:rPr>
                <w:spacing w:val="-10"/>
              </w:rPr>
              <w:t>1.0</w:t>
            </w:r>
          </w:p>
        </w:tc>
      </w:tr>
      <w:tr>
        <w:trPr>
          <w:trHeight w:val="458" w:hRule="atLeast"/>
        </w:trPr>
        <w:tc>
          <w:tcPr>
            <w:tcW w:w="793" w:type="dxa"/>
            <w:vAlign w:val="top"/>
          </w:tcPr>
          <w:p>
            <w:pPr>
              <w:pStyle w:val="TableText"/>
              <w:ind w:left="297"/>
              <w:spacing w:before="189" w:line="184" w:lineRule="auto"/>
              <w:rPr/>
            </w:pPr>
            <w:r>
              <w:rPr>
                <w:spacing w:val="-14"/>
              </w:rPr>
              <w:t>15</w:t>
            </w:r>
          </w:p>
        </w:tc>
        <w:tc>
          <w:tcPr>
            <w:tcW w:w="4376" w:type="dxa"/>
            <w:vAlign w:val="top"/>
          </w:tcPr>
          <w:p>
            <w:pPr>
              <w:pStyle w:val="TableText"/>
              <w:ind w:left="494"/>
              <w:spacing w:before="152" w:line="214" w:lineRule="auto"/>
              <w:rPr/>
            </w:pPr>
            <w:r>
              <w:rPr>
                <w:spacing w:val="-2"/>
              </w:rPr>
              <w:t>总氰化物（mg/L）</w:t>
            </w:r>
          </w:p>
        </w:tc>
        <w:tc>
          <w:tcPr>
            <w:tcW w:w="1221" w:type="dxa"/>
            <w:vAlign w:val="top"/>
          </w:tcPr>
          <w:p>
            <w:pPr>
              <w:pStyle w:val="TableText"/>
              <w:ind w:left="436"/>
              <w:spacing w:before="190" w:line="183" w:lineRule="auto"/>
              <w:rPr/>
            </w:pPr>
            <w:r>
              <w:rPr>
                <w:spacing w:val="-4"/>
              </w:rPr>
              <w:t>0.5</w:t>
            </w:r>
          </w:p>
        </w:tc>
      </w:tr>
      <w:tr>
        <w:trPr>
          <w:trHeight w:val="458" w:hRule="atLeast"/>
        </w:trPr>
        <w:tc>
          <w:tcPr>
            <w:tcW w:w="793" w:type="dxa"/>
            <w:vAlign w:val="top"/>
          </w:tcPr>
          <w:p>
            <w:pPr>
              <w:pStyle w:val="TableText"/>
              <w:ind w:left="297"/>
              <w:spacing w:before="191" w:line="184" w:lineRule="auto"/>
              <w:rPr/>
            </w:pPr>
            <w:r>
              <w:rPr>
                <w:spacing w:val="-14"/>
              </w:rPr>
              <w:t>16</w:t>
            </w:r>
          </w:p>
        </w:tc>
        <w:tc>
          <w:tcPr>
            <w:tcW w:w="4376" w:type="dxa"/>
            <w:vAlign w:val="top"/>
          </w:tcPr>
          <w:p>
            <w:pPr>
              <w:pStyle w:val="TableText"/>
              <w:ind w:left="494"/>
              <w:spacing w:before="154" w:line="214" w:lineRule="auto"/>
              <w:rPr/>
            </w:pPr>
            <w:r>
              <w:rPr>
                <w:spacing w:val="-2"/>
              </w:rPr>
              <w:t>总汞（mg/L）</w:t>
            </w:r>
          </w:p>
        </w:tc>
        <w:tc>
          <w:tcPr>
            <w:tcW w:w="1221" w:type="dxa"/>
            <w:vAlign w:val="top"/>
          </w:tcPr>
          <w:p>
            <w:pPr>
              <w:pStyle w:val="TableText"/>
              <w:ind w:left="376"/>
              <w:spacing w:before="193" w:line="183" w:lineRule="auto"/>
              <w:rPr/>
            </w:pPr>
            <w:r>
              <w:rPr>
                <w:spacing w:val="-3"/>
              </w:rPr>
              <w:t>0.05</w:t>
            </w:r>
          </w:p>
        </w:tc>
      </w:tr>
      <w:tr>
        <w:trPr>
          <w:trHeight w:val="458" w:hRule="atLeast"/>
        </w:trPr>
        <w:tc>
          <w:tcPr>
            <w:tcW w:w="793" w:type="dxa"/>
            <w:vAlign w:val="top"/>
          </w:tcPr>
          <w:p>
            <w:pPr>
              <w:pStyle w:val="TableText"/>
              <w:ind w:left="297"/>
              <w:spacing w:before="191" w:line="184" w:lineRule="auto"/>
              <w:rPr/>
            </w:pPr>
            <w:r>
              <w:rPr>
                <w:spacing w:val="-14"/>
              </w:rPr>
              <w:t>17</w:t>
            </w:r>
          </w:p>
        </w:tc>
        <w:tc>
          <w:tcPr>
            <w:tcW w:w="4376" w:type="dxa"/>
            <w:vAlign w:val="top"/>
          </w:tcPr>
          <w:p>
            <w:pPr>
              <w:pStyle w:val="TableText"/>
              <w:ind w:left="494"/>
              <w:spacing w:before="154" w:line="214" w:lineRule="auto"/>
              <w:rPr/>
            </w:pPr>
            <w:r>
              <w:rPr>
                <w:spacing w:val="-2"/>
              </w:rPr>
              <w:t>总镉（mg/L）</w:t>
            </w:r>
          </w:p>
        </w:tc>
        <w:tc>
          <w:tcPr>
            <w:tcW w:w="1221" w:type="dxa"/>
            <w:vAlign w:val="top"/>
          </w:tcPr>
          <w:p>
            <w:pPr>
              <w:pStyle w:val="TableText"/>
              <w:ind w:left="436"/>
              <w:spacing w:before="191" w:line="184" w:lineRule="auto"/>
              <w:rPr/>
            </w:pPr>
            <w:r>
              <w:rPr>
                <w:spacing w:val="-4"/>
              </w:rPr>
              <w:t>0.1</w:t>
            </w:r>
          </w:p>
        </w:tc>
      </w:tr>
      <w:tr>
        <w:trPr>
          <w:trHeight w:val="458" w:hRule="atLeast"/>
        </w:trPr>
        <w:tc>
          <w:tcPr>
            <w:tcW w:w="793" w:type="dxa"/>
            <w:vAlign w:val="top"/>
          </w:tcPr>
          <w:p>
            <w:pPr>
              <w:pStyle w:val="TableText"/>
              <w:ind w:left="297"/>
              <w:spacing w:before="194" w:line="184" w:lineRule="auto"/>
              <w:rPr/>
            </w:pPr>
            <w:r>
              <w:rPr>
                <w:spacing w:val="-14"/>
              </w:rPr>
              <w:t>18</w:t>
            </w:r>
          </w:p>
        </w:tc>
        <w:tc>
          <w:tcPr>
            <w:tcW w:w="4376" w:type="dxa"/>
            <w:vAlign w:val="top"/>
          </w:tcPr>
          <w:p>
            <w:pPr>
              <w:pStyle w:val="TableText"/>
              <w:ind w:left="494"/>
              <w:spacing w:before="156" w:line="214" w:lineRule="auto"/>
              <w:rPr/>
            </w:pPr>
            <w:r>
              <w:rPr>
                <w:spacing w:val="-2"/>
              </w:rPr>
              <w:t>总铬（mg/L）</w:t>
            </w:r>
          </w:p>
        </w:tc>
        <w:tc>
          <w:tcPr>
            <w:tcW w:w="1221" w:type="dxa"/>
            <w:vAlign w:val="top"/>
          </w:tcPr>
          <w:p>
            <w:pPr>
              <w:pStyle w:val="TableText"/>
              <w:ind w:left="452"/>
              <w:spacing w:before="194" w:line="184" w:lineRule="auto"/>
              <w:rPr/>
            </w:pPr>
            <w:r>
              <w:rPr>
                <w:spacing w:val="-10"/>
              </w:rPr>
              <w:t>1.5</w:t>
            </w:r>
          </w:p>
        </w:tc>
      </w:tr>
      <w:tr>
        <w:trPr>
          <w:trHeight w:val="459" w:hRule="atLeast"/>
        </w:trPr>
        <w:tc>
          <w:tcPr>
            <w:tcW w:w="793" w:type="dxa"/>
            <w:vAlign w:val="top"/>
          </w:tcPr>
          <w:p>
            <w:pPr>
              <w:pStyle w:val="TableText"/>
              <w:ind w:left="297"/>
              <w:spacing w:before="194" w:line="184" w:lineRule="auto"/>
              <w:rPr/>
            </w:pPr>
            <w:r>
              <w:rPr>
                <w:spacing w:val="-14"/>
              </w:rPr>
              <w:t>19</w:t>
            </w:r>
          </w:p>
        </w:tc>
        <w:tc>
          <w:tcPr>
            <w:tcW w:w="4376" w:type="dxa"/>
            <w:vAlign w:val="top"/>
          </w:tcPr>
          <w:p>
            <w:pPr>
              <w:pStyle w:val="TableText"/>
              <w:ind w:left="489"/>
              <w:spacing w:before="156" w:line="214" w:lineRule="auto"/>
              <w:rPr/>
            </w:pPr>
            <w:r>
              <w:rPr>
                <w:spacing w:val="-2"/>
              </w:rPr>
              <w:t>六价铬（mg/L）</w:t>
            </w:r>
          </w:p>
        </w:tc>
        <w:tc>
          <w:tcPr>
            <w:tcW w:w="1221" w:type="dxa"/>
            <w:vAlign w:val="top"/>
          </w:tcPr>
          <w:p>
            <w:pPr>
              <w:pStyle w:val="TableText"/>
              <w:ind w:left="436"/>
              <w:spacing w:before="195" w:line="183" w:lineRule="auto"/>
              <w:rPr/>
            </w:pPr>
            <w:r>
              <w:rPr>
                <w:spacing w:val="-4"/>
              </w:rPr>
              <w:t>0.5</w:t>
            </w:r>
          </w:p>
        </w:tc>
      </w:tr>
      <w:tr>
        <w:trPr>
          <w:trHeight w:val="458" w:hRule="atLeast"/>
        </w:trPr>
        <w:tc>
          <w:tcPr>
            <w:tcW w:w="793" w:type="dxa"/>
            <w:vAlign w:val="top"/>
          </w:tcPr>
          <w:p>
            <w:pPr>
              <w:pStyle w:val="TableText"/>
              <w:ind w:left="283"/>
              <w:spacing w:before="196" w:line="183" w:lineRule="auto"/>
              <w:rPr/>
            </w:pPr>
            <w:r>
              <w:rPr>
                <w:spacing w:val="-7"/>
              </w:rPr>
              <w:t>20</w:t>
            </w:r>
          </w:p>
        </w:tc>
        <w:tc>
          <w:tcPr>
            <w:tcW w:w="4376" w:type="dxa"/>
            <w:vAlign w:val="top"/>
          </w:tcPr>
          <w:p>
            <w:pPr>
              <w:pStyle w:val="TableText"/>
              <w:ind w:left="494"/>
              <w:spacing w:before="158" w:line="214" w:lineRule="auto"/>
              <w:rPr/>
            </w:pPr>
            <w:r>
              <w:rPr>
                <w:spacing w:val="-2"/>
              </w:rPr>
              <w:t>总砷（mg/L）</w:t>
            </w:r>
          </w:p>
        </w:tc>
        <w:tc>
          <w:tcPr>
            <w:tcW w:w="1221" w:type="dxa"/>
            <w:vAlign w:val="top"/>
          </w:tcPr>
          <w:p>
            <w:pPr>
              <w:pStyle w:val="TableText"/>
              <w:ind w:left="436"/>
              <w:spacing w:before="196" w:line="183" w:lineRule="auto"/>
              <w:rPr/>
            </w:pPr>
            <w:r>
              <w:rPr>
                <w:spacing w:val="-4"/>
              </w:rPr>
              <w:t>0.5</w:t>
            </w:r>
          </w:p>
        </w:tc>
      </w:tr>
      <w:tr>
        <w:trPr>
          <w:trHeight w:val="458" w:hRule="atLeast"/>
        </w:trPr>
        <w:tc>
          <w:tcPr>
            <w:tcW w:w="793" w:type="dxa"/>
            <w:vAlign w:val="top"/>
          </w:tcPr>
          <w:p>
            <w:pPr>
              <w:pStyle w:val="TableText"/>
              <w:ind w:left="283"/>
              <w:spacing w:before="195" w:line="184" w:lineRule="auto"/>
              <w:rPr/>
            </w:pPr>
            <w:r>
              <w:rPr>
                <w:spacing w:val="-7"/>
              </w:rPr>
              <w:t>21</w:t>
            </w:r>
          </w:p>
        </w:tc>
        <w:tc>
          <w:tcPr>
            <w:tcW w:w="4376" w:type="dxa"/>
            <w:vAlign w:val="top"/>
          </w:tcPr>
          <w:p>
            <w:pPr>
              <w:pStyle w:val="TableText"/>
              <w:ind w:left="494"/>
              <w:spacing w:before="158" w:line="214" w:lineRule="auto"/>
              <w:rPr/>
            </w:pPr>
            <w:r>
              <w:rPr>
                <w:spacing w:val="-2"/>
              </w:rPr>
              <w:t>总铅（mg/L）</w:t>
            </w:r>
          </w:p>
        </w:tc>
        <w:tc>
          <w:tcPr>
            <w:tcW w:w="1221" w:type="dxa"/>
            <w:vAlign w:val="top"/>
          </w:tcPr>
          <w:p>
            <w:pPr>
              <w:pStyle w:val="TableText"/>
              <w:ind w:left="452"/>
              <w:spacing w:before="195" w:line="184" w:lineRule="auto"/>
              <w:rPr/>
            </w:pPr>
            <w:r>
              <w:rPr>
                <w:spacing w:val="-10"/>
              </w:rPr>
              <w:t>1.0</w:t>
            </w:r>
          </w:p>
        </w:tc>
      </w:tr>
      <w:tr>
        <w:trPr>
          <w:trHeight w:val="458" w:hRule="atLeast"/>
        </w:trPr>
        <w:tc>
          <w:tcPr>
            <w:tcW w:w="793" w:type="dxa"/>
            <w:vAlign w:val="top"/>
          </w:tcPr>
          <w:p>
            <w:pPr>
              <w:pStyle w:val="TableText"/>
              <w:ind w:left="283"/>
              <w:spacing w:before="196" w:line="183" w:lineRule="auto"/>
              <w:rPr/>
            </w:pPr>
            <w:r>
              <w:rPr>
                <w:spacing w:val="-7"/>
              </w:rPr>
              <w:t>22</w:t>
            </w:r>
          </w:p>
        </w:tc>
        <w:tc>
          <w:tcPr>
            <w:tcW w:w="4376" w:type="dxa"/>
            <w:vAlign w:val="top"/>
          </w:tcPr>
          <w:p>
            <w:pPr>
              <w:pStyle w:val="TableText"/>
              <w:ind w:left="494"/>
              <w:spacing w:before="158" w:line="214" w:lineRule="auto"/>
              <w:rPr/>
            </w:pPr>
            <w:r>
              <w:rPr>
                <w:spacing w:val="-2"/>
              </w:rPr>
              <w:t>总银（mg/L）</w:t>
            </w:r>
          </w:p>
        </w:tc>
        <w:tc>
          <w:tcPr>
            <w:tcW w:w="1221" w:type="dxa"/>
            <w:vAlign w:val="top"/>
          </w:tcPr>
          <w:p>
            <w:pPr>
              <w:pStyle w:val="TableText"/>
              <w:ind w:left="436"/>
              <w:spacing w:before="196" w:line="183" w:lineRule="auto"/>
              <w:rPr/>
            </w:pPr>
            <w:r>
              <w:rPr>
                <w:spacing w:val="-4"/>
              </w:rPr>
              <w:t>0.5</w:t>
            </w:r>
          </w:p>
        </w:tc>
      </w:tr>
      <w:tr>
        <w:trPr>
          <w:trHeight w:val="459" w:hRule="atLeast"/>
        </w:trPr>
        <w:tc>
          <w:tcPr>
            <w:tcW w:w="793" w:type="dxa"/>
            <w:vAlign w:val="top"/>
          </w:tcPr>
          <w:p>
            <w:pPr>
              <w:pStyle w:val="TableText"/>
              <w:ind w:left="283"/>
              <w:spacing w:before="199" w:line="183" w:lineRule="auto"/>
              <w:rPr/>
            </w:pPr>
            <w:r>
              <w:rPr>
                <w:spacing w:val="-7"/>
              </w:rPr>
              <w:t>23</w:t>
            </w:r>
          </w:p>
        </w:tc>
        <w:tc>
          <w:tcPr>
            <w:tcW w:w="4376" w:type="dxa"/>
            <w:vAlign w:val="top"/>
          </w:tcPr>
          <w:p>
            <w:pPr>
              <w:pStyle w:val="TableText"/>
              <w:ind w:left="494"/>
              <w:spacing w:before="161" w:line="214" w:lineRule="auto"/>
              <w:rPr/>
            </w:pPr>
            <w:r>
              <w:rPr>
                <w:spacing w:val="-3"/>
              </w:rPr>
              <w:t>总</w:t>
            </w:r>
            <w:r>
              <w:rPr>
                <w:spacing w:val="-53"/>
              </w:rPr>
              <w:t xml:space="preserve"> </w:t>
            </w:r>
            <w:r>
              <w:rPr>
                <w:spacing w:val="-3"/>
              </w:rPr>
              <w:t>A(Bq/L)</w:t>
            </w:r>
          </w:p>
        </w:tc>
        <w:tc>
          <w:tcPr>
            <w:tcW w:w="1221" w:type="dxa"/>
            <w:vAlign w:val="top"/>
          </w:tcPr>
          <w:p>
            <w:pPr>
              <w:pStyle w:val="TableText"/>
              <w:ind w:left="572"/>
              <w:spacing w:before="197" w:line="184" w:lineRule="auto"/>
              <w:rPr/>
            </w:pPr>
            <w:r>
              <w:rPr/>
              <w:t>1</w:t>
            </w:r>
          </w:p>
        </w:tc>
      </w:tr>
      <w:tr>
        <w:trPr>
          <w:trHeight w:val="458" w:hRule="atLeast"/>
        </w:trPr>
        <w:tc>
          <w:tcPr>
            <w:tcW w:w="793" w:type="dxa"/>
            <w:vAlign w:val="top"/>
          </w:tcPr>
          <w:p>
            <w:pPr>
              <w:pStyle w:val="TableText"/>
              <w:ind w:left="283"/>
              <w:spacing w:before="198" w:line="183" w:lineRule="auto"/>
              <w:rPr/>
            </w:pPr>
            <w:r>
              <w:rPr>
                <w:spacing w:val="-7"/>
              </w:rPr>
              <w:t>24</w:t>
            </w:r>
          </w:p>
        </w:tc>
        <w:tc>
          <w:tcPr>
            <w:tcW w:w="4376" w:type="dxa"/>
            <w:vAlign w:val="top"/>
          </w:tcPr>
          <w:p>
            <w:pPr>
              <w:pStyle w:val="TableText"/>
              <w:ind w:left="494"/>
              <w:spacing w:before="160" w:line="214" w:lineRule="auto"/>
              <w:rPr/>
            </w:pPr>
            <w:r>
              <w:rPr>
                <w:spacing w:val="-3"/>
              </w:rPr>
              <w:t>总</w:t>
            </w:r>
            <w:r>
              <w:rPr>
                <w:spacing w:val="-53"/>
              </w:rPr>
              <w:t xml:space="preserve"> </w:t>
            </w:r>
            <w:r>
              <w:rPr>
                <w:spacing w:val="-3"/>
              </w:rPr>
              <w:t>B(Bq/L)</w:t>
            </w:r>
          </w:p>
        </w:tc>
        <w:tc>
          <w:tcPr>
            <w:tcW w:w="1221" w:type="dxa"/>
            <w:vAlign w:val="top"/>
          </w:tcPr>
          <w:p>
            <w:pPr>
              <w:pStyle w:val="TableText"/>
              <w:ind w:left="512"/>
              <w:spacing w:before="196" w:line="184" w:lineRule="auto"/>
              <w:rPr/>
            </w:pPr>
            <w:r>
              <w:rPr>
                <w:spacing w:val="-14"/>
              </w:rPr>
              <w:t>10</w:t>
            </w:r>
          </w:p>
        </w:tc>
      </w:tr>
      <w:tr>
        <w:trPr>
          <w:trHeight w:val="459" w:hRule="atLeast"/>
        </w:trPr>
        <w:tc>
          <w:tcPr>
            <w:tcW w:w="793" w:type="dxa"/>
            <w:vAlign w:val="top"/>
          </w:tcPr>
          <w:p>
            <w:pPr>
              <w:pStyle w:val="TableText"/>
              <w:ind w:left="283"/>
              <w:spacing w:before="200" w:line="183" w:lineRule="auto"/>
              <w:rPr/>
            </w:pPr>
            <w:r>
              <w:rPr>
                <w:spacing w:val="-7"/>
              </w:rPr>
              <w:t>25</w:t>
            </w:r>
          </w:p>
        </w:tc>
        <w:tc>
          <w:tcPr>
            <w:tcW w:w="4376" w:type="dxa"/>
            <w:vAlign w:val="top"/>
          </w:tcPr>
          <w:p>
            <w:pPr>
              <w:pStyle w:val="TableText"/>
              <w:ind w:left="494"/>
              <w:spacing w:before="162" w:line="214" w:lineRule="auto"/>
              <w:rPr/>
            </w:pPr>
            <w:r>
              <w:rPr>
                <w:spacing w:val="-1"/>
              </w:rPr>
              <w:t>总余氯</w:t>
            </w:r>
            <w:r>
              <w:rPr>
                <w:spacing w:val="-32"/>
              </w:rPr>
              <w:t xml:space="preserve"> </w:t>
            </w:r>
            <w:r>
              <w:rPr>
                <w:spacing w:val="-1"/>
              </w:rPr>
              <w:t>1）2</w:t>
            </w:r>
            <w:r>
              <w:rPr>
                <w:spacing w:val="-17"/>
              </w:rPr>
              <w:t>）（</w:t>
            </w:r>
            <w:r>
              <w:rPr>
                <w:spacing w:val="-1"/>
              </w:rPr>
              <w:t>mg/L）</w:t>
            </w:r>
          </w:p>
        </w:tc>
        <w:tc>
          <w:tcPr>
            <w:tcW w:w="1221" w:type="dxa"/>
            <w:vAlign w:val="top"/>
          </w:tcPr>
          <w:p>
            <w:pPr>
              <w:pStyle w:val="TableText"/>
              <w:ind w:left="552"/>
              <w:spacing w:before="275" w:line="163" w:lineRule="exact"/>
              <w:rPr/>
            </w:pPr>
            <w:r>
              <w:rPr>
                <w:position w:val="-4"/>
              </w:rPr>
              <w:t>-</w:t>
            </w:r>
          </w:p>
        </w:tc>
      </w:tr>
      <w:tr>
        <w:trPr>
          <w:trHeight w:val="466" w:hRule="atLeast"/>
        </w:trPr>
        <w:tc>
          <w:tcPr>
            <w:tcW w:w="793" w:type="dxa"/>
            <w:vAlign w:val="top"/>
          </w:tcPr>
          <w:p>
            <w:pPr>
              <w:pStyle w:val="TableText"/>
              <w:ind w:left="283"/>
              <w:spacing w:before="199" w:line="183" w:lineRule="auto"/>
              <w:rPr/>
            </w:pPr>
            <w:r>
              <w:rPr>
                <w:spacing w:val="-7"/>
              </w:rPr>
              <w:t>26</w:t>
            </w:r>
          </w:p>
        </w:tc>
        <w:tc>
          <w:tcPr>
            <w:tcW w:w="4376" w:type="dxa"/>
            <w:vAlign w:val="top"/>
          </w:tcPr>
          <w:p>
            <w:pPr>
              <w:pStyle w:val="TableText"/>
              <w:ind w:left="494"/>
              <w:spacing w:before="161" w:line="214" w:lineRule="auto"/>
              <w:rPr/>
            </w:pPr>
            <w:r>
              <w:rPr>
                <w:spacing w:val="-2"/>
              </w:rPr>
              <w:t>总磷（mg/L）</w:t>
            </w:r>
          </w:p>
        </w:tc>
        <w:tc>
          <w:tcPr>
            <w:tcW w:w="1221" w:type="dxa"/>
            <w:vAlign w:val="top"/>
          </w:tcPr>
          <w:p>
            <w:pPr>
              <w:pStyle w:val="TableText"/>
              <w:ind w:left="553"/>
              <w:spacing w:before="199" w:line="183" w:lineRule="auto"/>
              <w:rPr/>
            </w:pPr>
            <w:r>
              <w:rPr/>
              <w:t>4</w:t>
            </w:r>
          </w:p>
        </w:tc>
      </w:tr>
    </w:tbl>
    <w:p>
      <w:pPr>
        <w:pStyle w:val="BodyText"/>
        <w:spacing w:line="252" w:lineRule="auto"/>
        <w:rPr/>
      </w:pPr>
      <w:r/>
    </w:p>
    <w:p>
      <w:pPr>
        <w:pStyle w:val="BodyText"/>
        <w:spacing w:line="253" w:lineRule="auto"/>
        <w:rPr/>
      </w:pPr>
      <w:r/>
    </w:p>
    <w:p>
      <w:pPr>
        <w:ind w:left="122" w:right="10" w:firstLine="480"/>
        <w:spacing w:before="78" w:line="325" w:lineRule="auto"/>
        <w:rPr>
          <w:rFonts w:ascii="SimSun" w:hAnsi="SimSun" w:eastAsia="SimSun" w:cs="SimSun"/>
          <w:sz w:val="24"/>
          <w:szCs w:val="24"/>
        </w:rPr>
      </w:pPr>
      <w:r>
        <w:rPr>
          <w:rFonts w:ascii="SimSun" w:hAnsi="SimSun" w:eastAsia="SimSun" w:cs="SimSun"/>
          <w:sz w:val="24"/>
          <w:szCs w:val="24"/>
          <w:spacing w:val="-5"/>
        </w:rPr>
        <w:t>综合医疗机构和其他医疗机构消毒标准按《医疗机构水污染物排</w:t>
      </w:r>
      <w:r>
        <w:rPr>
          <w:rFonts w:ascii="SimSun" w:hAnsi="SimSun" w:eastAsia="SimSun" w:cs="SimSun"/>
          <w:sz w:val="24"/>
          <w:szCs w:val="24"/>
          <w:spacing w:val="-6"/>
        </w:rPr>
        <w:t>放标准》（GB18466-2005）</w:t>
      </w:r>
      <w:r>
        <w:rPr>
          <w:rFonts w:ascii="SimSun" w:hAnsi="SimSun" w:eastAsia="SimSun" w:cs="SimSun"/>
          <w:sz w:val="24"/>
          <w:szCs w:val="24"/>
        </w:rPr>
        <w:t xml:space="preserve"> </w:t>
      </w:r>
      <w:r>
        <w:rPr>
          <w:rFonts w:ascii="SimSun" w:hAnsi="SimSun" w:eastAsia="SimSun" w:cs="SimSun"/>
          <w:sz w:val="24"/>
          <w:szCs w:val="24"/>
          <w:spacing w:val="-3"/>
        </w:rPr>
        <w:t>详见</w:t>
      </w:r>
      <w:r>
        <w:rPr>
          <w:rFonts w:ascii="SimSun" w:hAnsi="SimSun" w:eastAsia="SimSun" w:cs="SimSun"/>
          <w:sz w:val="24"/>
          <w:szCs w:val="24"/>
          <w:b/>
          <w:bCs/>
          <w:spacing w:val="-3"/>
        </w:rPr>
        <w:t>表</w:t>
      </w:r>
      <w:r>
        <w:rPr>
          <w:rFonts w:ascii="SimSun" w:hAnsi="SimSun" w:eastAsia="SimSun" w:cs="SimSun"/>
          <w:sz w:val="24"/>
          <w:szCs w:val="24"/>
          <w:spacing w:val="-40"/>
        </w:rPr>
        <w:t xml:space="preserve"> </w:t>
      </w:r>
      <w:r>
        <w:rPr>
          <w:rFonts w:ascii="SimSun" w:hAnsi="SimSun" w:eastAsia="SimSun" w:cs="SimSun"/>
          <w:sz w:val="24"/>
          <w:szCs w:val="24"/>
          <w:b/>
          <w:bCs/>
          <w:spacing w:val="-3"/>
        </w:rPr>
        <w:t>2</w:t>
      </w:r>
      <w:r>
        <w:rPr>
          <w:rFonts w:ascii="SimSun" w:hAnsi="SimSun" w:eastAsia="SimSun" w:cs="SimSun"/>
          <w:sz w:val="24"/>
          <w:szCs w:val="24"/>
          <w:spacing w:val="-51"/>
        </w:rPr>
        <w:t xml:space="preserve"> </w:t>
      </w:r>
      <w:r>
        <w:rPr>
          <w:rFonts w:ascii="SimSun" w:hAnsi="SimSun" w:eastAsia="SimSun" w:cs="SimSun"/>
          <w:sz w:val="24"/>
          <w:szCs w:val="24"/>
          <w:spacing w:val="-3"/>
        </w:rPr>
        <w:t>排放标准中消毒要求执行。</w:t>
      </w:r>
    </w:p>
    <w:p>
      <w:pPr>
        <w:ind w:left="1527"/>
        <w:spacing w:before="36" w:line="219" w:lineRule="auto"/>
        <w:rPr>
          <w:rFonts w:ascii="SimSun" w:hAnsi="SimSun" w:eastAsia="SimSun" w:cs="SimSun"/>
          <w:sz w:val="24"/>
          <w:szCs w:val="24"/>
        </w:rPr>
      </w:pPr>
      <w:r>
        <w:rPr>
          <w:rFonts w:ascii="SimSun" w:hAnsi="SimSun" w:eastAsia="SimSun" w:cs="SimSun"/>
          <w:sz w:val="24"/>
          <w:szCs w:val="24"/>
          <w:b/>
          <w:bCs/>
          <w:spacing w:val="-3"/>
        </w:rPr>
        <w:t>表</w:t>
      </w:r>
      <w:r>
        <w:rPr>
          <w:rFonts w:ascii="SimSun" w:hAnsi="SimSun" w:eastAsia="SimSun" w:cs="SimSun"/>
          <w:sz w:val="24"/>
          <w:szCs w:val="24"/>
          <w:spacing w:val="-32"/>
        </w:rPr>
        <w:t xml:space="preserve"> </w:t>
      </w:r>
      <w:r>
        <w:rPr>
          <w:rFonts w:ascii="SimSun" w:hAnsi="SimSun" w:eastAsia="SimSun" w:cs="SimSun"/>
          <w:sz w:val="24"/>
          <w:szCs w:val="24"/>
          <w:b/>
          <w:bCs/>
          <w:spacing w:val="-3"/>
        </w:rPr>
        <w:t>2：综合医疗机构和其他医疗机构水污染物排放限值（日均值）</w:t>
      </w:r>
    </w:p>
    <w:p>
      <w:pPr>
        <w:spacing w:before="206"/>
        <w:rPr/>
      </w:pPr>
      <w:r/>
    </w:p>
    <w:tbl>
      <w:tblPr>
        <w:tblStyle w:val="TableNormal"/>
        <w:tblW w:w="99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9"/>
        <w:gridCol w:w="5690"/>
        <w:gridCol w:w="1658"/>
        <w:gridCol w:w="1673"/>
      </w:tblGrid>
      <w:tr>
        <w:trPr>
          <w:trHeight w:val="449" w:hRule="atLeast"/>
        </w:trPr>
        <w:tc>
          <w:tcPr>
            <w:tcW w:w="939" w:type="dxa"/>
            <w:vAlign w:val="top"/>
          </w:tcPr>
          <w:p>
            <w:pPr>
              <w:pStyle w:val="TableText"/>
              <w:ind w:left="240"/>
              <w:spacing w:before="150" w:line="221" w:lineRule="auto"/>
              <w:rPr/>
            </w:pPr>
            <w:r>
              <w:rPr>
                <w:spacing w:val="-5"/>
              </w:rPr>
              <w:t>序号</w:t>
            </w:r>
          </w:p>
        </w:tc>
        <w:tc>
          <w:tcPr>
            <w:tcW w:w="5690" w:type="dxa"/>
            <w:vAlign w:val="top"/>
          </w:tcPr>
          <w:p>
            <w:pPr>
              <w:pStyle w:val="TableText"/>
              <w:ind w:left="2375"/>
              <w:spacing w:before="150" w:line="220" w:lineRule="auto"/>
              <w:rPr/>
            </w:pPr>
            <w:r>
              <w:rPr>
                <w:spacing w:val="-3"/>
              </w:rPr>
              <w:t>控制项目</w:t>
            </w:r>
          </w:p>
        </w:tc>
        <w:tc>
          <w:tcPr>
            <w:tcW w:w="1658" w:type="dxa"/>
            <w:vAlign w:val="top"/>
          </w:tcPr>
          <w:p>
            <w:pPr>
              <w:pStyle w:val="TableText"/>
              <w:ind w:left="482"/>
              <w:spacing w:before="151" w:line="219" w:lineRule="auto"/>
              <w:rPr/>
            </w:pPr>
            <w:r>
              <w:rPr>
                <w:spacing w:val="-4"/>
              </w:rPr>
              <w:t>标准值</w:t>
            </w:r>
          </w:p>
        </w:tc>
        <w:tc>
          <w:tcPr>
            <w:tcW w:w="1673" w:type="dxa"/>
            <w:vAlign w:val="top"/>
          </w:tcPr>
          <w:p>
            <w:pPr>
              <w:pStyle w:val="TableText"/>
              <w:ind w:left="250"/>
              <w:spacing w:before="150" w:line="220" w:lineRule="auto"/>
              <w:rPr/>
            </w:pPr>
            <w:r>
              <w:rPr>
                <w:spacing w:val="-3"/>
              </w:rPr>
              <w:t>预处理标准</w:t>
            </w:r>
          </w:p>
        </w:tc>
      </w:tr>
      <w:tr>
        <w:trPr>
          <w:trHeight w:val="444" w:hRule="atLeast"/>
        </w:trPr>
        <w:tc>
          <w:tcPr>
            <w:tcW w:w="939" w:type="dxa"/>
            <w:vAlign w:val="top"/>
          </w:tcPr>
          <w:p>
            <w:pPr>
              <w:pStyle w:val="TableText"/>
              <w:ind w:left="439"/>
              <w:spacing w:before="184" w:line="184" w:lineRule="auto"/>
              <w:rPr/>
            </w:pPr>
            <w:r>
              <w:rPr/>
              <w:t>1</w:t>
            </w:r>
          </w:p>
        </w:tc>
        <w:tc>
          <w:tcPr>
            <w:tcW w:w="5690" w:type="dxa"/>
            <w:vAlign w:val="top"/>
          </w:tcPr>
          <w:p>
            <w:pPr>
              <w:pStyle w:val="TableText"/>
              <w:ind w:left="1598"/>
              <w:spacing w:before="148" w:line="219" w:lineRule="auto"/>
              <w:rPr/>
            </w:pPr>
            <w:r>
              <w:rPr>
                <w:spacing w:val="-1"/>
              </w:rPr>
              <w:t>粪大肠菌群数（MPN/L）</w:t>
            </w:r>
          </w:p>
        </w:tc>
        <w:tc>
          <w:tcPr>
            <w:tcW w:w="1658" w:type="dxa"/>
            <w:vAlign w:val="top"/>
          </w:tcPr>
          <w:p>
            <w:pPr>
              <w:pStyle w:val="TableText"/>
              <w:ind w:left="665"/>
              <w:spacing w:before="185" w:line="183" w:lineRule="auto"/>
              <w:rPr/>
            </w:pPr>
            <w:r>
              <w:rPr>
                <w:spacing w:val="-5"/>
              </w:rPr>
              <w:t>500</w:t>
            </w:r>
          </w:p>
        </w:tc>
        <w:tc>
          <w:tcPr>
            <w:tcW w:w="1673" w:type="dxa"/>
            <w:vAlign w:val="top"/>
          </w:tcPr>
          <w:p>
            <w:pPr>
              <w:pStyle w:val="TableText"/>
              <w:ind w:left="613"/>
              <w:spacing w:before="185" w:line="183" w:lineRule="auto"/>
              <w:rPr/>
            </w:pPr>
            <w:r>
              <w:rPr>
                <w:spacing w:val="-4"/>
              </w:rPr>
              <w:t>5000</w:t>
            </w:r>
          </w:p>
        </w:tc>
      </w:tr>
      <w:tr>
        <w:trPr>
          <w:trHeight w:val="444" w:hRule="atLeast"/>
        </w:trPr>
        <w:tc>
          <w:tcPr>
            <w:tcW w:w="939" w:type="dxa"/>
            <w:vAlign w:val="top"/>
          </w:tcPr>
          <w:p>
            <w:pPr>
              <w:pStyle w:val="TableText"/>
              <w:ind w:left="424"/>
              <w:spacing w:before="185" w:line="183" w:lineRule="auto"/>
              <w:rPr/>
            </w:pPr>
            <w:r>
              <w:rPr/>
              <w:t>2</w:t>
            </w:r>
          </w:p>
        </w:tc>
        <w:tc>
          <w:tcPr>
            <w:tcW w:w="5690" w:type="dxa"/>
            <w:vAlign w:val="top"/>
          </w:tcPr>
          <w:p>
            <w:pPr>
              <w:pStyle w:val="TableText"/>
              <w:ind w:left="2255"/>
              <w:spacing w:before="148" w:line="219" w:lineRule="auto"/>
              <w:rPr/>
            </w:pPr>
            <w:r>
              <w:rPr>
                <w:spacing w:val="-2"/>
              </w:rPr>
              <w:t>肠道致病菌</w:t>
            </w:r>
          </w:p>
        </w:tc>
        <w:tc>
          <w:tcPr>
            <w:tcW w:w="1658" w:type="dxa"/>
            <w:vAlign w:val="top"/>
          </w:tcPr>
          <w:p>
            <w:pPr>
              <w:pStyle w:val="TableText"/>
              <w:ind w:left="365"/>
              <w:spacing w:before="148" w:line="219" w:lineRule="auto"/>
              <w:rPr/>
            </w:pPr>
            <w:r>
              <w:rPr>
                <w:spacing w:val="-4"/>
              </w:rPr>
              <w:t>不得检出</w:t>
            </w:r>
          </w:p>
        </w:tc>
        <w:tc>
          <w:tcPr>
            <w:tcW w:w="1673" w:type="dxa"/>
            <w:vAlign w:val="top"/>
          </w:tcPr>
          <w:p>
            <w:pPr>
              <w:pStyle w:val="TableText"/>
              <w:ind w:left="726"/>
              <w:spacing w:before="260" w:line="163" w:lineRule="exact"/>
              <w:rPr/>
            </w:pPr>
            <w:r>
              <w:rPr>
                <w:position w:val="-4"/>
              </w:rPr>
              <w:t>--</w:t>
            </w:r>
          </w:p>
        </w:tc>
      </w:tr>
      <w:tr>
        <w:trPr>
          <w:trHeight w:val="445" w:hRule="atLeast"/>
        </w:trPr>
        <w:tc>
          <w:tcPr>
            <w:tcW w:w="939" w:type="dxa"/>
            <w:vAlign w:val="top"/>
          </w:tcPr>
          <w:p>
            <w:pPr>
              <w:pStyle w:val="TableText"/>
              <w:ind w:left="426"/>
              <w:spacing w:before="187" w:line="183" w:lineRule="auto"/>
              <w:rPr/>
            </w:pPr>
            <w:r>
              <w:rPr/>
              <w:t>3</w:t>
            </w:r>
          </w:p>
        </w:tc>
        <w:tc>
          <w:tcPr>
            <w:tcW w:w="5690" w:type="dxa"/>
            <w:vAlign w:val="top"/>
          </w:tcPr>
          <w:p>
            <w:pPr>
              <w:pStyle w:val="TableText"/>
              <w:ind w:left="2375"/>
              <w:spacing w:before="150" w:line="219" w:lineRule="auto"/>
              <w:rPr/>
            </w:pPr>
            <w:r>
              <w:rPr>
                <w:spacing w:val="-3"/>
              </w:rPr>
              <w:t>肠道病毒</w:t>
            </w:r>
          </w:p>
        </w:tc>
        <w:tc>
          <w:tcPr>
            <w:tcW w:w="1658" w:type="dxa"/>
            <w:vAlign w:val="top"/>
          </w:tcPr>
          <w:p>
            <w:pPr>
              <w:pStyle w:val="TableText"/>
              <w:ind w:left="365"/>
              <w:spacing w:before="150" w:line="219" w:lineRule="auto"/>
              <w:rPr/>
            </w:pPr>
            <w:r>
              <w:rPr>
                <w:spacing w:val="-4"/>
              </w:rPr>
              <w:t>不得检出</w:t>
            </w:r>
          </w:p>
        </w:tc>
        <w:tc>
          <w:tcPr>
            <w:tcW w:w="1673" w:type="dxa"/>
            <w:vAlign w:val="top"/>
          </w:tcPr>
          <w:p>
            <w:pPr>
              <w:pStyle w:val="TableText"/>
              <w:ind w:left="726"/>
              <w:spacing w:before="263" w:line="162" w:lineRule="exact"/>
              <w:rPr/>
            </w:pPr>
            <w:r>
              <w:rPr>
                <w:position w:val="-4"/>
              </w:rPr>
              <w:t>--</w:t>
            </w:r>
          </w:p>
        </w:tc>
      </w:tr>
      <w:tr>
        <w:trPr>
          <w:trHeight w:val="1767" w:hRule="atLeast"/>
        </w:trPr>
        <w:tc>
          <w:tcPr>
            <w:tcW w:w="9960" w:type="dxa"/>
            <w:vAlign w:val="top"/>
            <w:gridSpan w:val="4"/>
          </w:tcPr>
          <w:p>
            <w:pPr>
              <w:pStyle w:val="TableText"/>
              <w:ind w:left="126"/>
              <w:spacing w:before="148" w:line="219" w:lineRule="auto"/>
              <w:rPr/>
            </w:pPr>
            <w:r>
              <w:rPr>
                <w:spacing w:val="-1"/>
              </w:rPr>
              <w:t>注：1）采用含氯消毒剂消毒的工艺控制要求为：</w:t>
            </w:r>
          </w:p>
          <w:p>
            <w:pPr>
              <w:pStyle w:val="TableText"/>
              <w:ind w:left="840" w:right="1787"/>
              <w:spacing w:before="156" w:line="322" w:lineRule="auto"/>
              <w:rPr/>
            </w:pPr>
            <w:r>
              <w:rPr>
                <w:spacing w:val="-2"/>
              </w:rPr>
              <w:t>一级标准：消毒接触池接触时间≥1h，接触池出口总余氯</w:t>
            </w:r>
            <w:r>
              <w:rPr>
                <w:spacing w:val="-42"/>
              </w:rPr>
              <w:t xml:space="preserve"> </w:t>
            </w:r>
            <w:r>
              <w:rPr>
                <w:spacing w:val="-2"/>
              </w:rPr>
              <w:t>3-10 mg/L。</w:t>
            </w:r>
            <w:r>
              <w:rPr/>
              <w:t xml:space="preserve"> </w:t>
            </w:r>
            <w:r>
              <w:rPr>
                <w:spacing w:val="-1"/>
              </w:rPr>
              <w:t>二级标准：消毒接触池接触时间≥1h，接触池出口总余氯</w:t>
            </w:r>
            <w:r>
              <w:rPr>
                <w:spacing w:val="-40"/>
              </w:rPr>
              <w:t xml:space="preserve"> </w:t>
            </w:r>
            <w:r>
              <w:rPr>
                <w:spacing w:val="-1"/>
              </w:rPr>
              <w:t>2-8 mg/L。</w:t>
            </w:r>
          </w:p>
          <w:p>
            <w:pPr>
              <w:pStyle w:val="TableText"/>
              <w:ind w:left="1079"/>
              <w:spacing w:before="41" w:line="219" w:lineRule="auto"/>
              <w:rPr/>
            </w:pPr>
            <w:r>
              <w:rPr>
                <w:spacing w:val="-1"/>
              </w:rPr>
              <w:t>2）采用其他消毒剂对总余氯不作要求。</w:t>
            </w:r>
          </w:p>
        </w:tc>
      </w:tr>
    </w:tbl>
    <w:p>
      <w:pPr>
        <w:pStyle w:val="BodyText"/>
        <w:spacing w:line="277" w:lineRule="auto"/>
        <w:rPr/>
      </w:pPr>
      <w:r>
        <w:drawing>
          <wp:anchor distT="0" distB="0" distL="0" distR="0" simplePos="0" relativeHeight="251719680" behindDoc="0" locked="0" layoutInCell="1" allowOverlap="1">
            <wp:simplePos x="0" y="0"/>
            <wp:positionH relativeFrom="column">
              <wp:posOffset>69723</wp:posOffset>
            </wp:positionH>
            <wp:positionV relativeFrom="paragraph">
              <wp:posOffset>182852</wp:posOffset>
            </wp:positionV>
            <wp:extent cx="1479803" cy="519683"/>
            <wp:effectExtent l="0" t="0" r="0" b="0"/>
            <wp:wrapNone/>
            <wp:docPr id="102" name="IM 102"/>
            <wp:cNvGraphicFramePr/>
            <a:graphic>
              <a:graphicData uri="http://schemas.openxmlformats.org/drawingml/2006/picture">
                <pic:pic>
                  <pic:nvPicPr>
                    <pic:cNvPr id="102" name="IM 102"/>
                    <pic:cNvPicPr/>
                  </pic:nvPicPr>
                  <pic:blipFill>
                    <a:blip r:embed="rId2"/>
                    <a:stretch>
                      <a:fillRect/>
                    </a:stretch>
                  </pic:blipFill>
                  <pic:spPr>
                    <a:xfrm rot="0">
                      <a:off x="0" y="0"/>
                      <a:ext cx="1479803" cy="519683"/>
                    </a:xfrm>
                    <a:prstGeom prst="rect">
                      <a:avLst/>
                    </a:prstGeom>
                  </pic:spPr>
                </pic:pic>
              </a:graphicData>
            </a:graphic>
          </wp:anchor>
        </w:drawing>
      </w:r>
      <w:r/>
    </w:p>
    <w:p>
      <w:pPr>
        <w:ind w:left="489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47</w:t>
      </w:r>
    </w:p>
    <w:p>
      <w:pPr>
        <w:spacing w:line="188" w:lineRule="auto"/>
        <w:sectPr>
          <w:pgSz w:w="11906" w:h="16839"/>
          <w:pgMar w:top="1431" w:right="970" w:bottom="0" w:left="970" w:header="0" w:footer="0" w:gutter="0"/>
        </w:sectPr>
        <w:rPr>
          <w:rFonts w:ascii="Times New Roman" w:hAnsi="Times New Roman" w:eastAsia="Times New Roman" w:cs="Times New Roman"/>
          <w:sz w:val="18"/>
          <w:szCs w:val="18"/>
        </w:rPr>
      </w:pPr>
    </w:p>
    <w:p>
      <w:pPr>
        <w:pStyle w:val="BodyText"/>
        <w:spacing w:line="257" w:lineRule="auto"/>
        <w:rPr/>
      </w:pPr>
      <w:r/>
    </w:p>
    <w:p>
      <w:pPr>
        <w:pStyle w:val="BodyText"/>
        <w:spacing w:line="257" w:lineRule="auto"/>
        <w:rPr/>
      </w:pPr>
      <w:r/>
    </w:p>
    <w:p>
      <w:pPr>
        <w:ind w:left="258"/>
        <w:spacing w:before="78" w:line="219" w:lineRule="auto"/>
        <w:rPr>
          <w:rFonts w:ascii="SimSun" w:hAnsi="SimSun" w:eastAsia="SimSun" w:cs="SimSun"/>
          <w:sz w:val="24"/>
          <w:szCs w:val="24"/>
        </w:rPr>
      </w:pPr>
      <w:r>
        <w:rPr>
          <w:rFonts w:ascii="SimSun" w:hAnsi="SimSun" w:eastAsia="SimSun" w:cs="SimSun"/>
          <w:sz w:val="24"/>
          <w:szCs w:val="24"/>
          <w:b/>
          <w:bCs/>
          <w:spacing w:val="-3"/>
        </w:rPr>
        <w:t>污水处理工艺与消毒要求：</w:t>
      </w:r>
    </w:p>
    <w:p>
      <w:pPr>
        <w:ind w:left="20" w:right="8" w:firstLine="486"/>
        <w:spacing w:before="154" w:line="280"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1</w:t>
      </w:r>
      <w:r>
        <w:rPr>
          <w:rFonts w:ascii="SimSun" w:hAnsi="SimSun" w:eastAsia="SimSun" w:cs="SimSun"/>
          <w:sz w:val="24"/>
          <w:szCs w:val="24"/>
        </w:rPr>
        <w:t>）因本医院使用的医疗设备中没有显影废液的产生，因此，不用单独设置放射性污水</w:t>
      </w:r>
      <w:r>
        <w:rPr>
          <w:rFonts w:ascii="SimSun" w:hAnsi="SimSun" w:eastAsia="SimSun" w:cs="SimSun"/>
          <w:sz w:val="24"/>
          <w:szCs w:val="24"/>
          <w:spacing w:val="2"/>
        </w:rPr>
        <w:t xml:space="preserve"> </w:t>
      </w:r>
      <w:r>
        <w:rPr>
          <w:rFonts w:ascii="SimSun" w:hAnsi="SimSun" w:eastAsia="SimSun" w:cs="SimSun"/>
          <w:sz w:val="24"/>
          <w:szCs w:val="24"/>
          <w:spacing w:val="-3"/>
        </w:rPr>
        <w:t>处理系统。</w:t>
      </w:r>
    </w:p>
    <w:p>
      <w:pPr>
        <w:ind w:left="17" w:right="8" w:firstLine="490"/>
        <w:spacing w:before="151" w:line="279"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2</w:t>
      </w:r>
      <w:r>
        <w:rPr>
          <w:rFonts w:ascii="SimSun" w:hAnsi="SimSun" w:eastAsia="SimSun" w:cs="SimSun"/>
          <w:sz w:val="24"/>
          <w:szCs w:val="24"/>
        </w:rPr>
        <w:t>）传染科和非传染科的污水应分流，不得将固体传染性废物、各种化学废液弃置和倾</w:t>
      </w:r>
      <w:r>
        <w:rPr>
          <w:rFonts w:ascii="SimSun" w:hAnsi="SimSun" w:eastAsia="SimSun" w:cs="SimSun"/>
          <w:sz w:val="24"/>
          <w:szCs w:val="24"/>
          <w:spacing w:val="2"/>
        </w:rPr>
        <w:t xml:space="preserve"> </w:t>
      </w:r>
      <w:r>
        <w:rPr>
          <w:rFonts w:ascii="SimSun" w:hAnsi="SimSun" w:eastAsia="SimSun" w:cs="SimSun"/>
          <w:sz w:val="24"/>
          <w:szCs w:val="24"/>
          <w:spacing w:val="-2"/>
        </w:rPr>
        <w:t>倒排入下水道。</w:t>
      </w:r>
    </w:p>
    <w:p>
      <w:pPr>
        <w:ind w:left="507"/>
        <w:spacing w:before="156" w:line="219"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3</w:t>
      </w:r>
      <w:r>
        <w:rPr>
          <w:rFonts w:ascii="SimSun" w:hAnsi="SimSun" w:eastAsia="SimSun" w:cs="SimSun"/>
          <w:sz w:val="24"/>
          <w:szCs w:val="24"/>
          <w:spacing w:val="-1"/>
        </w:rPr>
        <w:t>）各种特殊排水应单独收集并进行处理后，再排入医院污水处理系统。</w:t>
      </w:r>
    </w:p>
    <w:p>
      <w:pPr>
        <w:ind w:left="507"/>
        <w:spacing w:before="154" w:line="219"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4</w:t>
      </w:r>
      <w:r>
        <w:rPr>
          <w:rFonts w:ascii="SimSun" w:hAnsi="SimSun" w:eastAsia="SimSun" w:cs="SimSun"/>
          <w:sz w:val="24"/>
          <w:szCs w:val="24"/>
          <w:spacing w:val="-1"/>
        </w:rPr>
        <w:t>）污水排放执行预处理排放标准，宜采用二级处理</w:t>
      </w:r>
      <w:r>
        <w:rPr>
          <w:rFonts w:ascii="Times New Roman" w:hAnsi="Times New Roman" w:eastAsia="Times New Roman" w:cs="Times New Roman"/>
          <w:sz w:val="24"/>
          <w:szCs w:val="24"/>
          <w:spacing w:val="-1"/>
        </w:rPr>
        <w:t>+</w:t>
      </w:r>
      <w:r>
        <w:rPr>
          <w:rFonts w:ascii="SimSun" w:hAnsi="SimSun" w:eastAsia="SimSun" w:cs="SimSun"/>
          <w:sz w:val="24"/>
          <w:szCs w:val="24"/>
          <w:spacing w:val="-1"/>
        </w:rPr>
        <w:t>消毒工艺。</w:t>
      </w:r>
    </w:p>
    <w:p>
      <w:pPr>
        <w:ind w:left="18" w:right="6" w:firstLine="489"/>
        <w:spacing w:before="155" w:line="275"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5</w:t>
      </w:r>
      <w:r>
        <w:rPr>
          <w:rFonts w:ascii="SimSun" w:hAnsi="SimSun" w:eastAsia="SimSun" w:cs="SimSun"/>
          <w:sz w:val="24"/>
          <w:szCs w:val="24"/>
          <w:spacing w:val="-1"/>
        </w:rPr>
        <w:t>）传染病区污水采用二氧化氯（或次氯酸钠）消毒，消毒采用含氯消毒剂时按表</w:t>
      </w:r>
      <w:r>
        <w:rPr>
          <w:rFonts w:ascii="SimSun" w:hAnsi="SimSun" w:eastAsia="SimSun" w:cs="SimSun"/>
          <w:sz w:val="24"/>
          <w:szCs w:val="24"/>
          <w:spacing w:val="-16"/>
        </w:rPr>
        <w:t xml:space="preserve"> </w:t>
      </w:r>
      <w:r>
        <w:rPr>
          <w:rFonts w:ascii="Times New Roman" w:hAnsi="Times New Roman" w:eastAsia="Times New Roman" w:cs="Times New Roman"/>
          <w:sz w:val="24"/>
          <w:szCs w:val="24"/>
          <w:spacing w:val="-1"/>
        </w:rPr>
        <w:t>1 </w:t>
      </w:r>
      <w:r>
        <w:rPr>
          <w:rFonts w:ascii="SimSun" w:hAnsi="SimSun" w:eastAsia="SimSun" w:cs="SimSun"/>
          <w:sz w:val="24"/>
          <w:szCs w:val="24"/>
          <w:spacing w:val="-1"/>
        </w:rPr>
        <w:t>要</w:t>
      </w:r>
      <w:r>
        <w:rPr>
          <w:rFonts w:ascii="SimSun" w:hAnsi="SimSun" w:eastAsia="SimSun" w:cs="SimSun"/>
          <w:sz w:val="24"/>
          <w:szCs w:val="24"/>
        </w:rPr>
        <w:t xml:space="preserve"> </w:t>
      </w:r>
      <w:r>
        <w:rPr>
          <w:rFonts w:ascii="SimSun" w:hAnsi="SimSun" w:eastAsia="SimSun" w:cs="SimSun"/>
          <w:sz w:val="24"/>
          <w:szCs w:val="24"/>
          <w:spacing w:val="-1"/>
        </w:rPr>
        <w:t>求设计，即一级标准：消毒接触池接触时间≥</w:t>
      </w:r>
      <w:r>
        <w:rPr>
          <w:rFonts w:ascii="Times New Roman" w:hAnsi="Times New Roman" w:eastAsia="Times New Roman" w:cs="Times New Roman"/>
          <w:sz w:val="24"/>
          <w:szCs w:val="24"/>
          <w:spacing w:val="-1"/>
        </w:rPr>
        <w:t>1.5h</w:t>
      </w:r>
      <w:r>
        <w:rPr>
          <w:rFonts w:ascii="Times New Roman" w:hAnsi="Times New Roman" w:eastAsia="Times New Roman" w:cs="Times New Roman"/>
          <w:sz w:val="24"/>
          <w:szCs w:val="24"/>
          <w:spacing w:val="-31"/>
        </w:rPr>
        <w:t xml:space="preserve"> </w:t>
      </w:r>
      <w:r>
        <w:rPr>
          <w:rFonts w:ascii="SimSun" w:hAnsi="SimSun" w:eastAsia="SimSun" w:cs="SimSun"/>
          <w:sz w:val="24"/>
          <w:szCs w:val="24"/>
          <w:spacing w:val="-1"/>
        </w:rPr>
        <w:t>，接触池出口总余氯</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1"/>
        </w:rPr>
        <w:t>6.5</w:t>
      </w:r>
      <w:r>
        <w:rPr>
          <w:rFonts w:ascii="Times New Roman" w:hAnsi="Times New Roman" w:eastAsia="Times New Roman" w:cs="Times New Roman"/>
          <w:sz w:val="24"/>
          <w:szCs w:val="24"/>
          <w:spacing w:val="-2"/>
        </w:rPr>
        <w:t>-10 mg/L</w:t>
      </w:r>
      <w:r>
        <w:rPr>
          <w:rFonts w:ascii="SimSun" w:hAnsi="SimSun" w:eastAsia="SimSun" w:cs="SimSun"/>
          <w:sz w:val="24"/>
          <w:szCs w:val="24"/>
          <w:spacing w:val="-2"/>
        </w:rPr>
        <w:t>。</w:t>
      </w:r>
    </w:p>
    <w:p>
      <w:pPr>
        <w:ind w:left="20" w:right="6" w:firstLine="477"/>
        <w:spacing w:before="166" w:line="323" w:lineRule="auto"/>
        <w:rPr>
          <w:rFonts w:ascii="SimSun" w:hAnsi="SimSun" w:eastAsia="SimSun" w:cs="SimSun"/>
          <w:sz w:val="24"/>
          <w:szCs w:val="24"/>
        </w:rPr>
      </w:pPr>
      <w:r>
        <w:rPr>
          <w:rFonts w:ascii="SimSun" w:hAnsi="SimSun" w:eastAsia="SimSun" w:cs="SimSun"/>
          <w:sz w:val="24"/>
          <w:szCs w:val="24"/>
          <w:spacing w:val="-3"/>
        </w:rPr>
        <w:t>本医院综合医疗区污水采用次氯酸钠消毒，消毒采用含氯消毒剂时按表</w:t>
      </w:r>
      <w:r>
        <w:rPr>
          <w:rFonts w:ascii="SimSun" w:hAnsi="SimSun" w:eastAsia="SimSun" w:cs="SimSun"/>
          <w:sz w:val="24"/>
          <w:szCs w:val="24"/>
          <w:spacing w:val="-45"/>
        </w:rPr>
        <w:t xml:space="preserve"> </w:t>
      </w:r>
      <w:r>
        <w:rPr>
          <w:rFonts w:ascii="Times New Roman" w:hAnsi="Times New Roman" w:eastAsia="Times New Roman" w:cs="Times New Roman"/>
          <w:sz w:val="24"/>
          <w:szCs w:val="24"/>
          <w:spacing w:val="-3"/>
        </w:rPr>
        <w:t>2 </w:t>
      </w:r>
      <w:r>
        <w:rPr>
          <w:rFonts w:ascii="SimSun" w:hAnsi="SimSun" w:eastAsia="SimSun" w:cs="SimSun"/>
          <w:sz w:val="24"/>
          <w:szCs w:val="24"/>
          <w:spacing w:val="-3"/>
        </w:rPr>
        <w:t>要求设计，即二</w:t>
      </w:r>
      <w:r>
        <w:rPr>
          <w:rFonts w:ascii="SimSun" w:hAnsi="SimSun" w:eastAsia="SimSun" w:cs="SimSun"/>
          <w:sz w:val="24"/>
          <w:szCs w:val="24"/>
        </w:rPr>
        <w:t xml:space="preserve"> </w:t>
      </w:r>
      <w:r>
        <w:rPr>
          <w:rFonts w:ascii="SimSun" w:hAnsi="SimSun" w:eastAsia="SimSun" w:cs="SimSun"/>
          <w:sz w:val="24"/>
          <w:szCs w:val="24"/>
          <w:spacing w:val="-1"/>
        </w:rPr>
        <w:t>级标准：消毒接触池接触时间≥</w:t>
      </w:r>
      <w:r>
        <w:rPr>
          <w:rFonts w:ascii="Times New Roman" w:hAnsi="Times New Roman" w:eastAsia="Times New Roman" w:cs="Times New Roman"/>
          <w:sz w:val="24"/>
          <w:szCs w:val="24"/>
          <w:spacing w:val="-1"/>
        </w:rPr>
        <w:t>1h</w:t>
      </w:r>
      <w:r>
        <w:rPr>
          <w:rFonts w:ascii="Times New Roman" w:hAnsi="Times New Roman" w:eastAsia="Times New Roman" w:cs="Times New Roman"/>
          <w:sz w:val="24"/>
          <w:szCs w:val="24"/>
          <w:spacing w:val="-31"/>
        </w:rPr>
        <w:t xml:space="preserve"> </w:t>
      </w:r>
      <w:r>
        <w:rPr>
          <w:rFonts w:ascii="SimSun" w:hAnsi="SimSun" w:eastAsia="SimSun" w:cs="SimSun"/>
          <w:sz w:val="24"/>
          <w:szCs w:val="24"/>
          <w:spacing w:val="-1"/>
        </w:rPr>
        <w:t>，接触</w:t>
      </w:r>
      <w:r>
        <w:rPr>
          <w:rFonts w:ascii="SimSun" w:hAnsi="SimSun" w:eastAsia="SimSun" w:cs="SimSun"/>
          <w:sz w:val="24"/>
          <w:szCs w:val="24"/>
          <w:spacing w:val="-2"/>
        </w:rPr>
        <w:t>池出口总余氯</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2"/>
        </w:rPr>
        <w:t>2-10 mg/L</w:t>
      </w:r>
      <w:r>
        <w:rPr>
          <w:rFonts w:ascii="SimSun" w:hAnsi="SimSun" w:eastAsia="SimSun" w:cs="SimSun"/>
          <w:sz w:val="24"/>
          <w:szCs w:val="24"/>
          <w:spacing w:val="-2"/>
        </w:rPr>
        <w:t>。</w:t>
      </w:r>
    </w:p>
    <w:p>
      <w:pPr>
        <w:ind w:left="19" w:right="8" w:firstLine="488"/>
        <w:spacing w:before="39" w:line="325" w:lineRule="auto"/>
        <w:rPr>
          <w:rFonts w:ascii="SimSun" w:hAnsi="SimSun" w:eastAsia="SimSun" w:cs="SimSun"/>
          <w:sz w:val="24"/>
          <w:szCs w:val="24"/>
        </w:rPr>
      </w:pPr>
      <w:r>
        <w:rPr>
          <w:rFonts w:ascii="SimSun" w:hAnsi="SimSun" w:eastAsia="SimSun" w:cs="SimSun"/>
          <w:sz w:val="24"/>
          <w:szCs w:val="24"/>
        </w:rPr>
        <w:t>（</w:t>
      </w:r>
      <w:r>
        <w:rPr>
          <w:rFonts w:ascii="Times New Roman" w:hAnsi="Times New Roman" w:eastAsia="Times New Roman" w:cs="Times New Roman"/>
          <w:sz w:val="24"/>
          <w:szCs w:val="24"/>
        </w:rPr>
        <w:t>6</w:t>
      </w:r>
      <w:r>
        <w:rPr>
          <w:rFonts w:ascii="SimSun" w:hAnsi="SimSun" w:eastAsia="SimSun" w:cs="SimSun"/>
          <w:sz w:val="24"/>
          <w:szCs w:val="24"/>
        </w:rPr>
        <w:t>）若医院所有生活污水等其他污水与医疗废水混合排出，则生活污水一律视为医疗机</w:t>
      </w:r>
      <w:r>
        <w:rPr>
          <w:rFonts w:ascii="SimSun" w:hAnsi="SimSun" w:eastAsia="SimSun" w:cs="SimSun"/>
          <w:sz w:val="24"/>
          <w:szCs w:val="24"/>
          <w:spacing w:val="2"/>
        </w:rPr>
        <w:t xml:space="preserve"> </w:t>
      </w:r>
      <w:r>
        <w:rPr>
          <w:rFonts w:ascii="SimSun" w:hAnsi="SimSun" w:eastAsia="SimSun" w:cs="SimSun"/>
          <w:sz w:val="24"/>
          <w:szCs w:val="24"/>
          <w:spacing w:val="-1"/>
        </w:rPr>
        <w:t>构污水，统一排放污水处理站处理。</w:t>
      </w:r>
    </w:p>
    <w:p>
      <w:pPr>
        <w:ind w:left="19"/>
        <w:spacing w:before="95" w:line="219" w:lineRule="auto"/>
        <w:rPr>
          <w:rFonts w:ascii="SimSun" w:hAnsi="SimSun" w:eastAsia="SimSun" w:cs="SimSun"/>
          <w:sz w:val="24"/>
          <w:szCs w:val="24"/>
        </w:rPr>
      </w:pPr>
      <w:r>
        <w:rPr>
          <w:rFonts w:ascii="SimSun" w:hAnsi="SimSun" w:eastAsia="SimSun" w:cs="SimSun"/>
          <w:sz w:val="24"/>
          <w:szCs w:val="24"/>
          <w:b/>
          <w:bCs/>
          <w:spacing w:val="-4"/>
        </w:rPr>
        <w:t>2、水质水量</w:t>
      </w:r>
    </w:p>
    <w:p>
      <w:pPr>
        <w:pStyle w:val="BodyText"/>
        <w:spacing w:line="316" w:lineRule="auto"/>
        <w:rPr/>
      </w:pPr>
      <w:r/>
    </w:p>
    <w:p>
      <w:pPr>
        <w:ind w:left="19"/>
        <w:spacing w:before="79" w:line="219" w:lineRule="auto"/>
        <w:rPr>
          <w:rFonts w:ascii="SimSun" w:hAnsi="SimSun" w:eastAsia="SimSun" w:cs="SimSun"/>
          <w:sz w:val="24"/>
          <w:szCs w:val="24"/>
        </w:rPr>
      </w:pPr>
      <w:r>
        <w:rPr>
          <w:rFonts w:ascii="SimSun" w:hAnsi="SimSun" w:eastAsia="SimSun" w:cs="SimSun"/>
          <w:sz w:val="24"/>
          <w:szCs w:val="24"/>
          <w:b/>
          <w:bCs/>
          <w:spacing w:val="-4"/>
        </w:rPr>
        <w:t>2.1、污水水质</w:t>
      </w:r>
    </w:p>
    <w:p>
      <w:pPr>
        <w:ind w:left="16"/>
        <w:spacing w:before="154" w:line="219" w:lineRule="auto"/>
        <w:rPr>
          <w:rFonts w:ascii="SimSun" w:hAnsi="SimSun" w:eastAsia="SimSun" w:cs="SimSun"/>
          <w:sz w:val="24"/>
          <w:szCs w:val="24"/>
        </w:rPr>
      </w:pPr>
      <w:r>
        <w:rPr>
          <w:rFonts w:ascii="SimSun" w:hAnsi="SimSun" w:eastAsia="SimSun" w:cs="SimSun"/>
          <w:sz w:val="24"/>
          <w:szCs w:val="24"/>
        </w:rPr>
        <w:t>根据医院提供的资料及参考类似工程的资料，确定污水处</w:t>
      </w:r>
      <w:r>
        <w:rPr>
          <w:rFonts w:ascii="SimSun" w:hAnsi="SimSun" w:eastAsia="SimSun" w:cs="SimSun"/>
          <w:sz w:val="24"/>
          <w:szCs w:val="24"/>
          <w:spacing w:val="-1"/>
        </w:rPr>
        <w:t>理的最高进水水质如下：</w:t>
      </w:r>
    </w:p>
    <w:p>
      <w:pPr>
        <w:spacing w:line="96" w:lineRule="auto"/>
        <w:rPr>
          <w:rFonts w:ascii="Arial"/>
          <w:sz w:val="2"/>
        </w:rPr>
      </w:pPr>
      <w:r>
        <w:rPr>
          <w:rFonts w:ascii="Arial"/>
          <w:sz w:val="2"/>
        </w:rPr>
      </w:r>
    </w:p>
    <w:tbl>
      <w:tblPr>
        <w:tblStyle w:val="TableNormal"/>
        <w:tblW w:w="97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22"/>
        <w:gridCol w:w="1461"/>
        <w:gridCol w:w="1389"/>
        <w:gridCol w:w="1409"/>
        <w:gridCol w:w="1392"/>
        <w:gridCol w:w="2381"/>
      </w:tblGrid>
      <w:tr>
        <w:trPr>
          <w:trHeight w:val="887" w:hRule="atLeast"/>
        </w:trPr>
        <w:tc>
          <w:tcPr>
            <w:tcW w:w="1722" w:type="dxa"/>
            <w:vAlign w:val="top"/>
          </w:tcPr>
          <w:p>
            <w:pPr>
              <w:spacing w:line="291" w:lineRule="auto"/>
              <w:rPr>
                <w:rFonts w:ascii="Arial"/>
                <w:sz w:val="21"/>
              </w:rPr>
            </w:pPr>
            <w:r/>
          </w:p>
          <w:p>
            <w:pPr>
              <w:pStyle w:val="TableText"/>
              <w:ind w:left="871"/>
              <w:spacing w:before="78" w:line="220" w:lineRule="auto"/>
              <w:rPr/>
            </w:pPr>
            <w:r>
              <w:rPr>
                <w:spacing w:val="-7"/>
              </w:rPr>
              <w:t>项目</w:t>
            </w:r>
          </w:p>
        </w:tc>
        <w:tc>
          <w:tcPr>
            <w:tcW w:w="1461" w:type="dxa"/>
            <w:vAlign w:val="top"/>
          </w:tcPr>
          <w:p>
            <w:pPr>
              <w:pStyle w:val="TableText"/>
              <w:ind w:left="268" w:right="269" w:firstLine="226"/>
              <w:spacing w:before="151" w:line="279" w:lineRule="auto"/>
              <w:rPr/>
            </w:pPr>
            <w:r>
              <w:rPr>
                <w:spacing w:val="-2"/>
              </w:rPr>
              <w:t>CODc</w:t>
            </w:r>
            <w:r>
              <w:rPr/>
              <w:t xml:space="preserve">  </w:t>
            </w:r>
            <w:r>
              <w:rPr>
                <w:spacing w:val="-7"/>
              </w:rPr>
              <w:t>（mg/L）</w:t>
            </w:r>
          </w:p>
        </w:tc>
        <w:tc>
          <w:tcPr>
            <w:tcW w:w="1389" w:type="dxa"/>
            <w:vAlign w:val="top"/>
          </w:tcPr>
          <w:p>
            <w:pPr>
              <w:pStyle w:val="TableText"/>
              <w:ind w:left="516"/>
              <w:spacing w:before="188" w:line="183" w:lineRule="auto"/>
              <w:rPr/>
            </w:pPr>
            <w:r>
              <w:rPr>
                <w:spacing w:val="-2"/>
              </w:rPr>
              <w:t>BOD</w:t>
            </w:r>
          </w:p>
          <w:p>
            <w:pPr>
              <w:pStyle w:val="TableText"/>
              <w:ind w:left="233"/>
              <w:spacing w:before="165" w:line="214" w:lineRule="auto"/>
              <w:rPr/>
            </w:pPr>
            <w:r>
              <w:rPr>
                <w:spacing w:val="-4"/>
              </w:rPr>
              <w:t>（mg/L）</w:t>
            </w:r>
          </w:p>
        </w:tc>
        <w:tc>
          <w:tcPr>
            <w:tcW w:w="1409" w:type="dxa"/>
            <w:vAlign w:val="top"/>
          </w:tcPr>
          <w:p>
            <w:pPr>
              <w:pStyle w:val="TableText"/>
              <w:ind w:left="592"/>
              <w:spacing w:before="188" w:line="183" w:lineRule="auto"/>
              <w:rPr/>
            </w:pPr>
            <w:r>
              <w:rPr>
                <w:spacing w:val="-6"/>
              </w:rPr>
              <w:t>SS</w:t>
            </w:r>
          </w:p>
          <w:p>
            <w:pPr>
              <w:pStyle w:val="TableText"/>
              <w:ind w:left="243"/>
              <w:spacing w:before="165" w:line="214" w:lineRule="auto"/>
              <w:rPr/>
            </w:pPr>
            <w:r>
              <w:rPr>
                <w:spacing w:val="-4"/>
              </w:rPr>
              <w:t>（mg/L）</w:t>
            </w:r>
          </w:p>
        </w:tc>
        <w:tc>
          <w:tcPr>
            <w:tcW w:w="1392" w:type="dxa"/>
            <w:vAlign w:val="top"/>
          </w:tcPr>
          <w:p>
            <w:pPr>
              <w:pStyle w:val="TableText"/>
              <w:ind w:left="236" w:right="232" w:firstLine="161"/>
              <w:spacing w:before="188" w:line="265" w:lineRule="auto"/>
              <w:rPr/>
            </w:pPr>
            <w:r>
              <w:rPr>
                <w:spacing w:val="-1"/>
              </w:rPr>
              <w:t>NH3-N</w:t>
            </w:r>
            <w:r>
              <w:rPr>
                <w:spacing w:val="1"/>
              </w:rPr>
              <w:t xml:space="preserve">  </w:t>
            </w:r>
            <w:r>
              <w:rPr>
                <w:spacing w:val="-7"/>
              </w:rPr>
              <w:t>（mg/L）</w:t>
            </w:r>
          </w:p>
        </w:tc>
        <w:tc>
          <w:tcPr>
            <w:tcW w:w="2381" w:type="dxa"/>
            <w:vAlign w:val="top"/>
          </w:tcPr>
          <w:p>
            <w:pPr>
              <w:pStyle w:val="TableText"/>
              <w:ind w:left="955" w:right="108" w:hanging="357"/>
              <w:spacing w:before="151" w:line="279" w:lineRule="auto"/>
              <w:rPr/>
            </w:pPr>
            <w:r>
              <w:rPr>
                <w:spacing w:val="-2"/>
              </w:rPr>
              <w:t>粪大肠杆菌（个</w:t>
            </w:r>
            <w:r>
              <w:rPr>
                <w:spacing w:val="1"/>
              </w:rPr>
              <w:t xml:space="preserve"> </w:t>
            </w:r>
            <w:r>
              <w:rPr>
                <w:spacing w:val="-3"/>
              </w:rPr>
              <w:t>/L）</w:t>
            </w:r>
          </w:p>
        </w:tc>
      </w:tr>
      <w:tr>
        <w:trPr>
          <w:trHeight w:val="458" w:hRule="atLeast"/>
        </w:trPr>
        <w:tc>
          <w:tcPr>
            <w:tcW w:w="1722" w:type="dxa"/>
            <w:vAlign w:val="top"/>
          </w:tcPr>
          <w:p>
            <w:pPr>
              <w:pStyle w:val="TableText"/>
              <w:ind w:left="118"/>
              <w:spacing w:before="156" w:line="219" w:lineRule="auto"/>
              <w:rPr/>
            </w:pPr>
            <w:r>
              <w:rPr>
                <w:spacing w:val="-2"/>
              </w:rPr>
              <w:t>污水浓度范围</w:t>
            </w:r>
          </w:p>
        </w:tc>
        <w:tc>
          <w:tcPr>
            <w:tcW w:w="1461" w:type="dxa"/>
            <w:vAlign w:val="top"/>
          </w:tcPr>
          <w:p>
            <w:pPr>
              <w:pStyle w:val="TableText"/>
              <w:ind w:left="334"/>
              <w:spacing w:before="156" w:line="212" w:lineRule="auto"/>
              <w:rPr/>
            </w:pPr>
            <w:r>
              <w:rPr>
                <w:spacing w:val="-4"/>
              </w:rPr>
              <w:t>150~300</w:t>
            </w:r>
          </w:p>
        </w:tc>
        <w:tc>
          <w:tcPr>
            <w:tcW w:w="1389" w:type="dxa"/>
            <w:vAlign w:val="top"/>
          </w:tcPr>
          <w:p>
            <w:pPr>
              <w:pStyle w:val="TableText"/>
              <w:ind w:left="342"/>
              <w:spacing w:before="156" w:line="212" w:lineRule="auto"/>
              <w:rPr/>
            </w:pPr>
            <w:r>
              <w:rPr>
                <w:spacing w:val="-2"/>
              </w:rPr>
              <w:t>80~150</w:t>
            </w:r>
          </w:p>
        </w:tc>
        <w:tc>
          <w:tcPr>
            <w:tcW w:w="1409" w:type="dxa"/>
            <w:vAlign w:val="top"/>
          </w:tcPr>
          <w:p>
            <w:pPr>
              <w:pStyle w:val="TableText"/>
              <w:ind w:left="351"/>
              <w:spacing w:before="156" w:line="212" w:lineRule="auto"/>
              <w:rPr/>
            </w:pPr>
            <w:r>
              <w:rPr>
                <w:spacing w:val="-2"/>
              </w:rPr>
              <w:t>40~120</w:t>
            </w:r>
          </w:p>
        </w:tc>
        <w:tc>
          <w:tcPr>
            <w:tcW w:w="1392" w:type="dxa"/>
            <w:vAlign w:val="top"/>
          </w:tcPr>
          <w:p>
            <w:pPr>
              <w:pStyle w:val="TableText"/>
              <w:ind w:left="422"/>
              <w:spacing w:before="156" w:line="212" w:lineRule="auto"/>
              <w:rPr/>
            </w:pPr>
            <w:r>
              <w:rPr>
                <w:spacing w:val="-6"/>
              </w:rPr>
              <w:t>10~50</w:t>
            </w:r>
          </w:p>
        </w:tc>
        <w:tc>
          <w:tcPr>
            <w:tcW w:w="2381" w:type="dxa"/>
            <w:vAlign w:val="top"/>
          </w:tcPr>
          <w:p>
            <w:pPr>
              <w:pStyle w:val="TableText"/>
              <w:ind w:left="134"/>
              <w:spacing w:before="156" w:line="163" w:lineRule="auto"/>
              <w:rPr>
                <w:sz w:val="12"/>
                <w:szCs w:val="12"/>
              </w:rPr>
            </w:pPr>
            <w:r>
              <w:rPr>
                <w:spacing w:val="-2"/>
              </w:rPr>
              <w:t>1.0×10</w:t>
            </w:r>
            <w:r>
              <w:rPr>
                <w:sz w:val="12"/>
                <w:szCs w:val="12"/>
                <w:spacing w:val="-2"/>
                <w:position w:val="8"/>
              </w:rPr>
              <w:t>6</w:t>
            </w:r>
            <w:r>
              <w:rPr>
                <w:spacing w:val="-2"/>
                <w:position w:val="8"/>
              </w:rPr>
              <w:t>~</w:t>
            </w:r>
            <w:r>
              <w:rPr>
                <w:spacing w:val="-2"/>
              </w:rPr>
              <w:t>3.0×10</w:t>
            </w:r>
            <w:r>
              <w:rPr>
                <w:sz w:val="12"/>
                <w:szCs w:val="12"/>
                <w:spacing w:val="-2"/>
                <w:position w:val="11"/>
              </w:rPr>
              <w:t>8</w:t>
            </w:r>
          </w:p>
        </w:tc>
      </w:tr>
      <w:tr>
        <w:trPr>
          <w:trHeight w:val="462" w:hRule="atLeast"/>
        </w:trPr>
        <w:tc>
          <w:tcPr>
            <w:tcW w:w="1722" w:type="dxa"/>
            <w:vAlign w:val="top"/>
          </w:tcPr>
          <w:p>
            <w:pPr>
              <w:pStyle w:val="TableText"/>
              <w:ind w:left="119"/>
              <w:spacing w:before="159" w:line="219" w:lineRule="auto"/>
              <w:rPr/>
            </w:pPr>
            <w:r>
              <w:rPr>
                <w:spacing w:val="-5"/>
              </w:rPr>
              <w:t>最高值</w:t>
            </w:r>
          </w:p>
        </w:tc>
        <w:tc>
          <w:tcPr>
            <w:tcW w:w="1461" w:type="dxa"/>
            <w:vAlign w:val="top"/>
          </w:tcPr>
          <w:p>
            <w:pPr>
              <w:pStyle w:val="TableText"/>
              <w:ind w:left="561"/>
              <w:spacing w:before="196" w:line="183" w:lineRule="auto"/>
              <w:rPr/>
            </w:pPr>
            <w:r>
              <w:rPr>
                <w:spacing w:val="-5"/>
              </w:rPr>
              <w:t>300</w:t>
            </w:r>
          </w:p>
        </w:tc>
        <w:tc>
          <w:tcPr>
            <w:tcW w:w="1389" w:type="dxa"/>
            <w:vAlign w:val="top"/>
          </w:tcPr>
          <w:p>
            <w:pPr>
              <w:pStyle w:val="TableText"/>
              <w:ind w:left="539"/>
              <w:spacing w:before="195" w:line="184" w:lineRule="auto"/>
              <w:rPr/>
            </w:pPr>
            <w:r>
              <w:rPr>
                <w:spacing w:val="-10"/>
              </w:rPr>
              <w:t>150</w:t>
            </w:r>
          </w:p>
        </w:tc>
        <w:tc>
          <w:tcPr>
            <w:tcW w:w="1409" w:type="dxa"/>
            <w:vAlign w:val="top"/>
          </w:tcPr>
          <w:p>
            <w:pPr>
              <w:pStyle w:val="TableText"/>
              <w:ind w:left="549"/>
              <w:spacing w:before="195" w:line="184" w:lineRule="auto"/>
              <w:rPr/>
            </w:pPr>
            <w:r>
              <w:rPr>
                <w:spacing w:val="-10"/>
              </w:rPr>
              <w:t>120</w:t>
            </w:r>
          </w:p>
        </w:tc>
        <w:tc>
          <w:tcPr>
            <w:tcW w:w="1392" w:type="dxa"/>
            <w:vAlign w:val="top"/>
          </w:tcPr>
          <w:p>
            <w:pPr>
              <w:pStyle w:val="TableText"/>
              <w:ind w:left="589"/>
              <w:spacing w:before="196" w:line="183" w:lineRule="auto"/>
              <w:rPr/>
            </w:pPr>
            <w:r>
              <w:rPr>
                <w:spacing w:val="-8"/>
              </w:rPr>
              <w:t>50</w:t>
            </w:r>
          </w:p>
        </w:tc>
        <w:tc>
          <w:tcPr>
            <w:tcW w:w="2381" w:type="dxa"/>
            <w:vAlign w:val="top"/>
          </w:tcPr>
          <w:p>
            <w:pPr>
              <w:pStyle w:val="TableText"/>
              <w:ind w:left="752"/>
              <w:spacing w:before="158" w:line="226" w:lineRule="auto"/>
              <w:rPr>
                <w:sz w:val="12"/>
                <w:szCs w:val="12"/>
              </w:rPr>
            </w:pPr>
            <w:r>
              <w:rPr>
                <w:spacing w:val="-3"/>
              </w:rPr>
              <w:t>3.0×10</w:t>
            </w:r>
            <w:r>
              <w:rPr>
                <w:sz w:val="12"/>
                <w:szCs w:val="12"/>
                <w:spacing w:val="-3"/>
                <w:position w:val="11"/>
              </w:rPr>
              <w:t>8</w:t>
            </w:r>
          </w:p>
        </w:tc>
      </w:tr>
    </w:tbl>
    <w:p>
      <w:pPr>
        <w:pStyle w:val="BodyText"/>
        <w:spacing w:line="252" w:lineRule="auto"/>
        <w:rPr/>
      </w:pPr>
      <w:r/>
    </w:p>
    <w:p>
      <w:pPr>
        <w:pStyle w:val="BodyText"/>
        <w:spacing w:line="252" w:lineRule="auto"/>
        <w:rPr/>
      </w:pPr>
      <w:r/>
    </w:p>
    <w:p>
      <w:pPr>
        <w:ind w:left="20" w:right="6"/>
        <w:spacing w:before="78" w:line="329" w:lineRule="auto"/>
        <w:rPr>
          <w:rFonts w:ascii="SimSun" w:hAnsi="SimSun" w:eastAsia="SimSun" w:cs="SimSun"/>
          <w:sz w:val="24"/>
          <w:szCs w:val="24"/>
        </w:rPr>
      </w:pPr>
      <w:r>
        <w:rPr>
          <w:rFonts w:ascii="SimSun" w:hAnsi="SimSun" w:eastAsia="SimSun" w:cs="SimSun"/>
          <w:sz w:val="24"/>
          <w:szCs w:val="24"/>
          <w:spacing w:val="-3"/>
        </w:rPr>
        <w:t>如果实际超出该范围时，需要按排放标准、技术规范和技术指南加强格栅池前端各类污水的预</w:t>
      </w:r>
      <w:r>
        <w:rPr>
          <w:rFonts w:ascii="SimSun" w:hAnsi="SimSun" w:eastAsia="SimSun" w:cs="SimSun"/>
          <w:sz w:val="24"/>
          <w:szCs w:val="24"/>
          <w:spacing w:val="15"/>
        </w:rPr>
        <w:t xml:space="preserve"> </w:t>
      </w:r>
      <w:r>
        <w:rPr>
          <w:rFonts w:ascii="SimSun" w:hAnsi="SimSun" w:eastAsia="SimSun" w:cs="SimSun"/>
          <w:sz w:val="24"/>
          <w:szCs w:val="24"/>
          <w:spacing w:val="-5"/>
        </w:rPr>
        <w:t>处理。</w:t>
      </w:r>
    </w:p>
    <w:p>
      <w:pPr>
        <w:ind w:left="19"/>
        <w:spacing w:before="27" w:line="219" w:lineRule="auto"/>
        <w:rPr>
          <w:rFonts w:ascii="SimSun" w:hAnsi="SimSun" w:eastAsia="SimSun" w:cs="SimSun"/>
          <w:sz w:val="24"/>
          <w:szCs w:val="24"/>
        </w:rPr>
      </w:pPr>
      <w:r>
        <w:rPr>
          <w:rFonts w:ascii="SimSun" w:hAnsi="SimSun" w:eastAsia="SimSun" w:cs="SimSun"/>
          <w:sz w:val="24"/>
          <w:szCs w:val="24"/>
          <w:b/>
          <w:bCs/>
          <w:spacing w:val="-4"/>
        </w:rPr>
        <w:t>2.2、处理水量</w:t>
      </w:r>
    </w:p>
    <w:p>
      <w:pPr>
        <w:ind w:left="19" w:right="6" w:firstLine="476"/>
        <w:spacing w:before="155" w:line="326" w:lineRule="auto"/>
        <w:rPr>
          <w:rFonts w:ascii="SimSun" w:hAnsi="SimSun" w:eastAsia="SimSun" w:cs="SimSun"/>
          <w:sz w:val="24"/>
          <w:szCs w:val="24"/>
        </w:rPr>
      </w:pPr>
      <w:r>
        <w:rPr>
          <w:rFonts w:ascii="SimSun" w:hAnsi="SimSun" w:eastAsia="SimSun" w:cs="SimSun"/>
          <w:sz w:val="24"/>
          <w:szCs w:val="24"/>
          <w:spacing w:val="-3"/>
        </w:rPr>
        <w:t>海南西部中心医院滨海院区污水后经医院污水站处理达标后排出，其中医院污水处理站的</w:t>
      </w:r>
      <w:r>
        <w:rPr>
          <w:rFonts w:ascii="SimSun" w:hAnsi="SimSun" w:eastAsia="SimSun" w:cs="SimSun"/>
          <w:sz w:val="24"/>
          <w:szCs w:val="24"/>
          <w:spacing w:val="13"/>
        </w:rPr>
        <w:t xml:space="preserve"> </w:t>
      </w:r>
      <w:r>
        <w:rPr>
          <w:rFonts w:ascii="SimSun" w:hAnsi="SimSun" w:eastAsia="SimSun" w:cs="SimSun"/>
          <w:sz w:val="24"/>
          <w:szCs w:val="24"/>
          <w:spacing w:val="-5"/>
        </w:rPr>
        <w:t>建设规模</w:t>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5"/>
        </w:rPr>
        <w:t>600T/D</w:t>
      </w:r>
      <w:r>
        <w:rPr>
          <w:rFonts w:ascii="Times New Roman" w:hAnsi="Times New Roman" w:eastAsia="Times New Roman" w:cs="Times New Roman"/>
          <w:sz w:val="24"/>
          <w:szCs w:val="24"/>
          <w:spacing w:val="-31"/>
        </w:rPr>
        <w:t xml:space="preserve"> </w:t>
      </w:r>
      <w:r>
        <w:rPr>
          <w:rFonts w:ascii="SimSun" w:hAnsi="SimSun" w:eastAsia="SimSun" w:cs="SimSun"/>
          <w:sz w:val="24"/>
          <w:szCs w:val="24"/>
          <w:spacing w:val="-5"/>
        </w:rPr>
        <w:t>，</w:t>
      </w:r>
      <w:r>
        <w:rPr>
          <w:rFonts w:ascii="SimSun" w:hAnsi="SimSun" w:eastAsia="SimSun" w:cs="SimSun"/>
          <w:sz w:val="24"/>
          <w:szCs w:val="24"/>
          <w:spacing w:val="-65"/>
        </w:rPr>
        <w:t xml:space="preserve"> </w:t>
      </w:r>
      <w:r>
        <w:rPr>
          <w:rFonts w:ascii="SimSun" w:hAnsi="SimSun" w:eastAsia="SimSun" w:cs="SimSun"/>
          <w:sz w:val="24"/>
          <w:szCs w:val="24"/>
          <w:spacing w:val="-5"/>
        </w:rPr>
        <w:t>目前平均处理量约</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5"/>
        </w:rPr>
        <w:t>50T/D</w:t>
      </w:r>
      <w:r>
        <w:rPr>
          <w:rFonts w:ascii="SimSun" w:hAnsi="SimSun" w:eastAsia="SimSun" w:cs="SimSun"/>
          <w:sz w:val="24"/>
          <w:szCs w:val="24"/>
          <w:spacing w:val="-5"/>
        </w:rPr>
        <w:t>。</w:t>
      </w:r>
    </w:p>
    <w:p>
      <w:pPr>
        <w:ind w:left="20"/>
        <w:spacing w:before="92" w:line="220" w:lineRule="auto"/>
        <w:rPr>
          <w:rFonts w:ascii="SimSun" w:hAnsi="SimSun" w:eastAsia="SimSun" w:cs="SimSun"/>
          <w:sz w:val="24"/>
          <w:szCs w:val="24"/>
        </w:rPr>
      </w:pPr>
      <w:r>
        <w:rPr>
          <w:rFonts w:ascii="SimSun" w:hAnsi="SimSun" w:eastAsia="SimSun" w:cs="SimSun"/>
          <w:sz w:val="24"/>
          <w:szCs w:val="24"/>
          <w:b/>
          <w:bCs/>
          <w:spacing w:val="-5"/>
        </w:rPr>
        <w:t>3、工艺流程</w:t>
      </w:r>
    </w:p>
    <w:p>
      <w:pPr>
        <w:pStyle w:val="BodyText"/>
        <w:spacing w:line="313" w:lineRule="auto"/>
        <w:rPr/>
      </w:pPr>
      <w:r/>
    </w:p>
    <w:p>
      <w:pPr>
        <w:ind w:left="495"/>
        <w:spacing w:before="79" w:line="219" w:lineRule="auto"/>
        <w:rPr>
          <w:rFonts w:ascii="SimSun" w:hAnsi="SimSun" w:eastAsia="SimSun" w:cs="SimSun"/>
          <w:sz w:val="24"/>
          <w:szCs w:val="24"/>
        </w:rPr>
      </w:pPr>
      <w:r>
        <w:drawing>
          <wp:anchor distT="0" distB="0" distL="0" distR="0" simplePos="0" relativeHeight="251721728" behindDoc="0" locked="0" layoutInCell="1" allowOverlap="1">
            <wp:simplePos x="0" y="0"/>
            <wp:positionH relativeFrom="column">
              <wp:posOffset>4318</wp:posOffset>
            </wp:positionH>
            <wp:positionV relativeFrom="paragraph">
              <wp:posOffset>337180</wp:posOffset>
            </wp:positionV>
            <wp:extent cx="1479803" cy="519683"/>
            <wp:effectExtent l="0" t="0" r="0" b="0"/>
            <wp:wrapNone/>
            <wp:docPr id="104" name="IM 104"/>
            <wp:cNvGraphicFramePr/>
            <a:graphic>
              <a:graphicData uri="http://schemas.openxmlformats.org/drawingml/2006/picture">
                <pic:pic>
                  <pic:nvPicPr>
                    <pic:cNvPr id="104" name="IM 104"/>
                    <pic:cNvPicPr/>
                  </pic:nvPicPr>
                  <pic:blipFill>
                    <a:blip r:embed="rId2"/>
                    <a:stretch>
                      <a:fillRect/>
                    </a:stretch>
                  </pic:blipFill>
                  <pic:spPr>
                    <a:xfrm rot="0">
                      <a:off x="0" y="0"/>
                      <a:ext cx="1479803" cy="519683"/>
                    </a:xfrm>
                    <a:prstGeom prst="rect">
                      <a:avLst/>
                    </a:prstGeom>
                  </pic:spPr>
                </pic:pic>
              </a:graphicData>
            </a:graphic>
          </wp:anchor>
        </w:drawing>
      </w:r>
      <w:r>
        <w:rPr>
          <w:rFonts w:ascii="SimSun" w:hAnsi="SimSun" w:eastAsia="SimSun" w:cs="SimSun"/>
          <w:sz w:val="24"/>
          <w:szCs w:val="24"/>
          <w:spacing w:val="-1"/>
        </w:rPr>
        <w:t>海南西部中心医院滨海院区污水处理工艺流程图如下：</w:t>
      </w:r>
    </w:p>
    <w:p>
      <w:pPr>
        <w:ind w:left="4792"/>
        <w:spacing w:before="21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48</w:t>
      </w:r>
    </w:p>
    <w:p>
      <w:pPr>
        <w:spacing w:line="188" w:lineRule="auto"/>
        <w:sectPr>
          <w:pgSz w:w="11906" w:h="16839"/>
          <w:pgMar w:top="1431" w:right="1073" w:bottom="0" w:left="1073" w:header="0" w:footer="0" w:gutter="0"/>
        </w:sectPr>
        <w:rPr>
          <w:rFonts w:ascii="Times New Roman" w:hAnsi="Times New Roman" w:eastAsia="Times New Roman" w:cs="Times New Roman"/>
          <w:sz w:val="18"/>
          <w:szCs w:val="18"/>
        </w:rPr>
      </w:pPr>
    </w:p>
    <w:p>
      <w:pPr>
        <w:pStyle w:val="BodyText"/>
        <w:spacing w:line="247" w:lineRule="auto"/>
        <w:rPr/>
      </w:pPr>
      <w:r/>
    </w:p>
    <w:p>
      <w:pPr>
        <w:ind w:firstLine="431"/>
        <w:spacing w:line="3194" w:lineRule="exact"/>
        <w:rPr/>
      </w:pPr>
      <w:r>
        <w:rPr>
          <w:position w:val="-63"/>
        </w:rPr>
        <w:drawing>
          <wp:inline distT="0" distB="0" distL="0" distR="0">
            <wp:extent cx="5658611" cy="2028443"/>
            <wp:effectExtent l="0" t="0" r="0" b="0"/>
            <wp:docPr id="106" name="IM 106"/>
            <wp:cNvGraphicFramePr/>
            <a:graphic>
              <a:graphicData uri="http://schemas.openxmlformats.org/drawingml/2006/picture">
                <pic:pic>
                  <pic:nvPicPr>
                    <pic:cNvPr id="106" name="IM 106"/>
                    <pic:cNvPicPr/>
                  </pic:nvPicPr>
                  <pic:blipFill>
                    <a:blip r:embed="rId7"/>
                    <a:stretch>
                      <a:fillRect/>
                    </a:stretch>
                  </pic:blipFill>
                  <pic:spPr>
                    <a:xfrm rot="0">
                      <a:off x="0" y="0"/>
                      <a:ext cx="5658611" cy="2028443"/>
                    </a:xfrm>
                    <a:prstGeom prst="rect">
                      <a:avLst/>
                    </a:prstGeom>
                  </pic:spPr>
                </pic:pic>
              </a:graphicData>
            </a:graphic>
          </wp:inline>
        </w:drawing>
      </w:r>
    </w:p>
    <w:p>
      <w:pPr>
        <w:pStyle w:val="BodyText"/>
        <w:spacing w:line="312" w:lineRule="auto"/>
        <w:rPr/>
      </w:pPr>
      <w:r/>
    </w:p>
    <w:p>
      <w:pPr>
        <w:pStyle w:val="BodyText"/>
        <w:spacing w:line="313" w:lineRule="auto"/>
        <w:rPr/>
      </w:pPr>
      <w:r/>
    </w:p>
    <w:p>
      <w:pPr>
        <w:ind w:left="8"/>
        <w:spacing w:before="78" w:line="219" w:lineRule="auto"/>
        <w:rPr>
          <w:rFonts w:ascii="SimSun" w:hAnsi="SimSun" w:eastAsia="SimSun" w:cs="SimSun"/>
          <w:sz w:val="24"/>
          <w:szCs w:val="24"/>
        </w:rPr>
      </w:pPr>
      <w:r>
        <w:rPr>
          <w:rFonts w:ascii="SimSun" w:hAnsi="SimSun" w:eastAsia="SimSun" w:cs="SimSun"/>
          <w:sz w:val="24"/>
          <w:szCs w:val="24"/>
          <w:b/>
          <w:bCs/>
          <w:spacing w:val="-3"/>
        </w:rPr>
        <w:t>4、运维服务要求</w:t>
      </w:r>
    </w:p>
    <w:p>
      <w:pPr>
        <w:pStyle w:val="BodyText"/>
        <w:spacing w:line="316" w:lineRule="auto"/>
        <w:rPr/>
      </w:pPr>
      <w:r/>
    </w:p>
    <w:p>
      <w:pPr>
        <w:ind w:left="9" w:right="82" w:firstLine="474"/>
        <w:spacing w:before="78" w:line="322" w:lineRule="auto"/>
        <w:rPr>
          <w:rFonts w:ascii="SimSun" w:hAnsi="SimSun" w:eastAsia="SimSun" w:cs="SimSun"/>
          <w:sz w:val="24"/>
          <w:szCs w:val="24"/>
        </w:rPr>
      </w:pPr>
      <w:r>
        <w:rPr>
          <w:rFonts w:ascii="Times New Roman" w:hAnsi="Times New Roman" w:eastAsia="Times New Roman" w:cs="Times New Roman"/>
          <w:sz w:val="24"/>
          <w:szCs w:val="24"/>
          <w:spacing w:val="-1"/>
        </w:rPr>
        <w:t>4.1</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1"/>
        </w:rPr>
        <w:t>、在整个委托运维期间</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31"/>
        </w:rPr>
        <w:t xml:space="preserve"> </w:t>
      </w:r>
      <w:r>
        <w:rPr>
          <w:rFonts w:ascii="SimSun" w:hAnsi="SimSun" w:eastAsia="SimSun" w:cs="SimSun"/>
          <w:sz w:val="24"/>
          <w:szCs w:val="24"/>
          <w:spacing w:val="-1"/>
        </w:rPr>
        <w:t>因中标单位（下称：运维方）发生排放超标情况或管理方面导</w:t>
      </w:r>
      <w:r>
        <w:rPr>
          <w:rFonts w:ascii="SimSun" w:hAnsi="SimSun" w:eastAsia="SimSun" w:cs="SimSun"/>
          <w:sz w:val="24"/>
          <w:szCs w:val="24"/>
        </w:rPr>
        <w:t xml:space="preserve"> </w:t>
      </w:r>
      <w:r>
        <w:rPr>
          <w:rFonts w:ascii="SimSun" w:hAnsi="SimSun" w:eastAsia="SimSun" w:cs="SimSun"/>
          <w:sz w:val="24"/>
          <w:szCs w:val="24"/>
          <w:spacing w:val="-1"/>
        </w:rPr>
        <w:t>致的经济处罚和法律责任由运维方承担。</w:t>
      </w:r>
    </w:p>
    <w:p>
      <w:pPr>
        <w:ind w:left="10" w:firstLine="473"/>
        <w:spacing w:before="42" w:line="330" w:lineRule="auto"/>
        <w:jc w:val="both"/>
        <w:rPr>
          <w:rFonts w:ascii="SimSun" w:hAnsi="SimSun" w:eastAsia="SimSun" w:cs="SimSun"/>
          <w:sz w:val="24"/>
          <w:szCs w:val="24"/>
        </w:rPr>
      </w:pPr>
      <w:r>
        <w:rPr>
          <w:rFonts w:ascii="Times New Roman" w:hAnsi="Times New Roman" w:eastAsia="Times New Roman" w:cs="Times New Roman"/>
          <w:sz w:val="24"/>
          <w:szCs w:val="24"/>
          <w:spacing w:val="1"/>
        </w:rPr>
        <w:t>4.2</w:t>
      </w:r>
      <w:r>
        <w:rPr>
          <w:rFonts w:ascii="Times New Roman" w:hAnsi="Times New Roman" w:eastAsia="Times New Roman" w:cs="Times New Roman"/>
          <w:sz w:val="24"/>
          <w:szCs w:val="24"/>
          <w:spacing w:val="-19"/>
        </w:rPr>
        <w:t xml:space="preserve"> </w:t>
      </w:r>
      <w:r>
        <w:rPr>
          <w:rFonts w:ascii="SimSun" w:hAnsi="SimSun" w:eastAsia="SimSun" w:cs="SimSun"/>
          <w:sz w:val="24"/>
          <w:szCs w:val="24"/>
          <w:spacing w:val="1"/>
        </w:rPr>
        <w:t>、运维方负责污水处理站日常运行管理和操作，且必须符合《中华人民共和国环境保</w:t>
      </w:r>
      <w:r>
        <w:rPr>
          <w:rFonts w:ascii="SimSun" w:hAnsi="SimSun" w:eastAsia="SimSun" w:cs="SimSun"/>
          <w:sz w:val="24"/>
          <w:szCs w:val="24"/>
        </w:rPr>
        <w:t xml:space="preserve"> </w:t>
      </w:r>
      <w:r>
        <w:rPr>
          <w:rFonts w:ascii="SimSun" w:hAnsi="SimSun" w:eastAsia="SimSun" w:cs="SimSun"/>
          <w:sz w:val="24"/>
          <w:szCs w:val="24"/>
          <w:spacing w:val="-5"/>
        </w:rPr>
        <w:t>护法》（</w:t>
      </w:r>
      <w:r>
        <w:rPr>
          <w:rFonts w:ascii="Times New Roman" w:hAnsi="Times New Roman" w:eastAsia="Times New Roman" w:cs="Times New Roman"/>
          <w:sz w:val="24"/>
          <w:szCs w:val="24"/>
          <w:spacing w:val="-5"/>
        </w:rPr>
        <w:t>2015 </w:t>
      </w:r>
      <w:r>
        <w:rPr>
          <w:rFonts w:ascii="SimSun" w:hAnsi="SimSun" w:eastAsia="SimSun" w:cs="SimSun"/>
          <w:sz w:val="24"/>
          <w:szCs w:val="24"/>
          <w:spacing w:val="-5"/>
        </w:rPr>
        <w:t>版）、《中华人民共和国水污染</w:t>
      </w:r>
      <w:r>
        <w:rPr>
          <w:rFonts w:ascii="SimSun" w:hAnsi="SimSun" w:eastAsia="SimSun" w:cs="SimSun"/>
          <w:sz w:val="24"/>
          <w:szCs w:val="24"/>
          <w:spacing w:val="-6"/>
        </w:rPr>
        <w:t>防治法》（</w:t>
      </w:r>
      <w:r>
        <w:rPr>
          <w:rFonts w:ascii="Times New Roman" w:hAnsi="Times New Roman" w:eastAsia="Times New Roman" w:cs="Times New Roman"/>
          <w:sz w:val="24"/>
          <w:szCs w:val="24"/>
          <w:spacing w:val="-6"/>
        </w:rPr>
        <w:t>2018 </w:t>
      </w:r>
      <w:r>
        <w:rPr>
          <w:rFonts w:ascii="SimSun" w:hAnsi="SimSun" w:eastAsia="SimSun" w:cs="SimSun"/>
          <w:sz w:val="24"/>
          <w:szCs w:val="24"/>
          <w:spacing w:val="-6"/>
        </w:rPr>
        <w:t>版）、 新排污许可证现有标准、</w:t>
      </w:r>
      <w:r>
        <w:rPr>
          <w:rFonts w:ascii="SimSun" w:hAnsi="SimSun" w:eastAsia="SimSun" w:cs="SimSun"/>
          <w:sz w:val="24"/>
          <w:szCs w:val="24"/>
        </w:rPr>
        <w:t xml:space="preserve"> </w:t>
      </w:r>
      <w:r>
        <w:rPr>
          <w:rFonts w:ascii="SimSun" w:hAnsi="SimSun" w:eastAsia="SimSun" w:cs="SimSun"/>
          <w:sz w:val="24"/>
          <w:szCs w:val="24"/>
          <w:spacing w:val="-3"/>
        </w:rPr>
        <w:t>规范要求。</w:t>
      </w:r>
    </w:p>
    <w:p>
      <w:pPr>
        <w:ind w:left="14" w:right="80" w:firstLine="469"/>
        <w:spacing w:before="31" w:line="327" w:lineRule="auto"/>
        <w:rPr>
          <w:rFonts w:ascii="SimSun" w:hAnsi="SimSun" w:eastAsia="SimSun" w:cs="SimSun"/>
          <w:sz w:val="24"/>
          <w:szCs w:val="24"/>
        </w:rPr>
      </w:pPr>
      <w:r>
        <w:rPr>
          <w:rFonts w:ascii="Times New Roman" w:hAnsi="Times New Roman" w:eastAsia="Times New Roman" w:cs="Times New Roman"/>
          <w:sz w:val="24"/>
          <w:szCs w:val="24"/>
        </w:rPr>
        <w:t>4.3</w:t>
      </w:r>
      <w:r>
        <w:rPr>
          <w:rFonts w:ascii="Times New Roman" w:hAnsi="Times New Roman" w:eastAsia="Times New Roman" w:cs="Times New Roman"/>
          <w:sz w:val="24"/>
          <w:szCs w:val="24"/>
          <w:spacing w:val="-31"/>
        </w:rPr>
        <w:t xml:space="preserve"> </w:t>
      </w:r>
      <w:r>
        <w:rPr>
          <w:rFonts w:ascii="SimSun" w:hAnsi="SimSun" w:eastAsia="SimSun" w:cs="SimSun"/>
          <w:sz w:val="24"/>
          <w:szCs w:val="24"/>
        </w:rPr>
        <w:t>、运维方保证</w:t>
      </w:r>
      <w:r>
        <w:rPr>
          <w:rFonts w:ascii="SimSun" w:hAnsi="SimSun" w:eastAsia="SimSun" w:cs="SimSun"/>
          <w:sz w:val="24"/>
          <w:szCs w:val="24"/>
          <w:spacing w:val="-52"/>
        </w:rPr>
        <w:t xml:space="preserve"> </w:t>
      </w:r>
      <w:r>
        <w:rPr>
          <w:rFonts w:ascii="Times New Roman" w:hAnsi="Times New Roman" w:eastAsia="Times New Roman" w:cs="Times New Roman"/>
          <w:sz w:val="24"/>
          <w:szCs w:val="24"/>
        </w:rPr>
        <w:t>24</w:t>
      </w:r>
      <w:r>
        <w:rPr>
          <w:rFonts w:ascii="Times New Roman" w:hAnsi="Times New Roman" w:eastAsia="Times New Roman" w:cs="Times New Roman"/>
          <w:sz w:val="24"/>
          <w:szCs w:val="24"/>
          <w:spacing w:val="18"/>
          <w:w w:val="101"/>
        </w:rPr>
        <w:t xml:space="preserve"> </w:t>
      </w:r>
      <w:r>
        <w:rPr>
          <w:rFonts w:ascii="SimSun" w:hAnsi="SimSun" w:eastAsia="SimSun" w:cs="SimSun"/>
          <w:sz w:val="24"/>
          <w:szCs w:val="24"/>
        </w:rPr>
        <w:t>小时有人值班，做到随叫随到，保证污水处理站</w:t>
      </w:r>
      <w:r>
        <w:rPr>
          <w:rFonts w:ascii="SimSun" w:hAnsi="SimSun" w:eastAsia="SimSun" w:cs="SimSun"/>
          <w:sz w:val="24"/>
          <w:szCs w:val="24"/>
          <w:spacing w:val="-53"/>
        </w:rPr>
        <w:t xml:space="preserve"> </w:t>
      </w:r>
      <w:r>
        <w:rPr>
          <w:rFonts w:ascii="Times New Roman" w:hAnsi="Times New Roman" w:eastAsia="Times New Roman" w:cs="Times New Roman"/>
          <w:sz w:val="24"/>
          <w:szCs w:val="24"/>
        </w:rPr>
        <w:t>24</w:t>
      </w:r>
      <w:r>
        <w:rPr>
          <w:rFonts w:ascii="Times New Roman" w:hAnsi="Times New Roman" w:eastAsia="Times New Roman" w:cs="Times New Roman"/>
          <w:sz w:val="24"/>
          <w:szCs w:val="24"/>
          <w:spacing w:val="18"/>
          <w:w w:val="101"/>
        </w:rPr>
        <w:t xml:space="preserve"> </w:t>
      </w:r>
      <w:r>
        <w:rPr>
          <w:rFonts w:ascii="SimSun" w:hAnsi="SimSun" w:eastAsia="SimSun" w:cs="SimSun"/>
          <w:sz w:val="24"/>
          <w:szCs w:val="24"/>
        </w:rPr>
        <w:t>小时内设备能够 </w:t>
      </w:r>
      <w:r>
        <w:rPr>
          <w:rFonts w:ascii="SimSun" w:hAnsi="SimSun" w:eastAsia="SimSun" w:cs="SimSun"/>
          <w:sz w:val="24"/>
          <w:szCs w:val="24"/>
          <w:spacing w:val="-3"/>
        </w:rPr>
        <w:t>正常运行。</w:t>
      </w:r>
    </w:p>
    <w:p>
      <w:pPr>
        <w:ind w:left="9" w:right="80" w:firstLine="474"/>
        <w:spacing w:before="30" w:line="322" w:lineRule="auto"/>
        <w:rPr>
          <w:rFonts w:ascii="SimSun" w:hAnsi="SimSun" w:eastAsia="SimSun" w:cs="SimSun"/>
          <w:sz w:val="24"/>
          <w:szCs w:val="24"/>
        </w:rPr>
      </w:pPr>
      <w:r>
        <w:rPr>
          <w:rFonts w:ascii="Times New Roman" w:hAnsi="Times New Roman" w:eastAsia="Times New Roman" w:cs="Times New Roman"/>
          <w:sz w:val="24"/>
          <w:szCs w:val="24"/>
          <w:spacing w:val="-1"/>
        </w:rPr>
        <w:t>4.4</w:t>
      </w:r>
      <w:r>
        <w:rPr>
          <w:rFonts w:ascii="SimSun" w:hAnsi="SimSun" w:eastAsia="SimSun" w:cs="SimSun"/>
          <w:sz w:val="24"/>
          <w:szCs w:val="24"/>
          <w:spacing w:val="-1"/>
        </w:rPr>
        <w:t>、在委托运维期内</w:t>
      </w:r>
      <w:r>
        <w:rPr>
          <w:rFonts w:ascii="Times New Roman" w:hAnsi="Times New Roman" w:eastAsia="Times New Roman" w:cs="Times New Roman"/>
          <w:sz w:val="24"/>
          <w:szCs w:val="24"/>
          <w:spacing w:val="-1"/>
        </w:rPr>
        <w:t>,</w:t>
      </w:r>
      <w:r>
        <w:rPr>
          <w:rFonts w:ascii="SimSun" w:hAnsi="SimSun" w:eastAsia="SimSun" w:cs="SimSun"/>
          <w:sz w:val="24"/>
          <w:szCs w:val="24"/>
          <w:spacing w:val="-1"/>
        </w:rPr>
        <w:t>随时接受业主方及上级相关部门来院污水站检查</w:t>
      </w:r>
      <w:r>
        <w:rPr>
          <w:rFonts w:ascii="Times New Roman" w:hAnsi="Times New Roman" w:eastAsia="Times New Roman" w:cs="Times New Roman"/>
          <w:sz w:val="24"/>
          <w:szCs w:val="24"/>
          <w:spacing w:val="-1"/>
        </w:rPr>
        <w:t>,</w:t>
      </w:r>
      <w:r>
        <w:rPr>
          <w:rFonts w:ascii="SimSun" w:hAnsi="SimSun" w:eastAsia="SimSun" w:cs="SimSun"/>
          <w:sz w:val="24"/>
          <w:szCs w:val="24"/>
          <w:spacing w:val="-1"/>
        </w:rPr>
        <w:t>并提供相关污水站</w:t>
      </w:r>
      <w:r>
        <w:rPr>
          <w:rFonts w:ascii="SimSun" w:hAnsi="SimSun" w:eastAsia="SimSun" w:cs="SimSun"/>
          <w:sz w:val="24"/>
          <w:szCs w:val="24"/>
          <w:spacing w:val="3"/>
        </w:rPr>
        <w:t xml:space="preserve"> </w:t>
      </w:r>
      <w:r>
        <w:rPr>
          <w:rFonts w:ascii="SimSun" w:hAnsi="SimSun" w:eastAsia="SimSun" w:cs="SimSun"/>
          <w:sz w:val="24"/>
          <w:szCs w:val="24"/>
          <w:spacing w:val="-4"/>
        </w:rPr>
        <w:t>材料。</w:t>
      </w:r>
    </w:p>
    <w:p>
      <w:pPr>
        <w:ind w:left="9" w:right="80" w:firstLine="474"/>
        <w:spacing w:before="43" w:line="325" w:lineRule="auto"/>
        <w:rPr>
          <w:rFonts w:ascii="SimSun" w:hAnsi="SimSun" w:eastAsia="SimSun" w:cs="SimSun"/>
          <w:sz w:val="24"/>
          <w:szCs w:val="24"/>
        </w:rPr>
      </w:pPr>
      <w:r>
        <w:rPr>
          <w:rFonts w:ascii="Times New Roman" w:hAnsi="Times New Roman" w:eastAsia="Times New Roman" w:cs="Times New Roman"/>
          <w:sz w:val="24"/>
          <w:szCs w:val="24"/>
        </w:rPr>
        <w:t>4.5</w:t>
      </w:r>
      <w:r>
        <w:rPr>
          <w:rFonts w:ascii="Times New Roman" w:hAnsi="Times New Roman" w:eastAsia="Times New Roman" w:cs="Times New Roman"/>
          <w:sz w:val="24"/>
          <w:szCs w:val="24"/>
          <w:spacing w:val="-32"/>
        </w:rPr>
        <w:t xml:space="preserve"> </w:t>
      </w:r>
      <w:r>
        <w:rPr>
          <w:rFonts w:ascii="SimSun" w:hAnsi="SimSun" w:eastAsia="SimSun" w:cs="SimSun"/>
          <w:sz w:val="24"/>
          <w:szCs w:val="24"/>
        </w:rPr>
        <w:t>、</w:t>
      </w:r>
      <w:r>
        <w:rPr>
          <w:rFonts w:ascii="SimSun" w:hAnsi="SimSun" w:eastAsia="SimSun" w:cs="SimSun"/>
          <w:sz w:val="24"/>
          <w:szCs w:val="24"/>
          <w:spacing w:val="-67"/>
        </w:rPr>
        <w:t xml:space="preserve"> </w:t>
      </w:r>
      <w:r>
        <w:rPr>
          <w:rFonts w:ascii="SimSun" w:hAnsi="SimSun" w:eastAsia="SimSun" w:cs="SimSun"/>
          <w:sz w:val="24"/>
          <w:szCs w:val="24"/>
        </w:rPr>
        <w:t>日常污水站设备设施维护和运维由运维方负责，涉及设备维修所需配件或更换费用 </w:t>
      </w:r>
      <w:r>
        <w:rPr>
          <w:rFonts w:ascii="SimSun" w:hAnsi="SimSun" w:eastAsia="SimSun" w:cs="SimSun"/>
          <w:sz w:val="24"/>
          <w:szCs w:val="24"/>
          <w:spacing w:val="-1"/>
        </w:rPr>
        <w:t>全部由运维方负责维修或更换。</w:t>
      </w:r>
    </w:p>
    <w:p>
      <w:pPr>
        <w:ind w:left="15" w:right="18" w:firstLine="468"/>
        <w:spacing w:before="36" w:line="326" w:lineRule="auto"/>
        <w:rPr>
          <w:rFonts w:ascii="SimSun" w:hAnsi="SimSun" w:eastAsia="SimSun" w:cs="SimSun"/>
          <w:sz w:val="24"/>
          <w:szCs w:val="24"/>
        </w:rPr>
      </w:pPr>
      <w:r>
        <w:rPr>
          <w:rFonts w:ascii="Times New Roman" w:hAnsi="Times New Roman" w:eastAsia="Times New Roman" w:cs="Times New Roman"/>
          <w:sz w:val="24"/>
          <w:szCs w:val="24"/>
          <w:spacing w:val="-2"/>
        </w:rPr>
        <w:t>4.6</w:t>
      </w:r>
      <w:r>
        <w:rPr>
          <w:rFonts w:ascii="SimSun" w:hAnsi="SimSun" w:eastAsia="SimSun" w:cs="SimSun"/>
          <w:sz w:val="24"/>
          <w:szCs w:val="24"/>
          <w:spacing w:val="-2"/>
        </w:rPr>
        <w:t>、污水站产生的污泥及废液由运维方清理和脱水打包</w:t>
      </w:r>
      <w:r>
        <w:rPr>
          <w:rFonts w:ascii="SimSun" w:hAnsi="SimSun" w:eastAsia="SimSun" w:cs="SimSun"/>
          <w:sz w:val="24"/>
          <w:szCs w:val="24"/>
          <w:spacing w:val="-3"/>
        </w:rPr>
        <w:t>以及委托第三方有资质单位处理，</w:t>
      </w:r>
      <w:r>
        <w:rPr>
          <w:rFonts w:ascii="SimSun" w:hAnsi="SimSun" w:eastAsia="SimSun" w:cs="SimSun"/>
          <w:sz w:val="24"/>
          <w:szCs w:val="24"/>
        </w:rPr>
        <w:t xml:space="preserve"> </w:t>
      </w:r>
      <w:r>
        <w:rPr>
          <w:rFonts w:ascii="SimSun" w:hAnsi="SimSun" w:eastAsia="SimSun" w:cs="SimSun"/>
          <w:sz w:val="24"/>
          <w:szCs w:val="24"/>
          <w:spacing w:val="-1"/>
        </w:rPr>
        <w:t>并建立工作台账，污泥及废液处理所产生费用由运维方承担。</w:t>
      </w:r>
    </w:p>
    <w:p>
      <w:pPr>
        <w:ind w:left="11" w:right="82" w:firstLine="592"/>
        <w:spacing w:before="32" w:line="330" w:lineRule="auto"/>
        <w:rPr>
          <w:rFonts w:ascii="SimSun" w:hAnsi="SimSun" w:eastAsia="SimSun" w:cs="SimSun"/>
          <w:sz w:val="24"/>
          <w:szCs w:val="24"/>
        </w:rPr>
      </w:pPr>
      <w:r>
        <w:rPr>
          <w:rFonts w:ascii="Times New Roman" w:hAnsi="Times New Roman" w:eastAsia="Times New Roman" w:cs="Times New Roman"/>
          <w:sz w:val="24"/>
          <w:szCs w:val="24"/>
          <w:spacing w:val="-4"/>
        </w:rPr>
        <w:t>4.7</w:t>
      </w:r>
      <w:r>
        <w:rPr>
          <w:rFonts w:ascii="SimSun" w:hAnsi="SimSun" w:eastAsia="SimSun" w:cs="SimSun"/>
          <w:sz w:val="24"/>
          <w:szCs w:val="24"/>
          <w:spacing w:val="-4"/>
        </w:rPr>
        <w:t>、</w:t>
      </w:r>
      <w:r>
        <w:rPr>
          <w:rFonts w:ascii="SimSun" w:hAnsi="SimSun" w:eastAsia="SimSun" w:cs="SimSun"/>
          <w:sz w:val="24"/>
          <w:szCs w:val="24"/>
          <w:b/>
          <w:bCs/>
          <w:color w:val="FF0000"/>
          <w:spacing w:val="-4"/>
        </w:rPr>
        <w:t>运维方应为本项目配备项目负责人</w:t>
      </w:r>
      <w:r>
        <w:rPr>
          <w:rFonts w:ascii="SimSun" w:hAnsi="SimSun" w:eastAsia="SimSun" w:cs="SimSun"/>
          <w:sz w:val="24"/>
          <w:szCs w:val="24"/>
          <w:color w:val="FF0000"/>
          <w:spacing w:val="-25"/>
        </w:rPr>
        <w:t xml:space="preserve"> </w:t>
      </w:r>
      <w:r>
        <w:rPr>
          <w:rFonts w:ascii="Times New Roman" w:hAnsi="Times New Roman" w:eastAsia="Times New Roman" w:cs="Times New Roman"/>
          <w:sz w:val="24"/>
          <w:szCs w:val="24"/>
          <w:b/>
          <w:bCs/>
          <w:color w:val="FF0000"/>
          <w:spacing w:val="-4"/>
        </w:rPr>
        <w:t>1 </w:t>
      </w:r>
      <w:r>
        <w:rPr>
          <w:rFonts w:ascii="SimSun" w:hAnsi="SimSun" w:eastAsia="SimSun" w:cs="SimSun"/>
          <w:sz w:val="24"/>
          <w:szCs w:val="24"/>
          <w:b/>
          <w:bCs/>
          <w:color w:val="FF0000"/>
          <w:spacing w:val="-4"/>
        </w:rPr>
        <w:t>名，</w:t>
      </w:r>
      <w:r>
        <w:rPr>
          <w:rFonts w:ascii="SimSun" w:hAnsi="SimSun" w:eastAsia="SimSun" w:cs="SimSun"/>
          <w:sz w:val="24"/>
          <w:szCs w:val="24"/>
          <w:b/>
          <w:bCs/>
          <w:spacing w:val="-4"/>
        </w:rPr>
        <w:t>配备不少于</w:t>
      </w:r>
      <w:r>
        <w:rPr>
          <w:rFonts w:ascii="SimSun" w:hAnsi="SimSun" w:eastAsia="SimSun" w:cs="SimSun"/>
          <w:sz w:val="24"/>
          <w:szCs w:val="24"/>
          <w:spacing w:val="-54"/>
        </w:rPr>
        <w:t xml:space="preserve"> </w:t>
      </w:r>
      <w:r>
        <w:rPr>
          <w:rFonts w:ascii="Times New Roman" w:hAnsi="Times New Roman" w:eastAsia="Times New Roman" w:cs="Times New Roman"/>
          <w:sz w:val="24"/>
          <w:szCs w:val="24"/>
          <w:b/>
          <w:bCs/>
          <w:spacing w:val="-4"/>
        </w:rPr>
        <w:t>2 </w:t>
      </w:r>
      <w:r>
        <w:rPr>
          <w:rFonts w:ascii="SimSun" w:hAnsi="SimSun" w:eastAsia="SimSun" w:cs="SimSun"/>
          <w:sz w:val="24"/>
          <w:szCs w:val="24"/>
          <w:b/>
          <w:bCs/>
          <w:spacing w:val="-4"/>
        </w:rPr>
        <w:t>名管理人员现场驻点服务于</w:t>
      </w:r>
      <w:r>
        <w:rPr>
          <w:rFonts w:ascii="SimSun" w:hAnsi="SimSun" w:eastAsia="SimSun" w:cs="SimSun"/>
          <w:sz w:val="24"/>
          <w:szCs w:val="24"/>
        </w:rPr>
        <w:t xml:space="preserve"> </w:t>
      </w:r>
      <w:r>
        <w:rPr>
          <w:rFonts w:ascii="SimSun" w:hAnsi="SimSun" w:eastAsia="SimSun" w:cs="SimSun"/>
          <w:sz w:val="24"/>
          <w:szCs w:val="24"/>
          <w:b/>
          <w:bCs/>
          <w:spacing w:val="1"/>
        </w:rPr>
        <w:t>院区污水处理站，管理人员必须持证【污（废）水处理工或与环保</w:t>
      </w:r>
      <w:r>
        <w:rPr>
          <w:rFonts w:ascii="SimSun" w:hAnsi="SimSun" w:eastAsia="SimSun" w:cs="SimSun"/>
          <w:sz w:val="24"/>
          <w:szCs w:val="24"/>
          <w:b/>
          <w:bCs/>
        </w:rPr>
        <w:t>类相关的培训合格证书】</w:t>
      </w:r>
      <w:r>
        <w:rPr>
          <w:rFonts w:ascii="SimSun" w:hAnsi="SimSun" w:eastAsia="SimSun" w:cs="SimSun"/>
          <w:sz w:val="24"/>
          <w:szCs w:val="24"/>
        </w:rPr>
        <w:t xml:space="preserve"> </w:t>
      </w:r>
      <w:r>
        <w:rPr>
          <w:rFonts w:ascii="SimSun" w:hAnsi="SimSun" w:eastAsia="SimSun" w:cs="SimSun"/>
          <w:sz w:val="24"/>
          <w:szCs w:val="24"/>
          <w:b/>
          <w:bCs/>
          <w:spacing w:val="-2"/>
        </w:rPr>
        <w:t>上岗，并制定相关的运维管理制度、操作规程、应急预案、设备保养计划等并贯彻落实</w:t>
      </w:r>
      <w:r>
        <w:rPr>
          <w:rFonts w:ascii="SimSun" w:hAnsi="SimSun" w:eastAsia="SimSun" w:cs="SimSun"/>
          <w:sz w:val="24"/>
          <w:szCs w:val="24"/>
          <w:spacing w:val="-2"/>
        </w:rPr>
        <w:t>。</w:t>
      </w:r>
    </w:p>
    <w:p>
      <w:pPr>
        <w:ind w:left="8" w:right="80" w:firstLine="475"/>
        <w:spacing w:before="32" w:line="325" w:lineRule="auto"/>
        <w:rPr>
          <w:rFonts w:ascii="SimSun" w:hAnsi="SimSun" w:eastAsia="SimSun" w:cs="SimSun"/>
          <w:sz w:val="24"/>
          <w:szCs w:val="24"/>
        </w:rPr>
      </w:pPr>
      <w:r>
        <w:rPr>
          <w:rFonts w:ascii="Times New Roman" w:hAnsi="Times New Roman" w:eastAsia="Times New Roman" w:cs="Times New Roman"/>
          <w:sz w:val="24"/>
          <w:szCs w:val="24"/>
          <w:spacing w:val="1"/>
        </w:rPr>
        <w:t>4.8</w:t>
      </w:r>
      <w:r>
        <w:rPr>
          <w:rFonts w:ascii="Times New Roman" w:hAnsi="Times New Roman" w:eastAsia="Times New Roman" w:cs="Times New Roman"/>
          <w:sz w:val="24"/>
          <w:szCs w:val="24"/>
          <w:spacing w:val="-19"/>
        </w:rPr>
        <w:t xml:space="preserve"> </w:t>
      </w:r>
      <w:r>
        <w:rPr>
          <w:rFonts w:ascii="SimSun" w:hAnsi="SimSun" w:eastAsia="SimSun" w:cs="SimSun"/>
          <w:sz w:val="24"/>
          <w:szCs w:val="24"/>
          <w:spacing w:val="1"/>
        </w:rPr>
        <w:t>、运行管理期间，运维方负责建立健全符合环保部门规定的运行管理台账、药剂采购</w:t>
      </w:r>
      <w:r>
        <w:rPr>
          <w:rFonts w:ascii="SimSun" w:hAnsi="SimSun" w:eastAsia="SimSun" w:cs="SimSun"/>
          <w:sz w:val="24"/>
          <w:szCs w:val="24"/>
        </w:rPr>
        <w:t xml:space="preserve"> </w:t>
      </w:r>
      <w:r>
        <w:rPr>
          <w:rFonts w:ascii="SimSun" w:hAnsi="SimSun" w:eastAsia="SimSun" w:cs="SimSun"/>
          <w:sz w:val="24"/>
          <w:szCs w:val="24"/>
        </w:rPr>
        <w:t>及投药记录，如实记录并妥善保管，运维期限满</w:t>
      </w:r>
      <w:r>
        <w:rPr>
          <w:rFonts w:ascii="SimSun" w:hAnsi="SimSun" w:eastAsia="SimSun" w:cs="SimSun"/>
          <w:sz w:val="24"/>
          <w:szCs w:val="24"/>
          <w:spacing w:val="-1"/>
        </w:rPr>
        <w:t>后完整提交给业主方。</w:t>
      </w:r>
    </w:p>
    <w:p>
      <w:pPr>
        <w:ind w:left="483"/>
        <w:spacing w:before="37" w:line="219" w:lineRule="auto"/>
        <w:rPr>
          <w:rFonts w:ascii="SimSun" w:hAnsi="SimSun" w:eastAsia="SimSun" w:cs="SimSun"/>
          <w:sz w:val="24"/>
          <w:szCs w:val="24"/>
        </w:rPr>
      </w:pPr>
      <w:r>
        <w:rPr>
          <w:rFonts w:ascii="Times New Roman" w:hAnsi="Times New Roman" w:eastAsia="Times New Roman" w:cs="Times New Roman"/>
          <w:sz w:val="24"/>
          <w:szCs w:val="24"/>
          <w:spacing w:val="-1"/>
        </w:rPr>
        <w:t>4.9</w:t>
      </w:r>
      <w:r>
        <w:rPr>
          <w:rFonts w:ascii="Times New Roman" w:hAnsi="Times New Roman" w:eastAsia="Times New Roman" w:cs="Times New Roman"/>
          <w:sz w:val="24"/>
          <w:szCs w:val="24"/>
          <w:spacing w:val="-33"/>
        </w:rPr>
        <w:t xml:space="preserve"> </w:t>
      </w:r>
      <w:r>
        <w:rPr>
          <w:rFonts w:ascii="SimSun" w:hAnsi="SimSun" w:eastAsia="SimSun" w:cs="SimSun"/>
          <w:sz w:val="24"/>
          <w:szCs w:val="24"/>
          <w:spacing w:val="-1"/>
        </w:rPr>
        <w:t>、运维方负责污水处理站范围内的环境卫生门前三包及控烟要求。</w:t>
      </w:r>
    </w:p>
    <w:p>
      <w:pPr>
        <w:ind w:left="483"/>
        <w:spacing w:before="154" w:line="219" w:lineRule="auto"/>
        <w:rPr>
          <w:rFonts w:ascii="SimSun" w:hAnsi="SimSun" w:eastAsia="SimSun" w:cs="SimSun"/>
          <w:sz w:val="24"/>
          <w:szCs w:val="24"/>
        </w:rPr>
      </w:pPr>
      <w:r>
        <w:drawing>
          <wp:anchor distT="0" distB="0" distL="0" distR="0" simplePos="0" relativeHeight="251723776" behindDoc="0" locked="0" layoutInCell="1" allowOverlap="1">
            <wp:simplePos x="0" y="0"/>
            <wp:positionH relativeFrom="column">
              <wp:posOffset>0</wp:posOffset>
            </wp:positionH>
            <wp:positionV relativeFrom="paragraph">
              <wp:posOffset>354280</wp:posOffset>
            </wp:positionV>
            <wp:extent cx="1479803" cy="519683"/>
            <wp:effectExtent l="0" t="0" r="0" b="0"/>
            <wp:wrapNone/>
            <wp:docPr id="108" name="IM 108"/>
            <wp:cNvGraphicFramePr/>
            <a:graphic>
              <a:graphicData uri="http://schemas.openxmlformats.org/drawingml/2006/picture">
                <pic:pic>
                  <pic:nvPicPr>
                    <pic:cNvPr id="108" name="IM 108"/>
                    <pic:cNvPicPr/>
                  </pic:nvPicPr>
                  <pic:blipFill>
                    <a:blip r:embed="rId2"/>
                    <a:stretch>
                      <a:fillRect/>
                    </a:stretch>
                  </pic:blipFill>
                  <pic:spPr>
                    <a:xfrm rot="0">
                      <a:off x="0" y="0"/>
                      <a:ext cx="1479803" cy="519683"/>
                    </a:xfrm>
                    <a:prstGeom prst="rect">
                      <a:avLst/>
                    </a:prstGeom>
                  </pic:spPr>
                </pic:pic>
              </a:graphicData>
            </a:graphic>
          </wp:anchor>
        </w:drawing>
      </w:r>
      <w:r>
        <w:rPr>
          <w:rFonts w:ascii="Times New Roman" w:hAnsi="Times New Roman" w:eastAsia="Times New Roman" w:cs="Times New Roman"/>
          <w:sz w:val="24"/>
          <w:szCs w:val="24"/>
          <w:spacing w:val="-2"/>
        </w:rPr>
        <w:t>4.10</w:t>
      </w:r>
      <w:r>
        <w:rPr>
          <w:rFonts w:ascii="Times New Roman" w:hAnsi="Times New Roman" w:eastAsia="Times New Roman" w:cs="Times New Roman"/>
          <w:sz w:val="24"/>
          <w:szCs w:val="24"/>
          <w:spacing w:val="-17"/>
        </w:rPr>
        <w:t xml:space="preserve"> </w:t>
      </w:r>
      <w:r>
        <w:rPr>
          <w:rFonts w:ascii="SimSun" w:hAnsi="SimSun" w:eastAsia="SimSun" w:cs="SimSun"/>
          <w:sz w:val="24"/>
          <w:szCs w:val="24"/>
          <w:spacing w:val="-2"/>
        </w:rPr>
        <w:t>、运维方应接受业主方及政府相关主管部门的监管，服从社会公共利益，履行对社会</w:t>
      </w:r>
    </w:p>
    <w:p>
      <w:pPr>
        <w:ind w:left="4786"/>
        <w:spacing w:before="16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49</w:t>
      </w:r>
    </w:p>
    <w:p>
      <w:pPr>
        <w:spacing w:line="188" w:lineRule="auto"/>
        <w:sectPr>
          <w:pgSz w:w="11906" w:h="16839"/>
          <w:pgMar w:top="1431" w:right="999" w:bottom="0" w:left="1080" w:header="0" w:footer="0" w:gutter="0"/>
        </w:sectPr>
        <w:rPr>
          <w:rFonts w:ascii="Times New Roman" w:hAnsi="Times New Roman" w:eastAsia="Times New Roman" w:cs="Times New Roman"/>
          <w:sz w:val="18"/>
          <w:szCs w:val="18"/>
        </w:rPr>
      </w:pPr>
    </w:p>
    <w:p>
      <w:pPr>
        <w:ind w:left="16"/>
        <w:spacing w:before="156" w:line="219" w:lineRule="auto"/>
        <w:rPr>
          <w:rFonts w:ascii="SimSun" w:hAnsi="SimSun" w:eastAsia="SimSun" w:cs="SimSun"/>
          <w:sz w:val="24"/>
          <w:szCs w:val="24"/>
        </w:rPr>
      </w:pPr>
      <w:r>
        <w:rPr>
          <w:rFonts w:ascii="SimSun" w:hAnsi="SimSun" w:eastAsia="SimSun" w:cs="SimSun"/>
          <w:sz w:val="24"/>
          <w:szCs w:val="24"/>
          <w:spacing w:val="-2"/>
        </w:rPr>
        <w:t>公益事业所应尽的义务和服务。</w:t>
      </w:r>
    </w:p>
    <w:p>
      <w:pPr>
        <w:ind w:left="24" w:right="80" w:firstLine="463"/>
        <w:spacing w:before="152" w:line="325" w:lineRule="auto"/>
        <w:rPr>
          <w:rFonts w:ascii="SimSun" w:hAnsi="SimSun" w:eastAsia="SimSun" w:cs="SimSun"/>
          <w:sz w:val="24"/>
          <w:szCs w:val="24"/>
        </w:rPr>
      </w:pPr>
      <w:r>
        <w:rPr>
          <w:rFonts w:ascii="SimSun" w:hAnsi="SimSun" w:eastAsia="SimSun" w:cs="SimSun"/>
          <w:sz w:val="24"/>
          <w:szCs w:val="24"/>
          <w:spacing w:val="-2"/>
        </w:rPr>
        <w:t>4.11、运维方负责采购污水处理站运行</w:t>
      </w:r>
      <w:r>
        <w:rPr>
          <w:rFonts w:ascii="SimSun" w:hAnsi="SimSun" w:eastAsia="SimSun" w:cs="SimSun"/>
          <w:sz w:val="24"/>
          <w:szCs w:val="24"/>
          <w:spacing w:val="-3"/>
        </w:rPr>
        <w:t>过程所需要的药剂、人工、办公用品和工具及劳动</w:t>
      </w:r>
      <w:r>
        <w:rPr>
          <w:rFonts w:ascii="SimSun" w:hAnsi="SimSun" w:eastAsia="SimSun" w:cs="SimSun"/>
          <w:sz w:val="24"/>
          <w:szCs w:val="24"/>
        </w:rPr>
        <w:t xml:space="preserve"> </w:t>
      </w:r>
      <w:r>
        <w:rPr>
          <w:rFonts w:ascii="SimSun" w:hAnsi="SimSun" w:eastAsia="SimSun" w:cs="SimSun"/>
          <w:sz w:val="24"/>
          <w:szCs w:val="24"/>
          <w:spacing w:val="-5"/>
        </w:rPr>
        <w:t>防护用品等。</w:t>
      </w:r>
    </w:p>
    <w:p>
      <w:pPr>
        <w:spacing w:before="36" w:line="219" w:lineRule="auto"/>
        <w:jc w:val="right"/>
        <w:rPr>
          <w:rFonts w:ascii="SimSun" w:hAnsi="SimSun" w:eastAsia="SimSun" w:cs="SimSun"/>
          <w:sz w:val="24"/>
          <w:szCs w:val="24"/>
        </w:rPr>
      </w:pPr>
      <w:r>
        <w:rPr>
          <w:rFonts w:ascii="SimSun" w:hAnsi="SimSun" w:eastAsia="SimSun" w:cs="SimSun"/>
          <w:sz w:val="24"/>
          <w:szCs w:val="24"/>
          <w:spacing w:val="-2"/>
        </w:rPr>
        <w:t>4.12、运维方接到业主方提交的书面、邮件等形式的函件后必须 2</w:t>
      </w:r>
      <w:r>
        <w:rPr>
          <w:rFonts w:ascii="SimSun" w:hAnsi="SimSun" w:eastAsia="SimSun" w:cs="SimSun"/>
          <w:sz w:val="24"/>
          <w:szCs w:val="24"/>
          <w:spacing w:val="-50"/>
        </w:rPr>
        <w:t xml:space="preserve"> </w:t>
      </w:r>
      <w:r>
        <w:rPr>
          <w:rFonts w:ascii="SimSun" w:hAnsi="SimSun" w:eastAsia="SimSun" w:cs="SimSun"/>
          <w:sz w:val="24"/>
          <w:szCs w:val="24"/>
          <w:spacing w:val="-2"/>
        </w:rPr>
        <w:t>个</w:t>
      </w:r>
      <w:r>
        <w:rPr>
          <w:rFonts w:ascii="SimSun" w:hAnsi="SimSun" w:eastAsia="SimSun" w:cs="SimSun"/>
          <w:sz w:val="24"/>
          <w:szCs w:val="24"/>
          <w:spacing w:val="-3"/>
        </w:rPr>
        <w:t>工作日内予以答复。</w:t>
      </w:r>
    </w:p>
    <w:p>
      <w:pPr>
        <w:ind w:left="10" w:right="80" w:firstLine="478"/>
        <w:spacing w:before="154" w:line="325" w:lineRule="auto"/>
        <w:rPr>
          <w:rFonts w:ascii="SimSun" w:hAnsi="SimSun" w:eastAsia="SimSun" w:cs="SimSun"/>
          <w:sz w:val="24"/>
          <w:szCs w:val="24"/>
        </w:rPr>
      </w:pPr>
      <w:r>
        <w:rPr>
          <w:rFonts w:ascii="SimSun" w:hAnsi="SimSun" w:eastAsia="SimSun" w:cs="SimSun"/>
          <w:sz w:val="24"/>
          <w:szCs w:val="24"/>
          <w:spacing w:val="-2"/>
        </w:rPr>
        <w:t>4.13、运维管理期间不得采取偷排行为</w:t>
      </w:r>
      <w:r>
        <w:rPr>
          <w:rFonts w:ascii="SimSun" w:hAnsi="SimSun" w:eastAsia="SimSun" w:cs="SimSun"/>
          <w:sz w:val="24"/>
          <w:szCs w:val="24"/>
          <w:spacing w:val="-3"/>
        </w:rPr>
        <w:t>，不得采取欺骗、瞒报行为，否则一切经济损失及</w:t>
      </w:r>
      <w:r>
        <w:rPr>
          <w:rFonts w:ascii="SimSun" w:hAnsi="SimSun" w:eastAsia="SimSun" w:cs="SimSun"/>
          <w:sz w:val="24"/>
          <w:szCs w:val="24"/>
        </w:rPr>
        <w:t xml:space="preserve"> </w:t>
      </w:r>
      <w:r>
        <w:rPr>
          <w:rFonts w:ascii="SimSun" w:hAnsi="SimSun" w:eastAsia="SimSun" w:cs="SimSun"/>
          <w:sz w:val="24"/>
          <w:szCs w:val="24"/>
          <w:spacing w:val="-1"/>
        </w:rPr>
        <w:t>法律责任由运维方承担。</w:t>
      </w:r>
    </w:p>
    <w:p>
      <w:pPr>
        <w:ind w:left="488"/>
        <w:spacing w:before="36" w:line="218" w:lineRule="auto"/>
        <w:rPr>
          <w:rFonts w:ascii="SimSun" w:hAnsi="SimSun" w:eastAsia="SimSun" w:cs="SimSun"/>
          <w:sz w:val="24"/>
          <w:szCs w:val="24"/>
        </w:rPr>
      </w:pPr>
      <w:r>
        <w:rPr>
          <w:rFonts w:ascii="SimSun" w:hAnsi="SimSun" w:eastAsia="SimSun" w:cs="SimSun"/>
          <w:sz w:val="24"/>
          <w:szCs w:val="24"/>
        </w:rPr>
        <w:t>4.14、运维方每月应出具一份污水处理自检测报</w:t>
      </w:r>
      <w:r>
        <w:rPr>
          <w:rFonts w:ascii="SimSun" w:hAnsi="SimSun" w:eastAsia="SimSun" w:cs="SimSun"/>
          <w:sz w:val="24"/>
          <w:szCs w:val="24"/>
          <w:spacing w:val="-1"/>
        </w:rPr>
        <w:t>告给业主方备档备查。</w:t>
      </w:r>
    </w:p>
    <w:p>
      <w:pPr>
        <w:ind w:left="9" w:right="80" w:firstLine="479"/>
        <w:spacing w:before="155" w:line="325" w:lineRule="auto"/>
        <w:rPr>
          <w:rFonts w:ascii="SimSun" w:hAnsi="SimSun" w:eastAsia="SimSun" w:cs="SimSun"/>
          <w:sz w:val="24"/>
          <w:szCs w:val="24"/>
        </w:rPr>
      </w:pPr>
      <w:r>
        <w:rPr>
          <w:rFonts w:ascii="SimSun" w:hAnsi="SimSun" w:eastAsia="SimSun" w:cs="SimSun"/>
          <w:sz w:val="24"/>
          <w:szCs w:val="24"/>
          <w:spacing w:val="-2"/>
        </w:rPr>
        <w:t>4.15、院方每月委托第三方有资质的专</w:t>
      </w:r>
      <w:r>
        <w:rPr>
          <w:rFonts w:ascii="SimSun" w:hAnsi="SimSun" w:eastAsia="SimSun" w:cs="SimSun"/>
          <w:sz w:val="24"/>
          <w:szCs w:val="24"/>
          <w:spacing w:val="-3"/>
        </w:rPr>
        <w:t>业检测机构对污水取样检测，确保污水检测结果合</w:t>
      </w:r>
      <w:r>
        <w:rPr>
          <w:rFonts w:ascii="SimSun" w:hAnsi="SimSun" w:eastAsia="SimSun" w:cs="SimSun"/>
          <w:sz w:val="24"/>
          <w:szCs w:val="24"/>
        </w:rPr>
        <w:t xml:space="preserve"> </w:t>
      </w:r>
      <w:r>
        <w:rPr>
          <w:rFonts w:ascii="SimSun" w:hAnsi="SimSun" w:eastAsia="SimSun" w:cs="SimSun"/>
          <w:sz w:val="24"/>
          <w:szCs w:val="24"/>
          <w:spacing w:val="-5"/>
        </w:rPr>
        <w:t>格。</w:t>
      </w:r>
    </w:p>
    <w:p>
      <w:pPr>
        <w:ind w:left="31"/>
        <w:spacing w:before="38" w:line="219" w:lineRule="auto"/>
        <w:rPr>
          <w:rFonts w:ascii="SimSun" w:hAnsi="SimSun" w:eastAsia="SimSun" w:cs="SimSun"/>
          <w:sz w:val="24"/>
          <w:szCs w:val="24"/>
        </w:rPr>
      </w:pPr>
      <w:r>
        <w:rPr>
          <w:rFonts w:ascii="SimSun" w:hAnsi="SimSun" w:eastAsia="SimSun" w:cs="SimSun"/>
          <w:sz w:val="24"/>
          <w:szCs w:val="24"/>
          <w:b/>
          <w:bCs/>
          <w:spacing w:val="-6"/>
        </w:rPr>
        <w:t>四、商务服务要求</w:t>
      </w:r>
    </w:p>
    <w:p>
      <w:pPr>
        <w:ind w:left="29" w:right="80" w:firstLine="479"/>
        <w:spacing w:before="154" w:line="27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24"/>
        </w:rPr>
        <w:t xml:space="preserve"> </w:t>
      </w:r>
      <w:r>
        <w:rPr>
          <w:rFonts w:ascii="SimSun" w:hAnsi="SimSun" w:eastAsia="SimSun" w:cs="SimSun"/>
          <w:sz w:val="24"/>
          <w:szCs w:val="24"/>
          <w:spacing w:val="-1"/>
        </w:rPr>
        <w:t>、服务质量标准：污水排放达到业主方目前排污许可证证后管理的要求和项目服务内容</w:t>
      </w:r>
      <w:r>
        <w:rPr>
          <w:rFonts w:ascii="SimSun" w:hAnsi="SimSun" w:eastAsia="SimSun" w:cs="SimSun"/>
          <w:sz w:val="24"/>
          <w:szCs w:val="24"/>
        </w:rPr>
        <w:t xml:space="preserve"> </w:t>
      </w:r>
      <w:r>
        <w:rPr>
          <w:rFonts w:ascii="SimSun" w:hAnsi="SimSun" w:eastAsia="SimSun" w:cs="SimSun"/>
          <w:sz w:val="24"/>
          <w:szCs w:val="24"/>
          <w:spacing w:val="-8"/>
        </w:rPr>
        <w:t>的要求</w:t>
      </w:r>
      <w:r>
        <w:rPr>
          <w:rFonts w:ascii="Times New Roman" w:hAnsi="Times New Roman" w:eastAsia="Times New Roman" w:cs="Times New Roman"/>
          <w:sz w:val="24"/>
          <w:szCs w:val="24"/>
          <w:spacing w:val="-8"/>
        </w:rPr>
        <w:t>;</w:t>
      </w:r>
    </w:p>
    <w:p>
      <w:pPr>
        <w:ind w:left="485"/>
        <w:spacing w:before="165" w:line="219"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1"/>
        </w:rPr>
        <w:t>、考核要求达到：业主方对污水站管理的要求和第三方依法依规的监督、检查要求。</w:t>
      </w:r>
    </w:p>
    <w:p>
      <w:pPr>
        <w:ind w:left="494"/>
        <w:spacing w:before="155" w:line="219" w:lineRule="auto"/>
        <w:rPr>
          <w:rFonts w:ascii="SimSun" w:hAnsi="SimSun" w:eastAsia="SimSun" w:cs="SimSun"/>
          <w:sz w:val="24"/>
          <w:szCs w:val="24"/>
        </w:rPr>
      </w:pPr>
      <w:r>
        <w:rPr>
          <w:rFonts w:ascii="SimSun" w:hAnsi="SimSun" w:eastAsia="SimSun" w:cs="SimSun"/>
          <w:sz w:val="24"/>
          <w:szCs w:val="24"/>
          <w:spacing w:val="-1"/>
        </w:rPr>
        <w:t>3、服务期限：合同签订生效之日起一年。</w:t>
      </w:r>
    </w:p>
    <w:p>
      <w:pPr>
        <w:ind w:left="488"/>
        <w:spacing w:before="155" w:line="219" w:lineRule="auto"/>
        <w:rPr>
          <w:rFonts w:ascii="SimSun" w:hAnsi="SimSun" w:eastAsia="SimSun" w:cs="SimSun"/>
          <w:sz w:val="24"/>
          <w:szCs w:val="24"/>
        </w:rPr>
      </w:pPr>
      <w:r>
        <w:rPr>
          <w:rFonts w:ascii="SimSun" w:hAnsi="SimSun" w:eastAsia="SimSun" w:cs="SimSun"/>
          <w:sz w:val="24"/>
          <w:szCs w:val="24"/>
          <w:spacing w:val="-1"/>
        </w:rPr>
        <w:t>4、服务地点：海南西部中心医院滨海院区。</w:t>
      </w:r>
    </w:p>
    <w:p>
      <w:pPr>
        <w:ind w:left="12" w:right="80" w:firstLine="481"/>
        <w:spacing w:before="217" w:line="278" w:lineRule="auto"/>
        <w:rPr>
          <w:rFonts w:ascii="SimSun" w:hAnsi="SimSun" w:eastAsia="SimSun" w:cs="SimSun"/>
          <w:sz w:val="24"/>
          <w:szCs w:val="24"/>
        </w:rPr>
      </w:pPr>
      <w:r>
        <w:rPr>
          <w:rFonts w:ascii="SimSun" w:hAnsi="SimSun" w:eastAsia="SimSun" w:cs="SimSun"/>
          <w:sz w:val="24"/>
          <w:szCs w:val="24"/>
        </w:rPr>
        <w:t>5、付款条件：经采购单位和供应商共同约定付款时间，收集发票、付款申请等资料，办</w:t>
      </w:r>
      <w:r>
        <w:rPr>
          <w:rFonts w:ascii="SimSun" w:hAnsi="SimSun" w:eastAsia="SimSun" w:cs="SimSun"/>
          <w:sz w:val="24"/>
          <w:szCs w:val="24"/>
          <w:spacing w:val="11"/>
        </w:rPr>
        <w:t xml:space="preserve"> </w:t>
      </w:r>
      <w:r>
        <w:rPr>
          <w:rFonts w:ascii="SimSun" w:hAnsi="SimSun" w:eastAsia="SimSun" w:cs="SimSun"/>
          <w:sz w:val="24"/>
          <w:szCs w:val="24"/>
          <w:spacing w:val="-1"/>
        </w:rPr>
        <w:t>理结算手续，采购单位向供应商支付费用（具体以签订合同为准）。</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drawing>
          <wp:anchor distT="0" distB="0" distL="0" distR="0" simplePos="0" relativeHeight="251725824" behindDoc="0" locked="0" layoutInCell="1" allowOverlap="1">
            <wp:simplePos x="0" y="0"/>
            <wp:positionH relativeFrom="column">
              <wp:posOffset>0</wp:posOffset>
            </wp:positionH>
            <wp:positionV relativeFrom="paragraph">
              <wp:posOffset>159991</wp:posOffset>
            </wp:positionV>
            <wp:extent cx="1479803" cy="519683"/>
            <wp:effectExtent l="0" t="0" r="0" b="0"/>
            <wp:wrapNone/>
            <wp:docPr id="110" name="IM 110"/>
            <wp:cNvGraphicFramePr/>
            <a:graphic>
              <a:graphicData uri="http://schemas.openxmlformats.org/drawingml/2006/picture">
                <pic:pic>
                  <pic:nvPicPr>
                    <pic:cNvPr id="110" name="IM 110"/>
                    <pic:cNvPicPr/>
                  </pic:nvPicPr>
                  <pic:blipFill>
                    <a:blip r:embed="rId2"/>
                    <a:stretch>
                      <a:fillRect/>
                    </a:stretch>
                  </pic:blipFill>
                  <pic:spPr>
                    <a:xfrm rot="0">
                      <a:off x="0" y="0"/>
                      <a:ext cx="1479803" cy="519683"/>
                    </a:xfrm>
                    <a:prstGeom prst="rect">
                      <a:avLst/>
                    </a:prstGeom>
                  </pic:spPr>
                </pic:pic>
              </a:graphicData>
            </a:graphic>
          </wp:anchor>
        </w:drawing>
      </w:r>
      <w:r/>
    </w:p>
    <w:p>
      <w:pPr>
        <w:ind w:left="479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50</w:t>
      </w:r>
    </w:p>
    <w:p>
      <w:pPr>
        <w:spacing w:line="188" w:lineRule="auto"/>
        <w:sectPr>
          <w:pgSz w:w="11906" w:h="16839"/>
          <w:pgMar w:top="1431" w:right="999" w:bottom="0" w:left="1080" w:header="0" w:footer="0" w:gutter="0"/>
        </w:sectPr>
        <w:rPr>
          <w:rFonts w:ascii="Times New Roman" w:hAnsi="Times New Roman" w:eastAsia="Times New Roman" w:cs="Times New Roman"/>
          <w:sz w:val="18"/>
          <w:szCs w:val="18"/>
        </w:rPr>
      </w:pPr>
    </w:p>
    <w:p>
      <w:pPr>
        <w:ind w:left="427"/>
        <w:spacing w:before="155" w:line="219" w:lineRule="auto"/>
        <w:rPr>
          <w:rFonts w:ascii="SimSun" w:hAnsi="SimSun" w:eastAsia="SimSun" w:cs="SimSun"/>
          <w:sz w:val="24"/>
          <w:szCs w:val="24"/>
        </w:rPr>
      </w:pPr>
      <w:r>
        <w:rPr>
          <w:rFonts w:ascii="SimSun" w:hAnsi="SimSun" w:eastAsia="SimSun" w:cs="SimSun"/>
          <w:sz w:val="24"/>
          <w:szCs w:val="24"/>
          <w:b/>
          <w:bCs/>
          <w:spacing w:val="-6"/>
        </w:rPr>
        <w:t>附件</w:t>
      </w:r>
      <w:r>
        <w:rPr>
          <w:rFonts w:ascii="SimSun" w:hAnsi="SimSun" w:eastAsia="SimSun" w:cs="SimSun"/>
          <w:sz w:val="24"/>
          <w:szCs w:val="24"/>
          <w:spacing w:val="-25"/>
        </w:rPr>
        <w:t xml:space="preserve"> </w:t>
      </w:r>
      <w:r>
        <w:rPr>
          <w:rFonts w:ascii="SimSun" w:hAnsi="SimSun" w:eastAsia="SimSun" w:cs="SimSun"/>
          <w:sz w:val="24"/>
          <w:szCs w:val="24"/>
          <w:b/>
          <w:bCs/>
          <w:spacing w:val="-6"/>
        </w:rPr>
        <w:t>1—处理设施运维托管明细表</w:t>
      </w:r>
    </w:p>
    <w:p>
      <w:pPr>
        <w:ind w:left="3627"/>
        <w:spacing w:before="155" w:line="219" w:lineRule="auto"/>
        <w:rPr>
          <w:rFonts w:ascii="SimSun" w:hAnsi="SimSun" w:eastAsia="SimSun" w:cs="SimSun"/>
          <w:sz w:val="24"/>
          <w:szCs w:val="24"/>
        </w:rPr>
      </w:pPr>
      <w:r>
        <w:drawing>
          <wp:anchor distT="0" distB="0" distL="0" distR="0" simplePos="0" relativeHeight="251727872" behindDoc="0" locked="0" layoutInCell="1" allowOverlap="1">
            <wp:simplePos x="0" y="0"/>
            <wp:positionH relativeFrom="column">
              <wp:posOffset>253873</wp:posOffset>
            </wp:positionH>
            <wp:positionV relativeFrom="paragraph">
              <wp:posOffset>8353423</wp:posOffset>
            </wp:positionV>
            <wp:extent cx="1479803" cy="519683"/>
            <wp:effectExtent l="0" t="0" r="0" b="0"/>
            <wp:wrapNone/>
            <wp:docPr id="112" name="IM 112"/>
            <wp:cNvGraphicFramePr/>
            <a:graphic>
              <a:graphicData uri="http://schemas.openxmlformats.org/drawingml/2006/picture">
                <pic:pic>
                  <pic:nvPicPr>
                    <pic:cNvPr id="112" name="IM 112"/>
                    <pic:cNvPicPr/>
                  </pic:nvPicPr>
                  <pic:blipFill>
                    <a:blip r:embed="rId2"/>
                    <a:stretch>
                      <a:fillRect/>
                    </a:stretch>
                  </pic:blipFill>
                  <pic:spPr>
                    <a:xfrm rot="0">
                      <a:off x="0" y="0"/>
                      <a:ext cx="1479803" cy="519683"/>
                    </a:xfrm>
                    <a:prstGeom prst="rect">
                      <a:avLst/>
                    </a:prstGeom>
                  </pic:spPr>
                </pic:pic>
              </a:graphicData>
            </a:graphic>
          </wp:anchor>
        </w:drawing>
      </w:r>
      <w:r>
        <w:rPr>
          <w:rFonts w:ascii="SimSun" w:hAnsi="SimSun" w:eastAsia="SimSun" w:cs="SimSun"/>
          <w:sz w:val="24"/>
          <w:szCs w:val="24"/>
          <w:b/>
          <w:bCs/>
          <w:spacing w:val="-4"/>
        </w:rPr>
        <w:t>污水处理站运营管理明细表</w:t>
      </w:r>
      <w:r>
        <w:rPr>
          <w:rFonts w:ascii="SimSun" w:hAnsi="SimSun" w:eastAsia="SimSun" w:cs="SimSun"/>
          <w:sz w:val="24"/>
          <w:szCs w:val="24"/>
          <w:spacing w:val="-38"/>
        </w:rPr>
        <w:t xml:space="preserve"> </w:t>
      </w:r>
      <w:r>
        <w:rPr>
          <w:rFonts w:ascii="Times New Roman" w:hAnsi="Times New Roman" w:eastAsia="Times New Roman" w:cs="Times New Roman"/>
          <w:sz w:val="24"/>
          <w:szCs w:val="24"/>
          <w:b/>
          <w:bCs/>
          <w:spacing w:val="-4"/>
        </w:rPr>
        <w:t>1</w:t>
      </w:r>
      <w:r>
        <w:rPr>
          <w:rFonts w:ascii="SimSun" w:hAnsi="SimSun" w:eastAsia="SimSun" w:cs="SimSun"/>
          <w:sz w:val="24"/>
          <w:szCs w:val="24"/>
          <w:b/>
          <w:bCs/>
          <w:spacing w:val="-4"/>
        </w:rPr>
        <w:t>：</w:t>
      </w:r>
    </w:p>
    <w:p>
      <w:pPr>
        <w:spacing w:line="218" w:lineRule="exact"/>
        <w:rPr/>
      </w:pPr>
      <w:r/>
    </w:p>
    <w:tbl>
      <w:tblPr>
        <w:tblStyle w:val="TableNormal"/>
        <w:tblW w:w="1053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34"/>
        <w:gridCol w:w="997"/>
        <w:gridCol w:w="7814"/>
        <w:gridCol w:w="1094"/>
      </w:tblGrid>
      <w:tr>
        <w:trPr>
          <w:trHeight w:val="449" w:hRule="atLeast"/>
        </w:trPr>
        <w:tc>
          <w:tcPr>
            <w:tcW w:w="634" w:type="dxa"/>
            <w:vAlign w:val="top"/>
          </w:tcPr>
          <w:p>
            <w:pPr>
              <w:pStyle w:val="TableText"/>
              <w:ind w:left="81"/>
              <w:spacing w:before="151" w:line="221" w:lineRule="auto"/>
              <w:rPr/>
            </w:pPr>
            <w:r>
              <w:rPr>
                <w:b/>
                <w:bCs/>
                <w:spacing w:val="-7"/>
              </w:rPr>
              <w:t>序号</w:t>
            </w:r>
          </w:p>
        </w:tc>
        <w:tc>
          <w:tcPr>
            <w:tcW w:w="997" w:type="dxa"/>
            <w:vAlign w:val="top"/>
          </w:tcPr>
          <w:p>
            <w:pPr>
              <w:pStyle w:val="TableText"/>
              <w:ind w:left="35"/>
              <w:spacing w:before="151" w:line="220" w:lineRule="auto"/>
              <w:rPr/>
            </w:pPr>
            <w:r>
              <w:rPr>
                <w:b/>
                <w:bCs/>
                <w:spacing w:val="-8"/>
              </w:rPr>
              <w:t>费用项目</w:t>
            </w:r>
          </w:p>
        </w:tc>
        <w:tc>
          <w:tcPr>
            <w:tcW w:w="7814" w:type="dxa"/>
            <w:vAlign w:val="top"/>
          </w:tcPr>
          <w:p>
            <w:pPr>
              <w:pStyle w:val="TableText"/>
              <w:ind w:left="3703"/>
              <w:spacing w:before="152" w:line="219" w:lineRule="auto"/>
              <w:rPr/>
            </w:pPr>
            <w:r>
              <w:rPr>
                <w:b/>
                <w:bCs/>
                <w:spacing w:val="-22"/>
              </w:rPr>
              <w:t>内容</w:t>
            </w:r>
          </w:p>
        </w:tc>
        <w:tc>
          <w:tcPr>
            <w:tcW w:w="1094" w:type="dxa"/>
            <w:vAlign w:val="top"/>
          </w:tcPr>
          <w:p>
            <w:pPr>
              <w:pStyle w:val="TableText"/>
              <w:ind w:left="313"/>
              <w:spacing w:before="152" w:line="219" w:lineRule="auto"/>
              <w:rPr/>
            </w:pPr>
            <w:r>
              <w:rPr>
                <w:b/>
                <w:bCs/>
                <w:spacing w:val="-9"/>
              </w:rPr>
              <w:t>数量</w:t>
            </w:r>
          </w:p>
        </w:tc>
      </w:tr>
      <w:tr>
        <w:trPr>
          <w:trHeight w:val="2204" w:hRule="atLeast"/>
        </w:trPr>
        <w:tc>
          <w:tcPr>
            <w:tcW w:w="634"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82"/>
              <w:spacing w:before="78" w:line="184" w:lineRule="auto"/>
              <w:rPr/>
            </w:pPr>
            <w:r>
              <w:rPr/>
              <w:t>1</w:t>
            </w:r>
          </w:p>
        </w:tc>
        <w:tc>
          <w:tcPr>
            <w:tcW w:w="997"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75" w:right="19" w:hanging="253"/>
              <w:spacing w:before="78" w:line="327" w:lineRule="auto"/>
              <w:rPr/>
            </w:pPr>
            <w:r>
              <w:rPr>
                <w:spacing w:val="-3"/>
              </w:rPr>
              <w:t>运维管理</w:t>
            </w:r>
            <w:r>
              <w:rPr>
                <w:spacing w:val="1"/>
              </w:rPr>
              <w:t xml:space="preserve"> </w:t>
            </w:r>
            <w:r>
              <w:rPr>
                <w:spacing w:val="-12"/>
              </w:rPr>
              <w:t>费用</w:t>
            </w:r>
          </w:p>
        </w:tc>
        <w:tc>
          <w:tcPr>
            <w:tcW w:w="8908" w:type="dxa"/>
            <w:vAlign w:val="top"/>
            <w:gridSpan w:val="2"/>
          </w:tcPr>
          <w:p>
            <w:pPr>
              <w:spacing w:line="253" w:lineRule="auto"/>
              <w:rPr>
                <w:rFonts w:ascii="Arial"/>
                <w:sz w:val="21"/>
              </w:rPr>
            </w:pPr>
            <w:r/>
          </w:p>
          <w:p>
            <w:pPr>
              <w:spacing w:line="254" w:lineRule="auto"/>
              <w:rPr>
                <w:rFonts w:ascii="Arial"/>
                <w:sz w:val="21"/>
              </w:rPr>
            </w:pPr>
            <w:r/>
          </w:p>
          <w:p>
            <w:pPr>
              <w:pStyle w:val="TableText"/>
              <w:spacing w:before="78" w:line="219" w:lineRule="auto"/>
              <w:jc w:val="right"/>
              <w:rPr/>
            </w:pPr>
            <w:r>
              <w:rPr>
                <w:spacing w:val="-10"/>
              </w:rPr>
              <w:t>（1）设置</w:t>
            </w:r>
            <w:r>
              <w:rPr>
                <w:b/>
                <w:bCs/>
                <w:spacing w:val="-10"/>
              </w:rPr>
              <w:t>项目负责人</w:t>
            </w:r>
            <w:r>
              <w:rPr>
                <w:spacing w:val="-45"/>
              </w:rPr>
              <w:t xml:space="preserve"> </w:t>
            </w:r>
            <w:r>
              <w:rPr>
                <w:rFonts w:ascii="Times New Roman" w:hAnsi="Times New Roman" w:eastAsia="Times New Roman" w:cs="Times New Roman"/>
                <w:b/>
                <w:bCs/>
                <w:spacing w:val="-10"/>
              </w:rPr>
              <w:t>1 </w:t>
            </w:r>
            <w:r>
              <w:rPr>
                <w:b/>
                <w:bCs/>
                <w:spacing w:val="-10"/>
              </w:rPr>
              <w:t>名，</w:t>
            </w:r>
            <w:r>
              <w:rPr>
                <w:spacing w:val="-10"/>
              </w:rPr>
              <w:t>最少</w:t>
            </w:r>
            <w:r>
              <w:rPr>
                <w:spacing w:val="-48"/>
              </w:rPr>
              <w:t xml:space="preserve"> </w:t>
            </w:r>
            <w:r>
              <w:rPr>
                <w:spacing w:val="-10"/>
              </w:rPr>
              <w:t>2</w:t>
            </w:r>
            <w:r>
              <w:rPr>
                <w:spacing w:val="-49"/>
              </w:rPr>
              <w:t xml:space="preserve"> </w:t>
            </w:r>
            <w:r>
              <w:rPr>
                <w:spacing w:val="-10"/>
              </w:rPr>
              <w:t>名专业技术人员，</w:t>
            </w:r>
            <w:r>
              <w:rPr>
                <w:spacing w:val="-11"/>
              </w:rPr>
              <w:t>现场驻点服务于院区污水处理站。</w:t>
            </w:r>
          </w:p>
          <w:p>
            <w:pPr>
              <w:pStyle w:val="TableText"/>
              <w:spacing w:before="154" w:line="219" w:lineRule="auto"/>
              <w:jc w:val="right"/>
              <w:rPr/>
            </w:pPr>
            <w:r>
              <w:rPr>
                <w:spacing w:val="-15"/>
              </w:rPr>
              <w:t>（2）运维管理技术服务费、人工工资及差旅费（交通费、业务费、通讯费、食宿费等）。</w:t>
            </w:r>
          </w:p>
          <w:p>
            <w:pPr>
              <w:pStyle w:val="TableText"/>
              <w:ind w:left="10" w:right="6" w:firstLine="10"/>
              <w:spacing w:before="153" w:line="280" w:lineRule="auto"/>
              <w:rPr/>
            </w:pPr>
            <w:r>
              <w:rPr>
                <w:b/>
                <w:bCs/>
                <w:spacing w:val="-3"/>
              </w:rPr>
              <w:t>（注：含员工工资，加班费，社保，福利及年终奖等所有费用支出，人工人数由运维</w:t>
            </w:r>
            <w:r>
              <w:rPr>
                <w:spacing w:val="12"/>
              </w:rPr>
              <w:t xml:space="preserve"> </w:t>
            </w:r>
            <w:r>
              <w:rPr>
                <w:b/>
                <w:bCs/>
                <w:spacing w:val="-5"/>
              </w:rPr>
              <w:t>方决定）。</w:t>
            </w:r>
          </w:p>
        </w:tc>
      </w:tr>
      <w:tr>
        <w:trPr>
          <w:trHeight w:val="445" w:hRule="atLeast"/>
        </w:trPr>
        <w:tc>
          <w:tcPr>
            <w:tcW w:w="634" w:type="dxa"/>
            <w:vAlign w:val="top"/>
          </w:tcPr>
          <w:p>
            <w:pPr>
              <w:pStyle w:val="TableText"/>
              <w:ind w:left="267"/>
              <w:spacing w:before="185" w:line="183" w:lineRule="auto"/>
              <w:rPr/>
            </w:pPr>
            <w:r>
              <w:rPr/>
              <w:t>2</w:t>
            </w:r>
          </w:p>
        </w:tc>
        <w:tc>
          <w:tcPr>
            <w:tcW w:w="997" w:type="dxa"/>
            <w:vAlign w:val="top"/>
          </w:tcPr>
          <w:p>
            <w:pPr>
              <w:pStyle w:val="TableText"/>
              <w:ind w:left="145"/>
              <w:spacing w:before="147" w:line="219" w:lineRule="auto"/>
              <w:rPr/>
            </w:pPr>
            <w:r>
              <w:rPr>
                <w:spacing w:val="-5"/>
              </w:rPr>
              <w:t>药剂费</w:t>
            </w:r>
          </w:p>
        </w:tc>
        <w:tc>
          <w:tcPr>
            <w:tcW w:w="7814" w:type="dxa"/>
            <w:vAlign w:val="top"/>
          </w:tcPr>
          <w:p>
            <w:pPr>
              <w:pStyle w:val="TableText"/>
              <w:ind w:left="2356"/>
              <w:spacing w:before="147" w:line="219" w:lineRule="auto"/>
              <w:rPr/>
            </w:pPr>
            <w:r>
              <w:rPr>
                <w:spacing w:val="-1"/>
              </w:rPr>
              <w:t>药剂由消毒剂次氯酸钠等组成</w:t>
            </w:r>
          </w:p>
        </w:tc>
        <w:tc>
          <w:tcPr>
            <w:tcW w:w="1094" w:type="dxa"/>
            <w:vAlign w:val="top"/>
          </w:tcPr>
          <w:p>
            <w:pPr>
              <w:pStyle w:val="TableText"/>
              <w:ind w:left="360"/>
              <w:spacing w:before="148" w:line="220" w:lineRule="auto"/>
              <w:rPr/>
            </w:pPr>
            <w:r>
              <w:rPr>
                <w:spacing w:val="-14"/>
              </w:rPr>
              <w:t>1</w:t>
            </w:r>
            <w:r>
              <w:rPr>
                <w:spacing w:val="-47"/>
              </w:rPr>
              <w:t xml:space="preserve"> </w:t>
            </w:r>
            <w:r>
              <w:rPr>
                <w:spacing w:val="-14"/>
              </w:rPr>
              <w:t>项</w:t>
            </w:r>
          </w:p>
        </w:tc>
      </w:tr>
      <w:tr>
        <w:trPr>
          <w:trHeight w:val="3084" w:hRule="atLeast"/>
        </w:trPr>
        <w:tc>
          <w:tcPr>
            <w:tcW w:w="634"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269"/>
              <w:spacing w:before="78" w:line="183" w:lineRule="auto"/>
              <w:rPr/>
            </w:pPr>
            <w:r>
              <w:rPr/>
              <w:t>3</w:t>
            </w:r>
          </w:p>
        </w:tc>
        <w:tc>
          <w:tcPr>
            <w:tcW w:w="997" w:type="dxa"/>
            <w:vAlign w:val="top"/>
          </w:tcPr>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141" w:right="19" w:hanging="115"/>
              <w:spacing w:before="78" w:line="325" w:lineRule="auto"/>
              <w:rPr/>
            </w:pPr>
            <w:r>
              <w:rPr>
                <w:spacing w:val="-4"/>
              </w:rPr>
              <w:t>设备维修</w:t>
            </w:r>
            <w:r>
              <w:rPr>
                <w:spacing w:val="1"/>
              </w:rPr>
              <w:t xml:space="preserve"> </w:t>
            </w:r>
            <w:r>
              <w:rPr>
                <w:spacing w:val="-3"/>
              </w:rPr>
              <w:t>及更换</w:t>
            </w:r>
          </w:p>
        </w:tc>
        <w:tc>
          <w:tcPr>
            <w:tcW w:w="7814" w:type="dxa"/>
            <w:vAlign w:val="top"/>
          </w:tcPr>
          <w:p>
            <w:pPr>
              <w:pStyle w:val="TableText"/>
              <w:ind w:left="8" w:firstLine="4"/>
              <w:spacing w:before="152" w:line="321" w:lineRule="auto"/>
              <w:jc w:val="both"/>
              <w:rPr/>
            </w:pPr>
            <w:r>
              <w:rPr>
                <w:spacing w:val="-6"/>
              </w:rPr>
              <w:t>维修工人劳务费、设备保养维修、设备更换等费用。包括：</w:t>
            </w:r>
            <w:r>
              <w:rPr>
                <w:spacing w:val="-7"/>
              </w:rPr>
              <w:t>水泵油室、液压</w:t>
            </w:r>
            <w:r>
              <w:rPr/>
              <w:t xml:space="preserve"> </w:t>
            </w:r>
            <w:r>
              <w:rPr>
                <w:spacing w:val="-11"/>
              </w:rPr>
              <w:t>机件中的磨损部件、叶轮防护圈、叶轮等配件更换；风机驱动电机、润滑油、</w:t>
            </w:r>
            <w:r>
              <w:rPr>
                <w:spacing w:val="13"/>
              </w:rPr>
              <w:t xml:space="preserve"> </w:t>
            </w:r>
            <w:r>
              <w:rPr>
                <w:spacing w:val="-6"/>
              </w:rPr>
              <w:t>轴承、叶轮、阀门、齿轮、压缩机、油泵等配件更换；搅拌机启动设备</w:t>
            </w:r>
            <w:r>
              <w:rPr>
                <w:spacing w:val="-7"/>
              </w:rPr>
              <w:t>、导</w:t>
            </w:r>
            <w:r>
              <w:rPr/>
              <w:t xml:space="preserve"> </w:t>
            </w:r>
            <w:r>
              <w:rPr>
                <w:spacing w:val="-9"/>
              </w:rPr>
              <w:t>向杆、润滑油、轴承、密封圈、O</w:t>
            </w:r>
            <w:r>
              <w:rPr>
                <w:spacing w:val="-44"/>
              </w:rPr>
              <w:t xml:space="preserve"> </w:t>
            </w:r>
            <w:r>
              <w:rPr>
                <w:spacing w:val="-9"/>
              </w:rPr>
              <w:t>型圈、电缆等配件</w:t>
            </w:r>
            <w:r>
              <w:rPr>
                <w:spacing w:val="-10"/>
              </w:rPr>
              <w:t>更换；加药系统计量泵、</w:t>
            </w:r>
            <w:r>
              <w:rPr/>
              <w:t xml:space="preserve"> </w:t>
            </w:r>
            <w:r>
              <w:rPr>
                <w:spacing w:val="-4"/>
              </w:rPr>
              <w:t>投配药系统、电控系统等配件更换；MBR</w:t>
            </w:r>
            <w:r>
              <w:rPr>
                <w:spacing w:val="-52"/>
              </w:rPr>
              <w:t xml:space="preserve"> </w:t>
            </w:r>
            <w:r>
              <w:rPr>
                <w:spacing w:val="-4"/>
              </w:rPr>
              <w:t>膜反洗</w:t>
            </w:r>
            <w:r>
              <w:rPr>
                <w:spacing w:val="-5"/>
              </w:rPr>
              <w:t>系统反洗泵、管道阀门等配</w:t>
            </w:r>
            <w:r>
              <w:rPr/>
              <w:t xml:space="preserve"> </w:t>
            </w:r>
            <w:r>
              <w:rPr>
                <w:spacing w:val="-6"/>
              </w:rPr>
              <w:t>件更换；电控箱元器件的更换；破损管路、桥架的防腐、更换等；不能</w:t>
            </w:r>
            <w:r>
              <w:rPr>
                <w:spacing w:val="-7"/>
              </w:rPr>
              <w:t>维修</w:t>
            </w:r>
            <w:r>
              <w:rPr/>
              <w:t xml:space="preserve"> </w:t>
            </w:r>
            <w:r>
              <w:rPr>
                <w:spacing w:val="-3"/>
              </w:rPr>
              <w:t>或没有维修价值的上述机械设备全部更换。</w:t>
            </w:r>
          </w:p>
        </w:tc>
        <w:tc>
          <w:tcPr>
            <w:tcW w:w="1094"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360"/>
              <w:spacing w:before="78" w:line="220" w:lineRule="auto"/>
              <w:rPr/>
            </w:pPr>
            <w:r>
              <w:rPr>
                <w:spacing w:val="-14"/>
              </w:rPr>
              <w:t>1</w:t>
            </w:r>
            <w:r>
              <w:rPr>
                <w:spacing w:val="-47"/>
              </w:rPr>
              <w:t xml:space="preserve"> </w:t>
            </w:r>
            <w:r>
              <w:rPr>
                <w:spacing w:val="-14"/>
              </w:rPr>
              <w:t>项</w:t>
            </w:r>
          </w:p>
        </w:tc>
      </w:tr>
      <w:tr>
        <w:trPr>
          <w:trHeight w:val="884" w:hRule="atLeast"/>
        </w:trPr>
        <w:tc>
          <w:tcPr>
            <w:tcW w:w="634" w:type="dxa"/>
            <w:vAlign w:val="top"/>
          </w:tcPr>
          <w:p>
            <w:pPr>
              <w:spacing w:line="327" w:lineRule="auto"/>
              <w:rPr>
                <w:rFonts w:ascii="Arial"/>
                <w:sz w:val="21"/>
              </w:rPr>
            </w:pPr>
            <w:r/>
          </w:p>
          <w:p>
            <w:pPr>
              <w:pStyle w:val="TableText"/>
              <w:ind w:left="264"/>
              <w:spacing w:before="78" w:line="183" w:lineRule="auto"/>
              <w:rPr/>
            </w:pPr>
            <w:r>
              <w:rPr/>
              <w:t>4</w:t>
            </w:r>
          </w:p>
        </w:tc>
        <w:tc>
          <w:tcPr>
            <w:tcW w:w="997" w:type="dxa"/>
            <w:vAlign w:val="top"/>
          </w:tcPr>
          <w:p>
            <w:pPr>
              <w:spacing w:line="290" w:lineRule="auto"/>
              <w:rPr>
                <w:rFonts w:ascii="Arial"/>
                <w:sz w:val="21"/>
              </w:rPr>
            </w:pPr>
            <w:r/>
          </w:p>
          <w:p>
            <w:pPr>
              <w:pStyle w:val="TableText"/>
              <w:ind w:left="143"/>
              <w:spacing w:before="78" w:line="220" w:lineRule="auto"/>
              <w:rPr/>
            </w:pPr>
            <w:r>
              <w:rPr>
                <w:spacing w:val="-4"/>
              </w:rPr>
              <w:t>化验费</w:t>
            </w:r>
          </w:p>
        </w:tc>
        <w:tc>
          <w:tcPr>
            <w:tcW w:w="7814" w:type="dxa"/>
            <w:vAlign w:val="top"/>
          </w:tcPr>
          <w:p>
            <w:pPr>
              <w:pStyle w:val="TableText"/>
              <w:ind w:left="8" w:firstLine="1"/>
              <w:spacing w:before="148" w:line="279" w:lineRule="auto"/>
              <w:rPr/>
            </w:pPr>
            <w:r>
              <w:rPr>
                <w:spacing w:val="-11"/>
              </w:rPr>
              <w:t>化验室检测人工费、检测试剂耗药费、购买日常快速试剂检测盒费、自检（含</w:t>
            </w:r>
            <w:r>
              <w:rPr>
                <w:spacing w:val="11"/>
              </w:rPr>
              <w:t xml:space="preserve"> </w:t>
            </w:r>
            <w:r>
              <w:rPr/>
              <w:t>采样送至委托方实验室）等</w:t>
            </w:r>
          </w:p>
        </w:tc>
        <w:tc>
          <w:tcPr>
            <w:tcW w:w="1094" w:type="dxa"/>
            <w:vAlign w:val="top"/>
          </w:tcPr>
          <w:p>
            <w:pPr>
              <w:spacing w:line="290" w:lineRule="auto"/>
              <w:rPr>
                <w:rFonts w:ascii="Arial"/>
                <w:sz w:val="21"/>
              </w:rPr>
            </w:pPr>
            <w:r/>
          </w:p>
          <w:p>
            <w:pPr>
              <w:pStyle w:val="TableText"/>
              <w:ind w:left="180"/>
              <w:spacing w:before="78" w:line="219" w:lineRule="auto"/>
              <w:rPr/>
            </w:pPr>
            <w:r>
              <w:rPr>
                <w:spacing w:val="-10"/>
              </w:rPr>
              <w:t>12</w:t>
            </w:r>
            <w:r>
              <w:rPr>
                <w:spacing w:val="-49"/>
              </w:rPr>
              <w:t xml:space="preserve"> </w:t>
            </w:r>
            <w:r>
              <w:rPr>
                <w:spacing w:val="-10"/>
              </w:rPr>
              <w:t>个月</w:t>
            </w:r>
          </w:p>
        </w:tc>
      </w:tr>
      <w:tr>
        <w:trPr>
          <w:trHeight w:val="2216" w:hRule="atLeast"/>
        </w:trPr>
        <w:tc>
          <w:tcPr>
            <w:tcW w:w="634"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69"/>
              <w:spacing w:before="78" w:line="182" w:lineRule="auto"/>
              <w:rPr/>
            </w:pPr>
            <w:r>
              <w:rPr/>
              <w:t>5</w:t>
            </w:r>
          </w:p>
        </w:tc>
        <w:tc>
          <w:tcPr>
            <w:tcW w:w="997"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74" w:right="19" w:hanging="211"/>
              <w:spacing w:before="78" w:line="325" w:lineRule="auto"/>
              <w:rPr/>
            </w:pPr>
            <w:r>
              <w:rPr>
                <w:spacing w:val="-13"/>
              </w:rPr>
              <w:t>日常管理</w:t>
            </w:r>
            <w:r>
              <w:rPr/>
              <w:t xml:space="preserve"> </w:t>
            </w:r>
            <w:r>
              <w:rPr>
                <w:spacing w:val="-12"/>
              </w:rPr>
              <w:t>费用</w:t>
            </w:r>
          </w:p>
        </w:tc>
        <w:tc>
          <w:tcPr>
            <w:tcW w:w="7814" w:type="dxa"/>
            <w:vAlign w:val="top"/>
          </w:tcPr>
          <w:p>
            <w:pPr>
              <w:spacing w:line="295" w:lineRule="auto"/>
              <w:rPr>
                <w:rFonts w:ascii="Arial"/>
                <w:sz w:val="21"/>
              </w:rPr>
            </w:pPr>
            <w:r/>
          </w:p>
          <w:p>
            <w:pPr>
              <w:pStyle w:val="TableText"/>
              <w:ind w:left="20"/>
              <w:spacing w:before="78" w:line="219" w:lineRule="auto"/>
              <w:rPr/>
            </w:pPr>
            <w:r>
              <w:rPr>
                <w:spacing w:val="-3"/>
              </w:rPr>
              <w:t>（1）</w:t>
            </w:r>
            <w:r>
              <w:rPr>
                <w:spacing w:val="-69"/>
              </w:rPr>
              <w:t xml:space="preserve"> </w:t>
            </w:r>
            <w:r>
              <w:rPr>
                <w:spacing w:val="-3"/>
              </w:rPr>
              <w:t>日常设备维护工具耗材费（胶水、胶</w:t>
            </w:r>
            <w:r>
              <w:rPr>
                <w:spacing w:val="-4"/>
              </w:rPr>
              <w:t>布等）。</w:t>
            </w:r>
          </w:p>
          <w:p>
            <w:pPr>
              <w:pStyle w:val="TableText"/>
              <w:ind w:left="20"/>
              <w:spacing w:before="157" w:line="219" w:lineRule="auto"/>
              <w:rPr/>
            </w:pPr>
            <w:r>
              <w:rPr>
                <w:spacing w:val="-1"/>
              </w:rPr>
              <w:t>（2）办公用品（桌、椅、笔、墨、纸）等消耗品。</w:t>
            </w:r>
          </w:p>
          <w:p>
            <w:pPr>
              <w:pStyle w:val="TableText"/>
              <w:ind w:left="20"/>
              <w:spacing w:before="153" w:line="219" w:lineRule="auto"/>
              <w:rPr/>
            </w:pPr>
            <w:r>
              <w:rPr>
                <w:spacing w:val="-1"/>
              </w:rPr>
              <w:t>（3)运行台账资料费（含打印装订运行台账、工作日志等记录本）等。</w:t>
            </w:r>
          </w:p>
          <w:p>
            <w:pPr>
              <w:pStyle w:val="TableText"/>
              <w:ind w:left="51"/>
              <w:spacing w:before="155" w:line="219" w:lineRule="auto"/>
              <w:rPr/>
            </w:pPr>
            <w:r>
              <w:rPr>
                <w:spacing w:val="-2"/>
              </w:rPr>
              <w:t>(4)劳保用品（劳保手套、工衣、防护用品、清洁用具）等消耗品。</w:t>
            </w:r>
          </w:p>
        </w:tc>
        <w:tc>
          <w:tcPr>
            <w:tcW w:w="1094" w:type="dxa"/>
            <w:vAlign w:val="top"/>
          </w:tcPr>
          <w:p>
            <w:pPr>
              <w:spacing w:line="317" w:lineRule="auto"/>
              <w:rPr>
                <w:rFonts w:ascii="Arial"/>
                <w:sz w:val="21"/>
              </w:rPr>
            </w:pPr>
            <w:r/>
          </w:p>
          <w:p>
            <w:pPr>
              <w:spacing w:line="317" w:lineRule="auto"/>
              <w:rPr>
                <w:rFonts w:ascii="Arial"/>
                <w:sz w:val="21"/>
              </w:rPr>
            </w:pPr>
            <w:r/>
          </w:p>
          <w:p>
            <w:pPr>
              <w:spacing w:line="318" w:lineRule="auto"/>
              <w:rPr>
                <w:rFonts w:ascii="Arial"/>
                <w:sz w:val="21"/>
              </w:rPr>
            </w:pPr>
            <w:r/>
          </w:p>
          <w:p>
            <w:pPr>
              <w:pStyle w:val="TableText"/>
              <w:ind w:left="180"/>
              <w:spacing w:before="78" w:line="219" w:lineRule="auto"/>
              <w:rPr/>
            </w:pPr>
            <w:r>
              <w:rPr>
                <w:spacing w:val="-10"/>
              </w:rPr>
              <w:t>12</w:t>
            </w:r>
            <w:r>
              <w:rPr>
                <w:spacing w:val="-49"/>
              </w:rPr>
              <w:t xml:space="preserve"> </w:t>
            </w:r>
            <w:r>
              <w:rPr>
                <w:spacing w:val="-10"/>
              </w:rPr>
              <w:t>个月</w:t>
            </w:r>
          </w:p>
        </w:tc>
      </w:tr>
      <w:tr>
        <w:trPr>
          <w:trHeight w:val="885" w:hRule="atLeast"/>
        </w:trPr>
        <w:tc>
          <w:tcPr>
            <w:tcW w:w="634" w:type="dxa"/>
            <w:vAlign w:val="top"/>
          </w:tcPr>
          <w:p>
            <w:pPr>
              <w:spacing w:line="330" w:lineRule="auto"/>
              <w:rPr>
                <w:rFonts w:ascii="Arial"/>
                <w:sz w:val="21"/>
              </w:rPr>
            </w:pPr>
            <w:r/>
          </w:p>
          <w:p>
            <w:pPr>
              <w:pStyle w:val="TableText"/>
              <w:ind w:left="266"/>
              <w:spacing w:before="78" w:line="183" w:lineRule="auto"/>
              <w:rPr/>
            </w:pPr>
            <w:r>
              <w:rPr/>
              <w:t>6</w:t>
            </w:r>
          </w:p>
        </w:tc>
        <w:tc>
          <w:tcPr>
            <w:tcW w:w="997" w:type="dxa"/>
            <w:vAlign w:val="top"/>
          </w:tcPr>
          <w:p>
            <w:pPr>
              <w:pStyle w:val="TableText"/>
              <w:ind w:left="11" w:right="4" w:firstLine="120"/>
              <w:spacing w:before="152" w:line="278" w:lineRule="auto"/>
              <w:rPr/>
            </w:pPr>
            <w:r>
              <w:rPr>
                <w:spacing w:val="45"/>
              </w:rPr>
              <w:t>污泥清</w:t>
            </w:r>
            <w:r>
              <w:rPr/>
              <w:t xml:space="preserve"> </w:t>
            </w:r>
            <w:r>
              <w:rPr>
                <w:spacing w:val="-3"/>
              </w:rPr>
              <w:t>掏和处置</w:t>
            </w:r>
          </w:p>
        </w:tc>
        <w:tc>
          <w:tcPr>
            <w:tcW w:w="7814" w:type="dxa"/>
            <w:vAlign w:val="top"/>
          </w:tcPr>
          <w:p>
            <w:pPr>
              <w:spacing w:line="293" w:lineRule="auto"/>
              <w:rPr>
                <w:rFonts w:ascii="Arial"/>
                <w:sz w:val="21"/>
              </w:rPr>
            </w:pPr>
            <w:r/>
          </w:p>
          <w:p>
            <w:pPr>
              <w:pStyle w:val="TableText"/>
              <w:ind w:left="11"/>
              <w:spacing w:before="78" w:line="219" w:lineRule="auto"/>
              <w:rPr/>
            </w:pPr>
            <w:r>
              <w:rPr>
                <w:spacing w:val="-1"/>
              </w:rPr>
              <w:t>按规范对污水站内的污泥消毒、清掏和委托有资质的第三方处置</w:t>
            </w:r>
          </w:p>
        </w:tc>
        <w:tc>
          <w:tcPr>
            <w:tcW w:w="1094" w:type="dxa"/>
            <w:vAlign w:val="top"/>
          </w:tcPr>
          <w:p>
            <w:pPr>
              <w:spacing w:line="329" w:lineRule="auto"/>
              <w:rPr>
                <w:rFonts w:ascii="Arial"/>
                <w:sz w:val="21"/>
              </w:rPr>
            </w:pPr>
            <w:r/>
          </w:p>
          <w:p>
            <w:pPr>
              <w:pStyle w:val="TableText"/>
              <w:ind w:left="512"/>
              <w:spacing w:before="78" w:line="184" w:lineRule="auto"/>
              <w:rPr/>
            </w:pPr>
            <w:r>
              <w:rPr/>
              <w:t>1</w:t>
            </w:r>
          </w:p>
        </w:tc>
      </w:tr>
      <w:tr>
        <w:trPr>
          <w:trHeight w:val="2209" w:hRule="atLeast"/>
        </w:trPr>
        <w:tc>
          <w:tcPr>
            <w:tcW w:w="634"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270"/>
              <w:spacing w:before="78" w:line="182" w:lineRule="auto"/>
              <w:rPr/>
            </w:pPr>
            <w:r>
              <w:rPr/>
              <w:t>7</w:t>
            </w:r>
          </w:p>
        </w:tc>
        <w:tc>
          <w:tcPr>
            <w:tcW w:w="9905" w:type="dxa"/>
            <w:vAlign w:val="top"/>
            <w:gridSpan w:val="3"/>
          </w:tcPr>
          <w:p>
            <w:pPr>
              <w:pStyle w:val="TableText"/>
              <w:ind w:left="10"/>
              <w:spacing w:before="152" w:line="219" w:lineRule="auto"/>
              <w:rPr/>
            </w:pPr>
            <w:r>
              <w:rPr>
                <w:b/>
                <w:bCs/>
                <w:spacing w:val="-6"/>
              </w:rPr>
              <w:t>注明：</w:t>
            </w:r>
          </w:p>
          <w:p>
            <w:pPr>
              <w:pStyle w:val="TableText"/>
              <w:ind w:left="27"/>
              <w:spacing w:before="154" w:line="219" w:lineRule="auto"/>
              <w:rPr/>
            </w:pPr>
            <w:r>
              <w:rPr>
                <w:b/>
                <w:bCs/>
                <w:spacing w:val="-5"/>
              </w:rPr>
              <w:t>1、污水站运行所需用电、</w:t>
            </w:r>
            <w:r>
              <w:rPr>
                <w:spacing w:val="-72"/>
              </w:rPr>
              <w:t xml:space="preserve"> </w:t>
            </w:r>
            <w:r>
              <w:rPr>
                <w:b/>
                <w:bCs/>
                <w:spacing w:val="-5"/>
              </w:rPr>
              <w:t>自来水费用由业主承担。</w:t>
            </w:r>
          </w:p>
          <w:p>
            <w:pPr>
              <w:pStyle w:val="TableText"/>
              <w:ind w:left="10" w:right="6" w:firstLine="2"/>
              <w:spacing w:before="155" w:line="326" w:lineRule="auto"/>
              <w:rPr/>
            </w:pPr>
            <w:r>
              <w:rPr>
                <w:b/>
                <w:bCs/>
                <w:spacing w:val="-2"/>
              </w:rPr>
              <w:t>2、在整个委托运维期间,因运维方发生排放超标情况或管理方面导致的经济处罚和法律责任由</w:t>
            </w:r>
            <w:r>
              <w:rPr>
                <w:spacing w:val="17"/>
              </w:rPr>
              <w:t xml:space="preserve"> </w:t>
            </w:r>
            <w:r>
              <w:rPr>
                <w:b/>
                <w:bCs/>
                <w:spacing w:val="-4"/>
              </w:rPr>
              <w:t>运维方全部承担。</w:t>
            </w:r>
          </w:p>
          <w:p>
            <w:pPr>
              <w:pStyle w:val="TableText"/>
              <w:ind w:left="14"/>
              <w:spacing w:before="31" w:line="219" w:lineRule="auto"/>
              <w:rPr/>
            </w:pPr>
            <w:r>
              <w:rPr>
                <w:b/>
                <w:bCs/>
                <w:spacing w:val="-2"/>
              </w:rPr>
              <w:t>3、合同终止时运维方需保障采购方所有设备完好</w:t>
            </w:r>
            <w:r>
              <w:rPr>
                <w:b/>
                <w:bCs/>
                <w:spacing w:val="-3"/>
              </w:rPr>
              <w:t>及正常运行。</w:t>
            </w:r>
          </w:p>
        </w:tc>
      </w:tr>
    </w:tbl>
    <w:p>
      <w:pPr>
        <w:ind w:left="5191"/>
        <w:spacing w:before="11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51</w:t>
      </w:r>
    </w:p>
    <w:p>
      <w:pPr>
        <w:spacing w:line="188" w:lineRule="auto"/>
        <w:sectPr>
          <w:pgSz w:w="11906" w:h="16839"/>
          <w:pgMar w:top="1431" w:right="681" w:bottom="0" w:left="680" w:header="0" w:footer="0" w:gutter="0"/>
        </w:sectPr>
        <w:rPr>
          <w:rFonts w:ascii="Times New Roman" w:hAnsi="Times New Roman" w:eastAsia="Times New Roman" w:cs="Times New Roman"/>
          <w:sz w:val="18"/>
          <w:szCs w:val="18"/>
        </w:rPr>
      </w:pPr>
    </w:p>
    <w:p>
      <w:pPr>
        <w:ind w:left="3734"/>
        <w:spacing w:before="156" w:line="219" w:lineRule="auto"/>
        <w:rPr>
          <w:rFonts w:ascii="SimSun" w:hAnsi="SimSun" w:eastAsia="SimSun" w:cs="SimSun"/>
          <w:sz w:val="24"/>
          <w:szCs w:val="24"/>
        </w:rPr>
      </w:pPr>
      <w:r>
        <w:rPr>
          <w:rFonts w:ascii="SimSun" w:hAnsi="SimSun" w:eastAsia="SimSun" w:cs="SimSun"/>
          <w:sz w:val="24"/>
          <w:szCs w:val="24"/>
          <w:b/>
          <w:bCs/>
          <w:spacing w:val="-6"/>
        </w:rPr>
        <w:t>自动监控设备运维服务清单表</w:t>
      </w:r>
      <w:r>
        <w:rPr>
          <w:rFonts w:ascii="SimSun" w:hAnsi="SimSun" w:eastAsia="SimSun" w:cs="SimSun"/>
          <w:sz w:val="24"/>
          <w:szCs w:val="24"/>
          <w:spacing w:val="-46"/>
        </w:rPr>
        <w:t xml:space="preserve"> </w:t>
      </w:r>
      <w:r>
        <w:rPr>
          <w:rFonts w:ascii="SimSun" w:hAnsi="SimSun" w:eastAsia="SimSun" w:cs="SimSun"/>
          <w:sz w:val="24"/>
          <w:szCs w:val="24"/>
          <w:b/>
          <w:bCs/>
          <w:spacing w:val="-6"/>
        </w:rPr>
        <w:t>2：</w:t>
      </w:r>
    </w:p>
    <w:p>
      <w:pPr>
        <w:spacing w:line="75" w:lineRule="auto"/>
        <w:rPr>
          <w:rFonts w:ascii="Arial"/>
          <w:sz w:val="2"/>
        </w:rPr>
      </w:pPr>
      <w:r>
        <w:rPr>
          <w:rFonts w:ascii="Arial"/>
          <w:sz w:val="2"/>
        </w:rPr>
      </w:r>
    </w:p>
    <w:tbl>
      <w:tblPr>
        <w:tblStyle w:val="TableNormal"/>
        <w:tblW w:w="1043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2"/>
        <w:gridCol w:w="4494"/>
        <w:gridCol w:w="5173"/>
      </w:tblGrid>
      <w:tr>
        <w:trPr>
          <w:trHeight w:val="464" w:hRule="atLeast"/>
        </w:trPr>
        <w:tc>
          <w:tcPr>
            <w:tcW w:w="772" w:type="dxa"/>
            <w:vAlign w:val="top"/>
          </w:tcPr>
          <w:p>
            <w:pPr>
              <w:pStyle w:val="TableText"/>
              <w:ind w:left="151"/>
              <w:spacing w:before="165" w:line="221" w:lineRule="auto"/>
              <w:rPr/>
            </w:pPr>
            <w:r>
              <w:rPr>
                <w:b/>
                <w:bCs/>
                <w:spacing w:val="-7"/>
              </w:rPr>
              <w:t>序号</w:t>
            </w:r>
          </w:p>
        </w:tc>
        <w:tc>
          <w:tcPr>
            <w:tcW w:w="4494" w:type="dxa"/>
            <w:vAlign w:val="top"/>
          </w:tcPr>
          <w:p>
            <w:pPr>
              <w:pStyle w:val="TableText"/>
              <w:ind w:left="1530"/>
              <w:spacing w:before="166" w:line="219" w:lineRule="auto"/>
              <w:rPr/>
            </w:pPr>
            <w:r>
              <w:rPr>
                <w:b/>
                <w:bCs/>
                <w:spacing w:val="-4"/>
              </w:rPr>
              <w:t>服务品目明细</w:t>
            </w:r>
          </w:p>
        </w:tc>
        <w:tc>
          <w:tcPr>
            <w:tcW w:w="5173" w:type="dxa"/>
            <w:vAlign w:val="top"/>
          </w:tcPr>
          <w:p>
            <w:pPr>
              <w:pStyle w:val="TableText"/>
              <w:ind w:left="2352"/>
              <w:spacing w:before="166" w:line="219" w:lineRule="auto"/>
              <w:rPr/>
            </w:pPr>
            <w:r>
              <w:rPr>
                <w:b/>
                <w:bCs/>
                <w:spacing w:val="-9"/>
              </w:rPr>
              <w:t>数量</w:t>
            </w:r>
          </w:p>
        </w:tc>
      </w:tr>
      <w:tr>
        <w:trPr>
          <w:trHeight w:val="459" w:hRule="atLeast"/>
        </w:trPr>
        <w:tc>
          <w:tcPr>
            <w:tcW w:w="772" w:type="dxa"/>
            <w:vAlign w:val="top"/>
          </w:tcPr>
          <w:p>
            <w:pPr>
              <w:pStyle w:val="TableText"/>
              <w:ind w:left="276"/>
              <w:spacing w:before="252" w:line="186" w:lineRule="exact"/>
              <w:rPr/>
            </w:pPr>
            <w:r>
              <w:rPr>
                <w:b/>
                <w:bCs/>
                <w:spacing w:val="-3"/>
                <w:position w:val="-5"/>
              </w:rPr>
              <w:t>一</w:t>
            </w:r>
          </w:p>
        </w:tc>
        <w:tc>
          <w:tcPr>
            <w:tcW w:w="9667" w:type="dxa"/>
            <w:vAlign w:val="top"/>
            <w:gridSpan w:val="2"/>
          </w:tcPr>
          <w:p>
            <w:pPr>
              <w:pStyle w:val="TableText"/>
              <w:ind w:left="1747"/>
              <w:spacing w:before="161" w:line="219" w:lineRule="auto"/>
              <w:rPr/>
            </w:pPr>
            <w:r>
              <w:rPr>
                <w:b/>
                <w:bCs/>
                <w:spacing w:val="-4"/>
              </w:rPr>
              <w:t>日常校准、台账记录、管路清洗、更换药剂、故障排除工作</w:t>
            </w:r>
          </w:p>
        </w:tc>
      </w:tr>
      <w:tr>
        <w:trPr>
          <w:trHeight w:val="460" w:hRule="atLeast"/>
        </w:trPr>
        <w:tc>
          <w:tcPr>
            <w:tcW w:w="772" w:type="dxa"/>
            <w:vAlign w:val="top"/>
          </w:tcPr>
          <w:p>
            <w:pPr>
              <w:pStyle w:val="TableText"/>
              <w:ind w:left="350"/>
              <w:spacing w:before="200" w:line="184" w:lineRule="auto"/>
              <w:rPr/>
            </w:pPr>
            <w:r>
              <w:rPr/>
              <w:t>1</w:t>
            </w:r>
          </w:p>
        </w:tc>
        <w:tc>
          <w:tcPr>
            <w:tcW w:w="4494" w:type="dxa"/>
            <w:vAlign w:val="top"/>
          </w:tcPr>
          <w:p>
            <w:pPr>
              <w:pStyle w:val="TableText"/>
              <w:ind w:left="1440"/>
              <w:spacing w:before="164" w:line="219" w:lineRule="auto"/>
              <w:rPr/>
            </w:pPr>
            <w:r>
              <w:rPr>
                <w:spacing w:val="-2"/>
              </w:rPr>
              <w:t>COD</w:t>
            </w:r>
            <w:r>
              <w:rPr>
                <w:spacing w:val="-52"/>
              </w:rPr>
              <w:t xml:space="preserve"> </w:t>
            </w:r>
            <w:r>
              <w:rPr>
                <w:spacing w:val="-2"/>
              </w:rPr>
              <w:t>在线监测仪</w:t>
            </w:r>
          </w:p>
        </w:tc>
        <w:tc>
          <w:tcPr>
            <w:tcW w:w="5173" w:type="dxa"/>
            <w:vAlign w:val="top"/>
          </w:tcPr>
          <w:p>
            <w:pPr>
              <w:pStyle w:val="TableText"/>
              <w:ind w:left="2399"/>
              <w:spacing w:before="163" w:line="220" w:lineRule="auto"/>
              <w:rPr/>
            </w:pPr>
            <w:r>
              <w:rPr>
                <w:spacing w:val="-14"/>
              </w:rPr>
              <w:t>1</w:t>
            </w:r>
            <w:r>
              <w:rPr>
                <w:spacing w:val="-32"/>
              </w:rPr>
              <w:t xml:space="preserve"> </w:t>
            </w:r>
            <w:r>
              <w:rPr>
                <w:spacing w:val="-14"/>
              </w:rPr>
              <w:t>台</w:t>
            </w:r>
          </w:p>
        </w:tc>
      </w:tr>
      <w:tr>
        <w:trPr>
          <w:trHeight w:val="460" w:hRule="atLeast"/>
        </w:trPr>
        <w:tc>
          <w:tcPr>
            <w:tcW w:w="772" w:type="dxa"/>
            <w:vAlign w:val="top"/>
          </w:tcPr>
          <w:p>
            <w:pPr>
              <w:pStyle w:val="TableText"/>
              <w:ind w:left="335"/>
              <w:spacing w:before="202" w:line="183" w:lineRule="auto"/>
              <w:rPr/>
            </w:pPr>
            <w:r>
              <w:rPr/>
              <w:t>2</w:t>
            </w:r>
          </w:p>
        </w:tc>
        <w:tc>
          <w:tcPr>
            <w:tcW w:w="4494" w:type="dxa"/>
            <w:vAlign w:val="top"/>
          </w:tcPr>
          <w:p>
            <w:pPr>
              <w:pStyle w:val="TableText"/>
              <w:ind w:left="1413"/>
              <w:spacing w:before="164" w:line="219" w:lineRule="auto"/>
              <w:rPr/>
            </w:pPr>
            <w:r>
              <w:rPr>
                <w:spacing w:val="-2"/>
              </w:rPr>
              <w:t>氨氮在线监测仪</w:t>
            </w:r>
          </w:p>
        </w:tc>
        <w:tc>
          <w:tcPr>
            <w:tcW w:w="5173" w:type="dxa"/>
            <w:vAlign w:val="top"/>
          </w:tcPr>
          <w:p>
            <w:pPr>
              <w:pStyle w:val="TableText"/>
              <w:ind w:left="2399"/>
              <w:spacing w:before="163" w:line="220" w:lineRule="auto"/>
              <w:rPr/>
            </w:pPr>
            <w:r>
              <w:rPr>
                <w:spacing w:val="-14"/>
              </w:rPr>
              <w:t>1</w:t>
            </w:r>
            <w:r>
              <w:rPr>
                <w:spacing w:val="-32"/>
              </w:rPr>
              <w:t xml:space="preserve"> </w:t>
            </w:r>
            <w:r>
              <w:rPr>
                <w:spacing w:val="-14"/>
              </w:rPr>
              <w:t>台</w:t>
            </w:r>
          </w:p>
        </w:tc>
      </w:tr>
      <w:tr>
        <w:trPr>
          <w:trHeight w:val="460" w:hRule="atLeast"/>
        </w:trPr>
        <w:tc>
          <w:tcPr>
            <w:tcW w:w="772" w:type="dxa"/>
            <w:vAlign w:val="top"/>
          </w:tcPr>
          <w:p>
            <w:pPr>
              <w:pStyle w:val="TableText"/>
              <w:ind w:left="331"/>
              <w:spacing w:before="200" w:line="183" w:lineRule="auto"/>
              <w:rPr/>
            </w:pPr>
            <w:r>
              <w:rPr/>
              <w:t>4</w:t>
            </w:r>
          </w:p>
        </w:tc>
        <w:tc>
          <w:tcPr>
            <w:tcW w:w="4494" w:type="dxa"/>
            <w:vAlign w:val="top"/>
          </w:tcPr>
          <w:p>
            <w:pPr>
              <w:pStyle w:val="TableText"/>
              <w:ind w:left="1894"/>
              <w:spacing w:before="162" w:line="221" w:lineRule="auto"/>
              <w:rPr/>
            </w:pPr>
            <w:r>
              <w:rPr>
                <w:spacing w:val="-4"/>
              </w:rPr>
              <w:t>流量计</w:t>
            </w:r>
          </w:p>
        </w:tc>
        <w:tc>
          <w:tcPr>
            <w:tcW w:w="5173" w:type="dxa"/>
            <w:vAlign w:val="top"/>
          </w:tcPr>
          <w:p>
            <w:pPr>
              <w:pStyle w:val="TableText"/>
              <w:ind w:left="2399"/>
              <w:spacing w:before="162" w:line="221" w:lineRule="auto"/>
              <w:rPr/>
            </w:pPr>
            <w:r>
              <w:rPr>
                <w:spacing w:val="-14"/>
              </w:rPr>
              <w:t>1</w:t>
            </w:r>
            <w:r>
              <w:rPr>
                <w:spacing w:val="-32"/>
              </w:rPr>
              <w:t xml:space="preserve"> </w:t>
            </w:r>
            <w:r>
              <w:rPr>
                <w:spacing w:val="-14"/>
              </w:rPr>
              <w:t>台</w:t>
            </w:r>
          </w:p>
        </w:tc>
      </w:tr>
      <w:tr>
        <w:trPr>
          <w:trHeight w:val="460" w:hRule="atLeast"/>
        </w:trPr>
        <w:tc>
          <w:tcPr>
            <w:tcW w:w="772" w:type="dxa"/>
            <w:vAlign w:val="top"/>
          </w:tcPr>
          <w:p>
            <w:pPr>
              <w:pStyle w:val="TableText"/>
              <w:ind w:left="337"/>
              <w:spacing w:before="202" w:line="182" w:lineRule="auto"/>
              <w:rPr/>
            </w:pPr>
            <w:r>
              <w:rPr/>
              <w:t>5</w:t>
            </w:r>
          </w:p>
        </w:tc>
        <w:tc>
          <w:tcPr>
            <w:tcW w:w="4494" w:type="dxa"/>
            <w:vAlign w:val="top"/>
          </w:tcPr>
          <w:p>
            <w:pPr>
              <w:pStyle w:val="TableText"/>
              <w:ind w:left="1978"/>
              <w:spacing w:before="163" w:line="220" w:lineRule="auto"/>
              <w:rPr/>
            </w:pPr>
            <w:r>
              <w:rPr>
                <w:spacing w:val="-2"/>
              </w:rPr>
              <w:t>PH</w:t>
            </w:r>
            <w:r>
              <w:rPr>
                <w:spacing w:val="-51"/>
              </w:rPr>
              <w:t xml:space="preserve"> </w:t>
            </w:r>
            <w:r>
              <w:rPr>
                <w:spacing w:val="-2"/>
              </w:rPr>
              <w:t>计</w:t>
            </w:r>
          </w:p>
        </w:tc>
        <w:tc>
          <w:tcPr>
            <w:tcW w:w="5173" w:type="dxa"/>
            <w:vAlign w:val="top"/>
          </w:tcPr>
          <w:p>
            <w:pPr>
              <w:pStyle w:val="TableText"/>
              <w:ind w:left="2399"/>
              <w:spacing w:before="163" w:line="220" w:lineRule="auto"/>
              <w:rPr/>
            </w:pPr>
            <w:r>
              <w:rPr>
                <w:spacing w:val="-14"/>
              </w:rPr>
              <w:t>1</w:t>
            </w:r>
            <w:r>
              <w:rPr>
                <w:spacing w:val="-32"/>
              </w:rPr>
              <w:t xml:space="preserve"> </w:t>
            </w:r>
            <w:r>
              <w:rPr>
                <w:spacing w:val="-14"/>
              </w:rPr>
              <w:t>台</w:t>
            </w:r>
          </w:p>
        </w:tc>
      </w:tr>
      <w:tr>
        <w:trPr>
          <w:trHeight w:val="460" w:hRule="atLeast"/>
        </w:trPr>
        <w:tc>
          <w:tcPr>
            <w:tcW w:w="772" w:type="dxa"/>
            <w:vAlign w:val="top"/>
          </w:tcPr>
          <w:p>
            <w:pPr>
              <w:pStyle w:val="TableText"/>
              <w:ind w:left="334"/>
              <w:spacing w:before="201" w:line="183" w:lineRule="auto"/>
              <w:rPr/>
            </w:pPr>
            <w:r>
              <w:rPr/>
              <w:t>6</w:t>
            </w:r>
          </w:p>
        </w:tc>
        <w:tc>
          <w:tcPr>
            <w:tcW w:w="4494" w:type="dxa"/>
            <w:vAlign w:val="top"/>
          </w:tcPr>
          <w:p>
            <w:pPr>
              <w:pStyle w:val="TableText"/>
              <w:ind w:left="1895"/>
              <w:spacing w:before="163" w:line="219" w:lineRule="auto"/>
              <w:rPr/>
            </w:pPr>
            <w:r>
              <w:rPr>
                <w:spacing w:val="-4"/>
              </w:rPr>
              <w:t>数采仪</w:t>
            </w:r>
          </w:p>
        </w:tc>
        <w:tc>
          <w:tcPr>
            <w:tcW w:w="5173" w:type="dxa"/>
            <w:vAlign w:val="top"/>
          </w:tcPr>
          <w:p>
            <w:pPr>
              <w:pStyle w:val="TableText"/>
              <w:ind w:left="2399"/>
              <w:spacing w:before="163" w:line="220" w:lineRule="auto"/>
              <w:rPr/>
            </w:pPr>
            <w:r>
              <w:rPr>
                <w:spacing w:val="-14"/>
              </w:rPr>
              <w:t>1</w:t>
            </w:r>
            <w:r>
              <w:rPr>
                <w:spacing w:val="-32"/>
              </w:rPr>
              <w:t xml:space="preserve"> </w:t>
            </w:r>
            <w:r>
              <w:rPr>
                <w:spacing w:val="-14"/>
              </w:rPr>
              <w:t>台</w:t>
            </w:r>
          </w:p>
        </w:tc>
      </w:tr>
      <w:tr>
        <w:trPr>
          <w:trHeight w:val="460" w:hRule="atLeast"/>
        </w:trPr>
        <w:tc>
          <w:tcPr>
            <w:tcW w:w="772" w:type="dxa"/>
            <w:vAlign w:val="top"/>
          </w:tcPr>
          <w:p>
            <w:pPr>
              <w:pStyle w:val="TableText"/>
              <w:ind w:left="276"/>
              <w:spacing w:before="209" w:line="178" w:lineRule="auto"/>
              <w:rPr/>
            </w:pPr>
            <w:r>
              <w:rPr>
                <w:b/>
                <w:bCs/>
                <w:spacing w:val="-3"/>
              </w:rPr>
              <w:t>二</w:t>
            </w:r>
          </w:p>
        </w:tc>
        <w:tc>
          <w:tcPr>
            <w:tcW w:w="9667" w:type="dxa"/>
            <w:vAlign w:val="top"/>
            <w:gridSpan w:val="2"/>
          </w:tcPr>
          <w:p>
            <w:pPr>
              <w:pStyle w:val="TableText"/>
              <w:ind w:left="4601"/>
              <w:spacing w:before="164" w:line="219" w:lineRule="auto"/>
              <w:rPr/>
            </w:pPr>
            <w:r>
              <w:rPr>
                <w:b/>
                <w:bCs/>
                <w:spacing w:val="-9"/>
              </w:rPr>
              <w:t>药剂</w:t>
            </w:r>
          </w:p>
        </w:tc>
      </w:tr>
      <w:tr>
        <w:trPr>
          <w:trHeight w:val="460" w:hRule="atLeast"/>
        </w:trPr>
        <w:tc>
          <w:tcPr>
            <w:tcW w:w="772" w:type="dxa"/>
            <w:vAlign w:val="top"/>
          </w:tcPr>
          <w:p>
            <w:pPr>
              <w:pStyle w:val="TableText"/>
              <w:ind w:left="350"/>
              <w:spacing w:before="199" w:line="184" w:lineRule="auto"/>
              <w:rPr/>
            </w:pPr>
            <w:r>
              <w:rPr/>
              <w:t>1</w:t>
            </w:r>
          </w:p>
        </w:tc>
        <w:tc>
          <w:tcPr>
            <w:tcW w:w="4494" w:type="dxa"/>
            <w:vAlign w:val="top"/>
          </w:tcPr>
          <w:p>
            <w:pPr>
              <w:pStyle w:val="TableText"/>
              <w:ind w:left="1440"/>
              <w:spacing w:before="163" w:line="219" w:lineRule="auto"/>
              <w:rPr/>
            </w:pPr>
            <w:r>
              <w:rPr>
                <w:spacing w:val="-2"/>
              </w:rPr>
              <w:t>COD</w:t>
            </w:r>
            <w:r>
              <w:rPr>
                <w:spacing w:val="-52"/>
              </w:rPr>
              <w:t xml:space="preserve"> </w:t>
            </w:r>
            <w:r>
              <w:rPr>
                <w:spacing w:val="-2"/>
              </w:rPr>
              <w:t>在线监测仪</w:t>
            </w:r>
          </w:p>
        </w:tc>
        <w:tc>
          <w:tcPr>
            <w:tcW w:w="5173" w:type="dxa"/>
            <w:vAlign w:val="top"/>
          </w:tcPr>
          <w:p>
            <w:pPr>
              <w:pStyle w:val="TableText"/>
              <w:ind w:left="2399"/>
              <w:spacing w:before="162" w:line="221" w:lineRule="auto"/>
              <w:rPr/>
            </w:pPr>
            <w:r>
              <w:rPr>
                <w:spacing w:val="-14"/>
              </w:rPr>
              <w:t>1</w:t>
            </w:r>
            <w:r>
              <w:rPr>
                <w:spacing w:val="-32"/>
              </w:rPr>
              <w:t xml:space="preserve"> </w:t>
            </w:r>
            <w:r>
              <w:rPr>
                <w:spacing w:val="-14"/>
              </w:rPr>
              <w:t>台</w:t>
            </w:r>
          </w:p>
        </w:tc>
      </w:tr>
      <w:tr>
        <w:trPr>
          <w:trHeight w:val="460" w:hRule="atLeast"/>
        </w:trPr>
        <w:tc>
          <w:tcPr>
            <w:tcW w:w="772" w:type="dxa"/>
            <w:vAlign w:val="top"/>
          </w:tcPr>
          <w:p>
            <w:pPr>
              <w:pStyle w:val="TableText"/>
              <w:ind w:left="335"/>
              <w:spacing w:before="201" w:line="183" w:lineRule="auto"/>
              <w:rPr/>
            </w:pPr>
            <w:r>
              <w:rPr/>
              <w:t>2</w:t>
            </w:r>
          </w:p>
        </w:tc>
        <w:tc>
          <w:tcPr>
            <w:tcW w:w="4494" w:type="dxa"/>
            <w:vAlign w:val="top"/>
          </w:tcPr>
          <w:p>
            <w:pPr>
              <w:pStyle w:val="TableText"/>
              <w:ind w:left="1413"/>
              <w:spacing w:before="162" w:line="219" w:lineRule="auto"/>
              <w:rPr/>
            </w:pPr>
            <w:r>
              <w:rPr>
                <w:spacing w:val="-2"/>
              </w:rPr>
              <w:t>氨氮在线监测仪</w:t>
            </w:r>
          </w:p>
        </w:tc>
        <w:tc>
          <w:tcPr>
            <w:tcW w:w="5173" w:type="dxa"/>
            <w:vAlign w:val="top"/>
          </w:tcPr>
          <w:p>
            <w:pPr>
              <w:pStyle w:val="TableText"/>
              <w:ind w:left="2399"/>
              <w:spacing w:before="163" w:line="220" w:lineRule="auto"/>
              <w:rPr/>
            </w:pPr>
            <w:r>
              <w:rPr>
                <w:spacing w:val="-14"/>
              </w:rPr>
              <w:t>1</w:t>
            </w:r>
            <w:r>
              <w:rPr>
                <w:spacing w:val="-32"/>
              </w:rPr>
              <w:t xml:space="preserve"> </w:t>
            </w:r>
            <w:r>
              <w:rPr>
                <w:spacing w:val="-14"/>
              </w:rPr>
              <w:t>台</w:t>
            </w:r>
          </w:p>
        </w:tc>
      </w:tr>
      <w:tr>
        <w:trPr>
          <w:trHeight w:val="460" w:hRule="atLeast"/>
        </w:trPr>
        <w:tc>
          <w:tcPr>
            <w:tcW w:w="772" w:type="dxa"/>
            <w:vAlign w:val="top"/>
          </w:tcPr>
          <w:p>
            <w:pPr>
              <w:pStyle w:val="TableText"/>
              <w:ind w:left="337"/>
              <w:spacing w:before="201" w:line="183" w:lineRule="auto"/>
              <w:rPr/>
            </w:pPr>
            <w:r>
              <w:rPr/>
              <w:t>3</w:t>
            </w:r>
          </w:p>
        </w:tc>
        <w:tc>
          <w:tcPr>
            <w:tcW w:w="4494" w:type="dxa"/>
            <w:vAlign w:val="top"/>
          </w:tcPr>
          <w:p>
            <w:pPr>
              <w:pStyle w:val="TableText"/>
              <w:ind w:left="1978"/>
              <w:spacing w:before="163" w:line="220" w:lineRule="auto"/>
              <w:rPr/>
            </w:pPr>
            <w:r>
              <w:rPr>
                <w:spacing w:val="-2"/>
              </w:rPr>
              <w:t>PH</w:t>
            </w:r>
            <w:r>
              <w:rPr>
                <w:spacing w:val="-51"/>
              </w:rPr>
              <w:t xml:space="preserve"> </w:t>
            </w:r>
            <w:r>
              <w:rPr>
                <w:spacing w:val="-2"/>
              </w:rPr>
              <w:t>计</w:t>
            </w:r>
          </w:p>
        </w:tc>
        <w:tc>
          <w:tcPr>
            <w:tcW w:w="5173" w:type="dxa"/>
            <w:vAlign w:val="top"/>
          </w:tcPr>
          <w:p>
            <w:pPr>
              <w:pStyle w:val="TableText"/>
              <w:ind w:left="2399"/>
              <w:spacing w:before="163" w:line="220" w:lineRule="auto"/>
              <w:rPr/>
            </w:pPr>
            <w:r>
              <w:rPr>
                <w:spacing w:val="-14"/>
              </w:rPr>
              <w:t>1</w:t>
            </w:r>
            <w:r>
              <w:rPr>
                <w:spacing w:val="-32"/>
              </w:rPr>
              <w:t xml:space="preserve"> </w:t>
            </w:r>
            <w:r>
              <w:rPr>
                <w:spacing w:val="-14"/>
              </w:rPr>
              <w:t>台</w:t>
            </w:r>
          </w:p>
        </w:tc>
      </w:tr>
      <w:tr>
        <w:trPr>
          <w:trHeight w:val="460" w:hRule="atLeast"/>
        </w:trPr>
        <w:tc>
          <w:tcPr>
            <w:tcW w:w="772" w:type="dxa"/>
            <w:vAlign w:val="top"/>
          </w:tcPr>
          <w:p>
            <w:pPr>
              <w:pStyle w:val="TableText"/>
              <w:ind w:left="272"/>
              <w:spacing w:before="163" w:line="220" w:lineRule="auto"/>
              <w:rPr/>
            </w:pPr>
            <w:r>
              <w:rPr>
                <w:b/>
                <w:bCs/>
                <w:spacing w:val="-3"/>
              </w:rPr>
              <w:t>三</w:t>
            </w:r>
          </w:p>
        </w:tc>
        <w:tc>
          <w:tcPr>
            <w:tcW w:w="9667" w:type="dxa"/>
            <w:vAlign w:val="top"/>
            <w:gridSpan w:val="2"/>
          </w:tcPr>
          <w:p>
            <w:pPr>
              <w:pStyle w:val="TableText"/>
              <w:ind w:left="3635"/>
              <w:spacing w:before="165" w:line="219" w:lineRule="auto"/>
              <w:rPr/>
            </w:pPr>
            <w:r>
              <w:rPr>
                <w:b/>
                <w:bCs/>
                <w:spacing w:val="-3"/>
              </w:rPr>
              <w:t>人工差旅及月比对费用</w:t>
            </w:r>
          </w:p>
        </w:tc>
      </w:tr>
      <w:tr>
        <w:trPr>
          <w:trHeight w:val="459" w:hRule="atLeast"/>
        </w:trPr>
        <w:tc>
          <w:tcPr>
            <w:tcW w:w="772" w:type="dxa"/>
            <w:vAlign w:val="top"/>
          </w:tcPr>
          <w:p>
            <w:pPr>
              <w:pStyle w:val="TableText"/>
              <w:ind w:left="350"/>
              <w:spacing w:before="199" w:line="184" w:lineRule="auto"/>
              <w:rPr/>
            </w:pPr>
            <w:r>
              <w:rPr/>
              <w:t>1</w:t>
            </w:r>
          </w:p>
        </w:tc>
        <w:tc>
          <w:tcPr>
            <w:tcW w:w="4494" w:type="dxa"/>
            <w:vAlign w:val="top"/>
          </w:tcPr>
          <w:p>
            <w:pPr>
              <w:pStyle w:val="TableText"/>
              <w:ind w:left="1896"/>
              <w:spacing w:before="162" w:line="220" w:lineRule="auto"/>
              <w:rPr/>
            </w:pPr>
            <w:r>
              <w:rPr>
                <w:spacing w:val="-5"/>
              </w:rPr>
              <w:t>差旅费</w:t>
            </w:r>
          </w:p>
        </w:tc>
        <w:tc>
          <w:tcPr>
            <w:tcW w:w="5173" w:type="dxa"/>
            <w:vAlign w:val="top"/>
          </w:tcPr>
          <w:p>
            <w:pPr>
              <w:pStyle w:val="TableText"/>
              <w:ind w:left="2399"/>
              <w:spacing w:before="162" w:line="220" w:lineRule="auto"/>
              <w:rPr/>
            </w:pPr>
            <w:r>
              <w:rPr>
                <w:spacing w:val="-14"/>
              </w:rPr>
              <w:t>1</w:t>
            </w:r>
            <w:r>
              <w:rPr>
                <w:spacing w:val="-47"/>
              </w:rPr>
              <w:t xml:space="preserve"> </w:t>
            </w:r>
            <w:r>
              <w:rPr>
                <w:spacing w:val="-14"/>
              </w:rPr>
              <w:t>项</w:t>
            </w:r>
          </w:p>
        </w:tc>
      </w:tr>
      <w:tr>
        <w:trPr>
          <w:trHeight w:val="460" w:hRule="atLeast"/>
        </w:trPr>
        <w:tc>
          <w:tcPr>
            <w:tcW w:w="772" w:type="dxa"/>
            <w:vAlign w:val="top"/>
          </w:tcPr>
          <w:p>
            <w:pPr>
              <w:pStyle w:val="TableText"/>
              <w:ind w:left="335"/>
              <w:spacing w:before="202" w:line="183" w:lineRule="auto"/>
              <w:rPr/>
            </w:pPr>
            <w:r>
              <w:rPr/>
              <w:t>2</w:t>
            </w:r>
          </w:p>
        </w:tc>
        <w:tc>
          <w:tcPr>
            <w:tcW w:w="4494" w:type="dxa"/>
            <w:vAlign w:val="top"/>
          </w:tcPr>
          <w:p>
            <w:pPr>
              <w:pStyle w:val="TableText"/>
              <w:ind w:left="1533"/>
              <w:spacing w:before="164" w:line="219" w:lineRule="auto"/>
              <w:rPr/>
            </w:pPr>
            <w:r>
              <w:rPr>
                <w:spacing w:val="-2"/>
              </w:rPr>
              <w:t>运维技术人员</w:t>
            </w:r>
          </w:p>
        </w:tc>
        <w:tc>
          <w:tcPr>
            <w:tcW w:w="5173" w:type="dxa"/>
            <w:vAlign w:val="top"/>
          </w:tcPr>
          <w:p>
            <w:pPr>
              <w:pStyle w:val="TableText"/>
              <w:ind w:left="2399"/>
              <w:spacing w:before="163" w:line="220" w:lineRule="auto"/>
              <w:rPr/>
            </w:pPr>
            <w:r>
              <w:rPr>
                <w:spacing w:val="-14"/>
              </w:rPr>
              <w:t>1</w:t>
            </w:r>
            <w:r>
              <w:rPr>
                <w:spacing w:val="-47"/>
              </w:rPr>
              <w:t xml:space="preserve"> </w:t>
            </w:r>
            <w:r>
              <w:rPr>
                <w:spacing w:val="-14"/>
              </w:rPr>
              <w:t>项</w:t>
            </w:r>
          </w:p>
        </w:tc>
      </w:tr>
      <w:tr>
        <w:trPr>
          <w:trHeight w:val="459" w:hRule="atLeast"/>
        </w:trPr>
        <w:tc>
          <w:tcPr>
            <w:tcW w:w="772" w:type="dxa"/>
            <w:vAlign w:val="top"/>
          </w:tcPr>
          <w:p>
            <w:pPr>
              <w:pStyle w:val="TableText"/>
              <w:ind w:left="337"/>
              <w:spacing w:before="202" w:line="183" w:lineRule="auto"/>
              <w:rPr/>
            </w:pPr>
            <w:r>
              <w:rPr/>
              <w:t>3</w:t>
            </w:r>
          </w:p>
        </w:tc>
        <w:tc>
          <w:tcPr>
            <w:tcW w:w="4494" w:type="dxa"/>
            <w:vAlign w:val="top"/>
          </w:tcPr>
          <w:p>
            <w:pPr>
              <w:pStyle w:val="TableText"/>
              <w:ind w:left="1173"/>
              <w:spacing w:before="165" w:line="218" w:lineRule="auto"/>
              <w:rPr/>
            </w:pPr>
            <w:r>
              <w:rPr>
                <w:spacing w:val="-2"/>
              </w:rPr>
              <w:t>每月第三方比对费用</w:t>
            </w:r>
          </w:p>
        </w:tc>
        <w:tc>
          <w:tcPr>
            <w:tcW w:w="5173" w:type="dxa"/>
            <w:vAlign w:val="top"/>
          </w:tcPr>
          <w:p>
            <w:pPr>
              <w:pStyle w:val="TableText"/>
              <w:ind w:left="2399"/>
              <w:spacing w:before="165" w:line="218" w:lineRule="auto"/>
              <w:rPr/>
            </w:pPr>
            <w:r>
              <w:rPr>
                <w:spacing w:val="-14"/>
              </w:rPr>
              <w:t>1</w:t>
            </w:r>
            <w:r>
              <w:rPr>
                <w:spacing w:val="-47"/>
              </w:rPr>
              <w:t xml:space="preserve"> </w:t>
            </w:r>
            <w:r>
              <w:rPr>
                <w:spacing w:val="-14"/>
              </w:rPr>
              <w:t>项</w:t>
            </w:r>
          </w:p>
        </w:tc>
      </w:tr>
      <w:tr>
        <w:trPr>
          <w:trHeight w:val="460" w:hRule="atLeast"/>
        </w:trPr>
        <w:tc>
          <w:tcPr>
            <w:tcW w:w="772" w:type="dxa"/>
            <w:vAlign w:val="top"/>
          </w:tcPr>
          <w:p>
            <w:pPr>
              <w:pStyle w:val="TableText"/>
              <w:ind w:left="331"/>
              <w:spacing w:before="204" w:line="183" w:lineRule="auto"/>
              <w:rPr/>
            </w:pPr>
            <w:r>
              <w:rPr/>
              <w:t>4</w:t>
            </w:r>
          </w:p>
        </w:tc>
        <w:tc>
          <w:tcPr>
            <w:tcW w:w="4494" w:type="dxa"/>
            <w:vAlign w:val="top"/>
          </w:tcPr>
          <w:p>
            <w:pPr>
              <w:pStyle w:val="TableText"/>
              <w:ind w:left="1778"/>
              <w:spacing w:before="166" w:line="218" w:lineRule="auto"/>
              <w:rPr/>
            </w:pPr>
            <w:r>
              <w:rPr>
                <w:spacing w:val="-4"/>
              </w:rPr>
              <w:t>办公用品</w:t>
            </w:r>
          </w:p>
        </w:tc>
        <w:tc>
          <w:tcPr>
            <w:tcW w:w="5173" w:type="dxa"/>
            <w:vAlign w:val="top"/>
          </w:tcPr>
          <w:p>
            <w:pPr>
              <w:pStyle w:val="TableText"/>
              <w:ind w:left="2399"/>
              <w:spacing w:before="166" w:line="218" w:lineRule="auto"/>
              <w:rPr/>
            </w:pPr>
            <w:r>
              <w:rPr>
                <w:spacing w:val="-14"/>
              </w:rPr>
              <w:t>1</w:t>
            </w:r>
            <w:r>
              <w:rPr>
                <w:spacing w:val="-47"/>
              </w:rPr>
              <w:t xml:space="preserve"> </w:t>
            </w:r>
            <w:r>
              <w:rPr>
                <w:spacing w:val="-14"/>
              </w:rPr>
              <w:t>项</w:t>
            </w:r>
          </w:p>
        </w:tc>
      </w:tr>
      <w:tr>
        <w:trPr>
          <w:trHeight w:val="459" w:hRule="atLeast"/>
        </w:trPr>
        <w:tc>
          <w:tcPr>
            <w:tcW w:w="772" w:type="dxa"/>
            <w:vAlign w:val="top"/>
          </w:tcPr>
          <w:p>
            <w:pPr>
              <w:pStyle w:val="TableText"/>
              <w:ind w:left="295"/>
              <w:spacing w:before="164" w:line="219" w:lineRule="auto"/>
              <w:rPr/>
            </w:pPr>
            <w:r>
              <w:rPr/>
              <w:t>四</w:t>
            </w:r>
          </w:p>
        </w:tc>
        <w:tc>
          <w:tcPr>
            <w:tcW w:w="4494" w:type="dxa"/>
            <w:vAlign w:val="top"/>
          </w:tcPr>
          <w:p>
            <w:pPr>
              <w:pStyle w:val="TableText"/>
              <w:ind w:left="1774"/>
              <w:spacing w:before="164" w:line="219" w:lineRule="auto"/>
              <w:rPr/>
            </w:pPr>
            <w:r>
              <w:rPr>
                <w:spacing w:val="-3"/>
              </w:rPr>
              <w:t>其它费用</w:t>
            </w:r>
          </w:p>
        </w:tc>
        <w:tc>
          <w:tcPr>
            <w:tcW w:w="5173" w:type="dxa"/>
            <w:vAlign w:val="top"/>
          </w:tcPr>
          <w:p>
            <w:pPr>
              <w:pStyle w:val="TableText"/>
              <w:ind w:left="1032"/>
              <w:spacing w:before="164" w:line="219" w:lineRule="auto"/>
              <w:rPr/>
            </w:pPr>
            <w:r>
              <w:rPr>
                <w:spacing w:val="-1"/>
              </w:rPr>
              <w:t>根据投标方具体工作情况增加</w:t>
            </w:r>
          </w:p>
        </w:tc>
      </w:tr>
      <w:tr>
        <w:trPr>
          <w:trHeight w:val="904" w:hRule="atLeast"/>
        </w:trPr>
        <w:tc>
          <w:tcPr>
            <w:tcW w:w="10439" w:type="dxa"/>
            <w:vAlign w:val="top"/>
            <w:gridSpan w:val="3"/>
          </w:tcPr>
          <w:p>
            <w:pPr>
              <w:pStyle w:val="TableText"/>
              <w:ind w:left="22" w:right="16" w:firstLine="2"/>
              <w:spacing w:before="166" w:line="280" w:lineRule="auto"/>
              <w:rPr/>
            </w:pPr>
            <w:r>
              <w:rPr>
                <w:b/>
                <w:bCs/>
              </w:rPr>
              <w:t>说明：含设备运维费用、定期更换的标准试剂或标准水样、COD</w:t>
            </w:r>
            <w:r>
              <w:rPr>
                <w:spacing w:val="-41"/>
              </w:rPr>
              <w:t xml:space="preserve"> </w:t>
            </w:r>
            <w:r>
              <w:rPr>
                <w:b/>
                <w:bCs/>
              </w:rPr>
              <w:t>在线监测仪和氨氮在线监测仪的维</w:t>
            </w:r>
            <w:r>
              <w:rPr/>
              <w:t xml:space="preserve"> </w:t>
            </w:r>
            <w:r>
              <w:rPr>
                <w:b/>
                <w:bCs/>
                <w:spacing w:val="-2"/>
              </w:rPr>
              <w:t>修或更换、其他易耗品和易损件(采样泵及采样管路配件等)，每月第三方比对费用等。</w:t>
            </w:r>
          </w:p>
        </w:tc>
      </w:tr>
    </w:tbl>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drawing>
          <wp:anchor distT="0" distB="0" distL="0" distR="0" simplePos="0" relativeHeight="251729920" behindDoc="0" locked="0" layoutInCell="1" allowOverlap="1">
            <wp:simplePos x="0" y="0"/>
            <wp:positionH relativeFrom="column">
              <wp:posOffset>222123</wp:posOffset>
            </wp:positionH>
            <wp:positionV relativeFrom="paragraph">
              <wp:posOffset>167676</wp:posOffset>
            </wp:positionV>
            <wp:extent cx="1479803" cy="519683"/>
            <wp:effectExtent l="0" t="0" r="0" b="0"/>
            <wp:wrapNone/>
            <wp:docPr id="114" name="IM 114"/>
            <wp:cNvGraphicFramePr/>
            <a:graphic>
              <a:graphicData uri="http://schemas.openxmlformats.org/drawingml/2006/picture">
                <pic:pic>
                  <pic:nvPicPr>
                    <pic:cNvPr id="114" name="IM 114"/>
                    <pic:cNvPicPr/>
                  </pic:nvPicPr>
                  <pic:blipFill>
                    <a:blip r:embed="rId2"/>
                    <a:stretch>
                      <a:fillRect/>
                    </a:stretch>
                  </pic:blipFill>
                  <pic:spPr>
                    <a:xfrm rot="0">
                      <a:off x="0" y="0"/>
                      <a:ext cx="1479803" cy="519683"/>
                    </a:xfrm>
                    <a:prstGeom prst="rect">
                      <a:avLst/>
                    </a:prstGeom>
                  </pic:spPr>
                </pic:pic>
              </a:graphicData>
            </a:graphic>
          </wp:anchor>
        </w:drawing>
      </w:r>
      <w:r/>
    </w:p>
    <w:p>
      <w:pPr>
        <w:ind w:left="514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52</w:t>
      </w:r>
    </w:p>
    <w:sectPr>
      <w:pgSz w:w="11906" w:h="16839"/>
      <w:pgMar w:top="1431" w:right="731" w:bottom="0" w:left="73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styles" Target="styles.xml"/><Relationship Id="rId8" Type="http://schemas.openxmlformats.org/officeDocument/2006/relationships/settings" Target="settings.xml"/><Relationship Id="rId7" Type="http://schemas.openxmlformats.org/officeDocument/2006/relationships/image" Target="media/image6.jpeg"/><Relationship Id="rId6" Type="http://schemas.openxmlformats.org/officeDocument/2006/relationships/hyperlink" Target="https://baike.baidu.com/item/%E5%9B%BD%E5%AE%B6%E7%8E%AF%E5%A2%83%E4%BF%9D%E6%8A%A4%E6%80%BB%E5%B1%80" TargetMode="External"/><Relationship Id="rId5" Type="http://schemas.openxmlformats.org/officeDocument/2006/relationships/image" Target="media/image5.png"/><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jpeg"/><Relationship Id="rId10" Type="http://schemas.openxmlformats.org/officeDocument/2006/relationships/fontTable" Target="fontTable.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公开招标范本初稿</dc:title>
  <dc:subject>公开招标采购文件</dc:subject>
  <dc:creator>海南和信源招标代理有限公司</dc:creator>
  <dcterms:created xsi:type="dcterms:W3CDTF">2024-11-25T15:33:51Z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2024-11-25T16:24:12</vt:filetime>
  </property>
</Properties>
</file>