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951"/>
        <w:spacing w:before="101" w:line="223" w:lineRule="auto"/>
        <w:outlineLvl w:val="0"/>
        <w:rPr>
          <w:sz w:val="43"/>
          <w:szCs w:val="43"/>
        </w:rPr>
      </w:pPr>
      <w:r>
        <w:rPr>
          <w:sz w:val="43"/>
          <w:szCs w:val="43"/>
          <w:b/>
          <w:bCs/>
          <w:spacing w:val="4"/>
        </w:rPr>
        <w:t>第三章</w:t>
      </w:r>
      <w:r>
        <w:rPr>
          <w:sz w:val="43"/>
          <w:szCs w:val="43"/>
          <w:spacing w:val="4"/>
        </w:rPr>
        <w:t xml:space="preserve"> </w:t>
      </w:r>
      <w:r>
        <w:rPr>
          <w:sz w:val="43"/>
          <w:szCs w:val="43"/>
          <w:b/>
          <w:bCs/>
          <w:spacing w:val="4"/>
        </w:rPr>
        <w:t>采购需求</w:t>
      </w:r>
    </w:p>
    <w:p>
      <w:pPr>
        <w:spacing w:line="325" w:lineRule="auto"/>
        <w:rPr>
          <w:rFonts w:ascii="Arial"/>
          <w:sz w:val="21"/>
        </w:rPr>
      </w:pPr>
      <w:r/>
    </w:p>
    <w:p>
      <w:pPr>
        <w:spacing w:line="325" w:lineRule="auto"/>
        <w:rPr>
          <w:rFonts w:ascii="Arial"/>
          <w:sz w:val="21"/>
        </w:rPr>
      </w:pPr>
      <w:r/>
    </w:p>
    <w:p>
      <w:pPr>
        <w:pStyle w:val="BodyText"/>
        <w:ind w:left="456"/>
        <w:spacing w:before="101" w:line="225" w:lineRule="auto"/>
        <w:outlineLvl w:val="0"/>
        <w:rPr>
          <w:sz w:val="31"/>
          <w:szCs w:val="31"/>
        </w:rPr>
      </w:pPr>
      <w:r>
        <w:rPr>
          <w:sz w:val="31"/>
          <w:szCs w:val="31"/>
          <w:b/>
          <w:bCs/>
          <w:spacing w:val="2"/>
        </w:rPr>
        <w:t>一、A/B</w:t>
      </w:r>
      <w:r>
        <w:rPr>
          <w:sz w:val="31"/>
          <w:szCs w:val="31"/>
          <w:spacing w:val="-54"/>
        </w:rPr>
        <w:t xml:space="preserve"> </w:t>
      </w:r>
      <w:r>
        <w:rPr>
          <w:sz w:val="31"/>
          <w:szCs w:val="31"/>
          <w:b/>
          <w:bCs/>
          <w:spacing w:val="2"/>
        </w:rPr>
        <w:t>包项目信息</w:t>
      </w:r>
    </w:p>
    <w:p>
      <w:pPr>
        <w:pStyle w:val="BodyText"/>
        <w:ind w:left="452"/>
        <w:spacing w:before="205" w:line="220" w:lineRule="auto"/>
        <w:rPr/>
      </w:pPr>
      <w:r>
        <w:rPr>
          <w:spacing w:val="-1"/>
        </w:rPr>
        <w:t>项目编号：ZB2024-0901</w:t>
      </w:r>
    </w:p>
    <w:p>
      <w:pPr>
        <w:pStyle w:val="BodyText"/>
        <w:ind w:left="452"/>
        <w:spacing w:before="182" w:line="219" w:lineRule="auto"/>
        <w:rPr/>
      </w:pPr>
      <w:r>
        <w:rPr>
          <w:spacing w:val="-1"/>
        </w:rPr>
        <w:t>项目名称：海南西部中心医院购置重症医学科设备一批</w:t>
      </w:r>
    </w:p>
    <w:p>
      <w:pPr>
        <w:pStyle w:val="BodyText"/>
        <w:ind w:left="450"/>
        <w:spacing w:before="182" w:line="220" w:lineRule="auto"/>
        <w:rPr/>
      </w:pPr>
      <w:r>
        <w:rPr>
          <w:spacing w:val="-3"/>
        </w:rPr>
        <w:t>预算金额：427.25</w:t>
      </w:r>
      <w:r>
        <w:rPr>
          <w:spacing w:val="-34"/>
        </w:rPr>
        <w:t xml:space="preserve"> </w:t>
      </w:r>
      <w:r>
        <w:rPr>
          <w:spacing w:val="-3"/>
        </w:rPr>
        <w:t>万元</w:t>
      </w:r>
    </w:p>
    <w:p>
      <w:pPr>
        <w:pStyle w:val="BodyText"/>
        <w:ind w:left="451"/>
        <w:spacing w:before="181" w:line="219" w:lineRule="auto"/>
        <w:rPr/>
      </w:pPr>
      <w:r>
        <w:rPr>
          <w:spacing w:val="-1"/>
        </w:rPr>
        <w:t>最高限价：本项目最高限价：分为</w:t>
      </w:r>
      <w:r>
        <w:rPr>
          <w:spacing w:val="-59"/>
        </w:rPr>
        <w:t xml:space="preserve"> </w:t>
      </w:r>
      <w:r>
        <w:rPr>
          <w:spacing w:val="-1"/>
        </w:rPr>
        <w:t>A、B</w:t>
      </w:r>
      <w:r>
        <w:rPr>
          <w:spacing w:val="-50"/>
        </w:rPr>
        <w:t xml:space="preserve"> </w:t>
      </w:r>
      <w:r>
        <w:rPr>
          <w:spacing w:val="-1"/>
        </w:rPr>
        <w:t>两个包，如下：</w:t>
      </w:r>
    </w:p>
    <w:p>
      <w:pPr>
        <w:spacing w:line="70" w:lineRule="exact"/>
        <w:rPr/>
      </w:pPr>
      <w:r/>
    </w:p>
    <w:tbl>
      <w:tblPr>
        <w:tblStyle w:val="TableNormal"/>
        <w:tblW w:w="917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3"/>
        <w:gridCol w:w="5803"/>
        <w:gridCol w:w="2221"/>
      </w:tblGrid>
      <w:tr>
        <w:trPr>
          <w:trHeight w:val="943" w:hRule="atLeast"/>
        </w:trPr>
        <w:tc>
          <w:tcPr>
            <w:tcW w:w="1153" w:type="dxa"/>
            <w:vAlign w:val="top"/>
          </w:tcPr>
          <w:p>
            <w:pPr>
              <w:spacing w:line="273" w:lineRule="auto"/>
              <w:rPr>
                <w:rFonts w:ascii="Arial"/>
                <w:sz w:val="21"/>
              </w:rPr>
            </w:pPr>
            <w:r/>
          </w:p>
          <w:p>
            <w:pPr>
              <w:pStyle w:val="TableText"/>
              <w:ind w:left="342"/>
              <w:spacing w:before="78" w:line="222" w:lineRule="auto"/>
              <w:rPr/>
            </w:pPr>
            <w:r>
              <w:rPr>
                <w:spacing w:val="-5"/>
              </w:rPr>
              <w:t>包号</w:t>
            </w:r>
          </w:p>
        </w:tc>
        <w:tc>
          <w:tcPr>
            <w:tcW w:w="5803" w:type="dxa"/>
            <w:vAlign w:val="top"/>
          </w:tcPr>
          <w:p>
            <w:pPr>
              <w:spacing w:line="274" w:lineRule="auto"/>
              <w:rPr>
                <w:rFonts w:ascii="Arial"/>
                <w:sz w:val="21"/>
              </w:rPr>
            </w:pPr>
            <w:r/>
          </w:p>
          <w:p>
            <w:pPr>
              <w:pStyle w:val="TableText"/>
              <w:ind w:left="2427"/>
              <w:spacing w:before="78" w:line="220" w:lineRule="auto"/>
              <w:rPr/>
            </w:pPr>
            <w:r>
              <w:rPr>
                <w:spacing w:val="-3"/>
              </w:rPr>
              <w:t>标包内容</w:t>
            </w:r>
          </w:p>
        </w:tc>
        <w:tc>
          <w:tcPr>
            <w:tcW w:w="2221" w:type="dxa"/>
            <w:vAlign w:val="top"/>
          </w:tcPr>
          <w:p>
            <w:pPr>
              <w:pStyle w:val="TableText"/>
              <w:ind w:left="577"/>
              <w:spacing w:before="118" w:line="220" w:lineRule="auto"/>
              <w:rPr/>
            </w:pPr>
            <w:r>
              <w:rPr>
                <w:spacing w:val="-3"/>
              </w:rPr>
              <w:t>标包预算/</w:t>
            </w:r>
          </w:p>
          <w:p>
            <w:pPr>
              <w:pStyle w:val="TableText"/>
              <w:ind w:left="159"/>
              <w:spacing w:before="181" w:line="219" w:lineRule="auto"/>
              <w:rPr/>
            </w:pPr>
            <w:r>
              <w:rPr>
                <w:spacing w:val="-2"/>
              </w:rPr>
              <w:t>最高限价（万元）</w:t>
            </w:r>
          </w:p>
        </w:tc>
      </w:tr>
      <w:tr>
        <w:trPr>
          <w:trHeight w:val="472" w:hRule="atLeast"/>
        </w:trPr>
        <w:tc>
          <w:tcPr>
            <w:tcW w:w="1153" w:type="dxa"/>
            <w:vAlign w:val="top"/>
          </w:tcPr>
          <w:p>
            <w:pPr>
              <w:pStyle w:val="TableText"/>
              <w:ind w:left="375"/>
              <w:spacing w:before="39" w:line="227" w:lineRule="auto"/>
              <w:rPr/>
            </w:pPr>
            <w:r>
              <w:rPr>
                <w:sz w:val="20"/>
                <w:szCs w:val="20"/>
                <w:spacing w:val="1"/>
              </w:rPr>
              <w:t>A</w:t>
            </w:r>
            <w:r>
              <w:rPr>
                <w:sz w:val="20"/>
                <w:szCs w:val="20"/>
                <w:spacing w:val="-37"/>
              </w:rPr>
              <w:t xml:space="preserve"> </w:t>
            </w:r>
            <w:r>
              <w:rPr>
                <w:spacing w:val="1"/>
              </w:rPr>
              <w:t>包</w:t>
            </w:r>
          </w:p>
        </w:tc>
        <w:tc>
          <w:tcPr>
            <w:tcW w:w="5803" w:type="dxa"/>
            <w:vAlign w:val="top"/>
          </w:tcPr>
          <w:p>
            <w:pPr>
              <w:pStyle w:val="TableText"/>
              <w:ind w:left="112"/>
              <w:spacing w:before="119" w:line="219" w:lineRule="auto"/>
              <w:rPr/>
            </w:pPr>
            <w:r>
              <w:rPr>
                <w:spacing w:val="-1"/>
              </w:rPr>
              <w:t>海南西部中心医院购置重症医学科设备一批</w:t>
            </w:r>
            <w:r>
              <w:rPr>
                <w:spacing w:val="-49"/>
              </w:rPr>
              <w:t xml:space="preserve"> </w:t>
            </w:r>
            <w:r>
              <w:rPr>
                <w:spacing w:val="-1"/>
              </w:rPr>
              <w:t>A</w:t>
            </w:r>
            <w:r>
              <w:rPr>
                <w:spacing w:val="-51"/>
              </w:rPr>
              <w:t xml:space="preserve"> </w:t>
            </w:r>
            <w:r>
              <w:rPr>
                <w:spacing w:val="-1"/>
              </w:rPr>
              <w:t>包</w:t>
            </w:r>
          </w:p>
        </w:tc>
        <w:tc>
          <w:tcPr>
            <w:tcW w:w="2221" w:type="dxa"/>
            <w:vAlign w:val="top"/>
          </w:tcPr>
          <w:p>
            <w:pPr>
              <w:pStyle w:val="TableText"/>
              <w:ind w:left="490"/>
              <w:spacing w:before="118" w:line="221" w:lineRule="auto"/>
              <w:rPr/>
            </w:pPr>
            <w:r>
              <w:rPr>
                <w:spacing w:val="-4"/>
              </w:rPr>
              <w:t>257.25</w:t>
            </w:r>
            <w:r>
              <w:rPr>
                <w:spacing w:val="-42"/>
              </w:rPr>
              <w:t xml:space="preserve"> </w:t>
            </w:r>
            <w:r>
              <w:rPr>
                <w:spacing w:val="-4"/>
              </w:rPr>
              <w:t>万元</w:t>
            </w:r>
          </w:p>
        </w:tc>
      </w:tr>
      <w:tr>
        <w:trPr>
          <w:trHeight w:val="586" w:hRule="atLeast"/>
        </w:trPr>
        <w:tc>
          <w:tcPr>
            <w:tcW w:w="1153" w:type="dxa"/>
            <w:vAlign w:val="top"/>
          </w:tcPr>
          <w:p>
            <w:pPr>
              <w:pStyle w:val="TableText"/>
              <w:ind w:left="377"/>
              <w:spacing w:before="95" w:line="227" w:lineRule="auto"/>
              <w:rPr/>
            </w:pPr>
            <w:r>
              <w:rPr>
                <w:sz w:val="20"/>
                <w:szCs w:val="20"/>
              </w:rPr>
              <w:t>B</w:t>
            </w:r>
            <w:r>
              <w:rPr>
                <w:sz w:val="20"/>
                <w:szCs w:val="20"/>
                <w:spacing w:val="-37"/>
              </w:rPr>
              <w:t xml:space="preserve"> </w:t>
            </w:r>
            <w:r>
              <w:rPr/>
              <w:t>包</w:t>
            </w:r>
          </w:p>
        </w:tc>
        <w:tc>
          <w:tcPr>
            <w:tcW w:w="5803" w:type="dxa"/>
            <w:vAlign w:val="top"/>
          </w:tcPr>
          <w:p>
            <w:pPr>
              <w:pStyle w:val="TableText"/>
              <w:ind w:left="112"/>
              <w:spacing w:before="174" w:line="219" w:lineRule="auto"/>
              <w:rPr/>
            </w:pPr>
            <w:r>
              <w:rPr>
                <w:spacing w:val="-1"/>
              </w:rPr>
              <w:t>海南西部中心医院购置重症医学科设备一批</w:t>
            </w:r>
            <w:r>
              <w:rPr>
                <w:spacing w:val="-49"/>
              </w:rPr>
              <w:t xml:space="preserve"> </w:t>
            </w:r>
            <w:r>
              <w:rPr>
                <w:spacing w:val="-1"/>
              </w:rPr>
              <w:t>B</w:t>
            </w:r>
            <w:r>
              <w:rPr>
                <w:spacing w:val="-51"/>
              </w:rPr>
              <w:t xml:space="preserve"> </w:t>
            </w:r>
            <w:r>
              <w:rPr>
                <w:spacing w:val="-1"/>
              </w:rPr>
              <w:t>包</w:t>
            </w:r>
          </w:p>
        </w:tc>
        <w:tc>
          <w:tcPr>
            <w:tcW w:w="2221" w:type="dxa"/>
            <w:vAlign w:val="top"/>
          </w:tcPr>
          <w:p>
            <w:pPr>
              <w:pStyle w:val="TableText"/>
              <w:ind w:left="505"/>
              <w:spacing w:before="174" w:line="221" w:lineRule="auto"/>
              <w:rPr/>
            </w:pPr>
            <w:r>
              <w:rPr>
                <w:spacing w:val="-6"/>
              </w:rPr>
              <w:t>170.00</w:t>
            </w:r>
            <w:r>
              <w:rPr>
                <w:spacing w:val="-41"/>
              </w:rPr>
              <w:t xml:space="preserve"> </w:t>
            </w:r>
            <w:r>
              <w:rPr>
                <w:spacing w:val="-6"/>
              </w:rPr>
              <w:t>万元</w:t>
            </w:r>
          </w:p>
        </w:tc>
      </w:tr>
    </w:tbl>
    <w:p>
      <w:pPr>
        <w:spacing w:line="272" w:lineRule="auto"/>
        <w:rPr>
          <w:rFonts w:ascii="Arial"/>
          <w:sz w:val="21"/>
        </w:rPr>
      </w:pPr>
      <w:r/>
    </w:p>
    <w:p>
      <w:pPr>
        <w:spacing w:line="273" w:lineRule="auto"/>
        <w:rPr>
          <w:rFonts w:ascii="Arial"/>
          <w:sz w:val="21"/>
        </w:rPr>
      </w:pPr>
      <w:r/>
    </w:p>
    <w:p>
      <w:pPr>
        <w:pStyle w:val="BodyText"/>
        <w:ind w:left="1008"/>
        <w:spacing w:before="92" w:line="221" w:lineRule="auto"/>
        <w:rPr>
          <w:sz w:val="28"/>
          <w:szCs w:val="28"/>
        </w:rPr>
      </w:pPr>
      <w:r>
        <w:rPr>
          <w:sz w:val="28"/>
          <w:szCs w:val="28"/>
          <w:b/>
          <w:bCs/>
          <w:spacing w:val="-3"/>
        </w:rPr>
        <w:t>注：分包投标规则要求：</w:t>
      </w:r>
    </w:p>
    <w:p>
      <w:pPr>
        <w:pStyle w:val="BodyText"/>
        <w:ind w:left="447" w:right="437" w:firstLine="498"/>
        <w:spacing w:before="233" w:line="353" w:lineRule="auto"/>
        <w:jc w:val="both"/>
        <w:rPr/>
      </w:pPr>
      <w:r>
        <w:rPr>
          <w:spacing w:val="-1"/>
        </w:rPr>
        <w:t>1.本项目分为</w:t>
      </w:r>
      <w:r>
        <w:rPr>
          <w:spacing w:val="-56"/>
        </w:rPr>
        <w:t xml:space="preserve"> </w:t>
      </w:r>
      <w:r>
        <w:rPr>
          <w:spacing w:val="-1"/>
        </w:rPr>
        <w:t>A、B</w:t>
      </w:r>
      <w:r>
        <w:rPr>
          <w:spacing w:val="-49"/>
        </w:rPr>
        <w:t xml:space="preserve"> </w:t>
      </w:r>
      <w:r>
        <w:rPr>
          <w:spacing w:val="-1"/>
        </w:rPr>
        <w:t>共</w:t>
      </w:r>
      <w:r>
        <w:rPr>
          <w:spacing w:val="-48"/>
        </w:rPr>
        <w:t xml:space="preserve"> </w:t>
      </w:r>
      <w:r>
        <w:rPr>
          <w:spacing w:val="-1"/>
        </w:rPr>
        <w:t>2</w:t>
      </w:r>
      <w:r>
        <w:rPr>
          <w:spacing w:val="-51"/>
        </w:rPr>
        <w:t xml:space="preserve"> </w:t>
      </w:r>
      <w:r>
        <w:rPr>
          <w:spacing w:val="-1"/>
        </w:rPr>
        <w:t>个包项，响应时须以包项为单位，</w:t>
      </w:r>
      <w:r>
        <w:rPr>
          <w:spacing w:val="-2"/>
        </w:rPr>
        <w:t>即分包响应分包</w:t>
      </w:r>
      <w:r>
        <w:rPr/>
        <w:t xml:space="preserve"> </w:t>
      </w:r>
      <w:r>
        <w:rPr>
          <w:spacing w:val="-3"/>
        </w:rPr>
        <w:t>评审。响应文件的项目名称和项目编号须载明对应的具体包项号，以包项为单位</w:t>
      </w:r>
      <w:r>
        <w:rPr>
          <w:spacing w:val="1"/>
        </w:rPr>
        <w:t xml:space="preserve"> </w:t>
      </w:r>
      <w:r>
        <w:rPr>
          <w:spacing w:val="-3"/>
        </w:rPr>
        <w:t>编制、密封、提交响应文件，不符合要求的响应文件将视为无效响应文件，供应</w:t>
      </w:r>
      <w:r>
        <w:rPr>
          <w:spacing w:val="1"/>
        </w:rPr>
        <w:t xml:space="preserve"> </w:t>
      </w:r>
      <w:r>
        <w:rPr>
          <w:spacing w:val="-1"/>
        </w:rPr>
        <w:t>商自行承担由此造成的风险。</w:t>
      </w:r>
    </w:p>
    <w:p>
      <w:pPr>
        <w:pStyle w:val="BodyText"/>
        <w:ind w:left="449" w:right="437" w:firstLine="481"/>
        <w:spacing w:before="157" w:line="353" w:lineRule="auto"/>
        <w:jc w:val="both"/>
        <w:rPr/>
      </w:pPr>
      <w:r>
        <w:rPr>
          <w:spacing w:val="-4"/>
        </w:rPr>
        <w:t>2.供应商可以结合自身优势选择</w:t>
      </w:r>
      <w:r>
        <w:rPr>
          <w:spacing w:val="-33"/>
        </w:rPr>
        <w:t xml:space="preserve"> </w:t>
      </w:r>
      <w:r>
        <w:rPr>
          <w:spacing w:val="-4"/>
        </w:rPr>
        <w:t>1</w:t>
      </w:r>
      <w:r>
        <w:rPr>
          <w:spacing w:val="-50"/>
        </w:rPr>
        <w:t xml:space="preserve"> </w:t>
      </w:r>
      <w:r>
        <w:rPr>
          <w:spacing w:val="-4"/>
        </w:rPr>
        <w:t>个或多个包项进行响应</w:t>
      </w:r>
      <w:r>
        <w:rPr>
          <w:spacing w:val="-5"/>
        </w:rPr>
        <w:t>，但一个供应商中</w:t>
      </w:r>
      <w:r>
        <w:rPr/>
        <w:t xml:space="preserve"> </w:t>
      </w:r>
      <w:r>
        <w:rPr>
          <w:spacing w:val="-5"/>
        </w:rPr>
        <w:t>标包项只能是</w:t>
      </w:r>
      <w:r>
        <w:rPr>
          <w:spacing w:val="-21"/>
        </w:rPr>
        <w:t xml:space="preserve"> </w:t>
      </w:r>
      <w:r>
        <w:rPr>
          <w:spacing w:val="-5"/>
        </w:rPr>
        <w:t>1</w:t>
      </w:r>
      <w:r>
        <w:rPr>
          <w:spacing w:val="-51"/>
        </w:rPr>
        <w:t xml:space="preserve"> </w:t>
      </w:r>
      <w:r>
        <w:rPr>
          <w:spacing w:val="-5"/>
        </w:rPr>
        <w:t>个。若一个供应商同时为</w:t>
      </w:r>
      <w:r>
        <w:rPr>
          <w:spacing w:val="-48"/>
        </w:rPr>
        <w:t xml:space="preserve"> </w:t>
      </w:r>
      <w:r>
        <w:rPr>
          <w:spacing w:val="-5"/>
        </w:rPr>
        <w:t>2</w:t>
      </w:r>
      <w:r>
        <w:rPr>
          <w:spacing w:val="-50"/>
        </w:rPr>
        <w:t xml:space="preserve"> </w:t>
      </w:r>
      <w:r>
        <w:rPr>
          <w:spacing w:val="-5"/>
        </w:rPr>
        <w:t>个包项的第一中标候选供应商的，则</w:t>
      </w:r>
      <w:r>
        <w:rPr/>
        <w:t xml:space="preserve"> </w:t>
      </w:r>
      <w:r>
        <w:rPr>
          <w:spacing w:val="-1"/>
        </w:rPr>
        <w:t>按</w:t>
      </w:r>
      <w:r>
        <w:rPr>
          <w:spacing w:val="-44"/>
        </w:rPr>
        <w:t xml:space="preserve"> </w:t>
      </w:r>
      <w:r>
        <w:rPr>
          <w:spacing w:val="-1"/>
        </w:rPr>
        <w:t>A、B</w:t>
      </w:r>
      <w:r>
        <w:rPr>
          <w:spacing w:val="-51"/>
        </w:rPr>
        <w:t xml:space="preserve"> </w:t>
      </w:r>
      <w:r>
        <w:rPr>
          <w:spacing w:val="-1"/>
        </w:rPr>
        <w:t>包项的顺序获得第一个包项的中标资格，同时自动放弃第</w:t>
      </w:r>
      <w:r>
        <w:rPr>
          <w:spacing w:val="-47"/>
        </w:rPr>
        <w:t xml:space="preserve"> </w:t>
      </w:r>
      <w:r>
        <w:rPr>
          <w:spacing w:val="-1"/>
        </w:rPr>
        <w:t>2</w:t>
      </w:r>
      <w:r>
        <w:rPr>
          <w:spacing w:val="-51"/>
        </w:rPr>
        <w:t xml:space="preserve"> </w:t>
      </w:r>
      <w:r>
        <w:rPr>
          <w:spacing w:val="-1"/>
        </w:rPr>
        <w:t>个包项的第</w:t>
      </w:r>
      <w:r>
        <w:rPr/>
        <w:t xml:space="preserve"> </w:t>
      </w:r>
      <w:r>
        <w:rPr>
          <w:spacing w:val="-1"/>
        </w:rPr>
        <w:t>一中标候选人资格，以此类推。</w:t>
      </w:r>
    </w:p>
    <w:p>
      <w:pPr>
        <w:pStyle w:val="BodyText"/>
        <w:ind w:left="451" w:right="437" w:firstLine="481"/>
        <w:spacing w:before="155" w:line="351" w:lineRule="auto"/>
        <w:jc w:val="both"/>
        <w:rPr/>
      </w:pPr>
      <w:r>
        <w:rPr>
          <w:spacing w:val="-4"/>
        </w:rPr>
        <w:t>3.下表的“是否接受进口产品</w:t>
      </w:r>
      <w:r>
        <w:rPr>
          <w:spacing w:val="-88"/>
        </w:rPr>
        <w:t xml:space="preserve"> </w:t>
      </w:r>
      <w:r>
        <w:rPr>
          <w:spacing w:val="-4"/>
        </w:rPr>
        <w:t>”栏中未明确规定接受进口产品投</w:t>
      </w:r>
      <w:r>
        <w:rPr>
          <w:spacing w:val="-5"/>
        </w:rPr>
        <w:t>标的，均视</w:t>
      </w:r>
      <w:r>
        <w:rPr/>
        <w:t xml:space="preserve"> </w:t>
      </w:r>
      <w:r>
        <w:rPr>
          <w:spacing w:val="-3"/>
        </w:rPr>
        <w:t>为拒绝进口产品参加。（进口产品是指通过中国海关报关验放进入中国境内</w:t>
      </w:r>
      <w:r>
        <w:rPr>
          <w:spacing w:val="-4"/>
        </w:rPr>
        <w:t>且产</w:t>
      </w:r>
      <w:r>
        <w:rPr/>
        <w:t xml:space="preserve"> </w:t>
      </w:r>
      <w:r>
        <w:rPr>
          <w:spacing w:val="-2"/>
        </w:rPr>
        <w:t>自关境外的产品）</w:t>
      </w:r>
    </w:p>
    <w:p>
      <w:pPr>
        <w:spacing w:line="351" w:lineRule="auto"/>
        <w:sectPr>
          <w:pgSz w:w="11906" w:h="16839"/>
          <w:pgMar w:top="1431" w:right="1362" w:bottom="0" w:left="1361" w:header="0" w:footer="0" w:gutter="0"/>
        </w:sectPr>
        <w:rPr/>
      </w:pPr>
    </w:p>
    <w:p>
      <w:pPr>
        <w:pStyle w:val="BodyText"/>
        <w:ind w:left="128"/>
        <w:spacing w:before="243" w:line="220" w:lineRule="auto"/>
        <w:outlineLvl w:val="0"/>
        <w:rPr>
          <w:sz w:val="28"/>
          <w:szCs w:val="28"/>
        </w:rPr>
      </w:pPr>
      <w:r>
        <w:rPr>
          <w:sz w:val="28"/>
          <w:szCs w:val="28"/>
          <w:b/>
          <w:bCs/>
          <w:spacing w:val="-5"/>
        </w:rPr>
        <w:t>二、采购需求</w:t>
      </w:r>
    </w:p>
    <w:p>
      <w:pPr>
        <w:pStyle w:val="BodyText"/>
        <w:ind w:left="4305"/>
        <w:spacing w:before="333" w:line="233" w:lineRule="auto"/>
        <w:outlineLvl w:val="1"/>
        <w:rPr>
          <w:sz w:val="31"/>
          <w:szCs w:val="31"/>
        </w:rPr>
      </w:pPr>
      <w:r>
        <w:rPr>
          <w:sz w:val="31"/>
          <w:szCs w:val="31"/>
          <w:b/>
          <w:bCs/>
          <w:spacing w:val="-3"/>
        </w:rPr>
        <w:t>A</w:t>
      </w:r>
      <w:r>
        <w:rPr>
          <w:sz w:val="31"/>
          <w:szCs w:val="31"/>
          <w:spacing w:val="-60"/>
        </w:rPr>
        <w:t xml:space="preserve"> </w:t>
      </w:r>
      <w:r>
        <w:rPr>
          <w:sz w:val="31"/>
          <w:szCs w:val="31"/>
          <w:b/>
          <w:bCs/>
          <w:spacing w:val="-3"/>
        </w:rPr>
        <w:t>包</w:t>
      </w:r>
    </w:p>
    <w:p>
      <w:pPr>
        <w:pStyle w:val="BodyText"/>
        <w:ind w:left="128"/>
        <w:spacing w:before="240" w:line="219" w:lineRule="auto"/>
        <w:outlineLvl w:val="1"/>
        <w:rPr>
          <w:sz w:val="30"/>
          <w:szCs w:val="30"/>
        </w:rPr>
      </w:pPr>
      <w:r>
        <w:rPr>
          <w:sz w:val="30"/>
          <w:szCs w:val="30"/>
          <w:b/>
          <w:bCs/>
          <w:spacing w:val="-5"/>
        </w:rPr>
        <w:t>2.1</w:t>
      </w:r>
      <w:r>
        <w:rPr>
          <w:sz w:val="30"/>
          <w:szCs w:val="30"/>
          <w:spacing w:val="-63"/>
        </w:rPr>
        <w:t xml:space="preserve"> </w:t>
      </w:r>
      <w:r>
        <w:rPr>
          <w:sz w:val="30"/>
          <w:szCs w:val="30"/>
          <w:b/>
          <w:bCs/>
          <w:spacing w:val="-5"/>
        </w:rPr>
        <w:t>采购需求清单表</w:t>
      </w:r>
    </w:p>
    <w:p>
      <w:pPr>
        <w:spacing w:line="106" w:lineRule="exact"/>
        <w:rPr/>
      </w:pPr>
      <w:r/>
    </w:p>
    <w:tbl>
      <w:tblPr>
        <w:tblStyle w:val="TableNormal"/>
        <w:tblW w:w="85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7"/>
        <w:gridCol w:w="4485"/>
        <w:gridCol w:w="881"/>
        <w:gridCol w:w="781"/>
        <w:gridCol w:w="1013"/>
        <w:gridCol w:w="652"/>
      </w:tblGrid>
      <w:tr>
        <w:trPr>
          <w:trHeight w:val="945" w:hRule="atLeast"/>
        </w:trPr>
        <w:tc>
          <w:tcPr>
            <w:tcW w:w="707" w:type="dxa"/>
            <w:vAlign w:val="top"/>
          </w:tcPr>
          <w:p>
            <w:pPr>
              <w:spacing w:line="273" w:lineRule="auto"/>
              <w:rPr>
                <w:rFonts w:ascii="Arial"/>
                <w:sz w:val="21"/>
              </w:rPr>
            </w:pPr>
            <w:r/>
          </w:p>
          <w:p>
            <w:pPr>
              <w:pStyle w:val="TableText"/>
              <w:ind w:left="118"/>
              <w:spacing w:before="78" w:line="222" w:lineRule="auto"/>
              <w:rPr/>
            </w:pPr>
            <w:r>
              <w:rPr>
                <w:b/>
                <w:bCs/>
                <w:spacing w:val="-7"/>
              </w:rPr>
              <w:t>序号</w:t>
            </w:r>
          </w:p>
        </w:tc>
        <w:tc>
          <w:tcPr>
            <w:tcW w:w="4485" w:type="dxa"/>
            <w:vAlign w:val="top"/>
          </w:tcPr>
          <w:p>
            <w:pPr>
              <w:spacing w:line="274" w:lineRule="auto"/>
              <w:rPr>
                <w:rFonts w:ascii="Arial"/>
                <w:sz w:val="21"/>
              </w:rPr>
            </w:pPr>
            <w:r/>
          </w:p>
          <w:p>
            <w:pPr>
              <w:pStyle w:val="TableText"/>
              <w:ind w:left="1525"/>
              <w:spacing w:before="78" w:line="219" w:lineRule="auto"/>
              <w:rPr/>
            </w:pPr>
            <w:r>
              <w:rPr>
                <w:b/>
                <w:bCs/>
                <w:spacing w:val="-4"/>
              </w:rPr>
              <w:t>采购品目名称</w:t>
            </w:r>
          </w:p>
        </w:tc>
        <w:tc>
          <w:tcPr>
            <w:tcW w:w="881" w:type="dxa"/>
            <w:vAlign w:val="top"/>
          </w:tcPr>
          <w:p>
            <w:pPr>
              <w:spacing w:line="274" w:lineRule="auto"/>
              <w:rPr>
                <w:rFonts w:ascii="Arial"/>
                <w:sz w:val="21"/>
              </w:rPr>
            </w:pPr>
            <w:r/>
          </w:p>
          <w:p>
            <w:pPr>
              <w:pStyle w:val="TableText"/>
              <w:ind w:left="209"/>
              <w:spacing w:before="78" w:line="220" w:lineRule="auto"/>
              <w:rPr/>
            </w:pPr>
            <w:r>
              <w:rPr>
                <w:b/>
                <w:bCs/>
                <w:spacing w:val="-9"/>
              </w:rPr>
              <w:t>数量</w:t>
            </w:r>
          </w:p>
        </w:tc>
        <w:tc>
          <w:tcPr>
            <w:tcW w:w="781" w:type="dxa"/>
            <w:vAlign w:val="top"/>
          </w:tcPr>
          <w:p>
            <w:pPr>
              <w:spacing w:line="273" w:lineRule="auto"/>
              <w:rPr>
                <w:rFonts w:ascii="Arial"/>
                <w:sz w:val="21"/>
              </w:rPr>
            </w:pPr>
            <w:r/>
          </w:p>
          <w:p>
            <w:pPr>
              <w:pStyle w:val="TableText"/>
              <w:ind w:left="158"/>
              <w:spacing w:before="78" w:line="221" w:lineRule="auto"/>
              <w:rPr/>
            </w:pPr>
            <w:r>
              <w:rPr>
                <w:b/>
                <w:bCs/>
                <w:spacing w:val="-9"/>
              </w:rPr>
              <w:t>单位</w:t>
            </w:r>
          </w:p>
        </w:tc>
        <w:tc>
          <w:tcPr>
            <w:tcW w:w="1013" w:type="dxa"/>
            <w:vAlign w:val="top"/>
          </w:tcPr>
          <w:p>
            <w:pPr>
              <w:pStyle w:val="TableText"/>
              <w:ind w:left="157" w:right="141"/>
              <w:spacing w:before="41" w:line="229" w:lineRule="auto"/>
              <w:jc w:val="both"/>
              <w:rPr/>
            </w:pPr>
            <w:r>
              <w:rPr>
                <w:b/>
                <w:bCs/>
                <w:spacing w:val="-7"/>
              </w:rPr>
              <w:t>是否接</w:t>
            </w:r>
            <w:r>
              <w:rPr>
                <w:spacing w:val="1"/>
              </w:rPr>
              <w:t xml:space="preserve"> </w:t>
            </w:r>
            <w:r>
              <w:rPr>
                <w:b/>
                <w:bCs/>
                <w:spacing w:val="-7"/>
              </w:rPr>
              <w:t>受进口</w:t>
            </w:r>
            <w:r>
              <w:rPr/>
              <w:t xml:space="preserve"> </w:t>
            </w:r>
            <w:r>
              <w:rPr>
                <w:b/>
                <w:bCs/>
                <w:spacing w:val="50"/>
              </w:rPr>
              <w:t>产品</w:t>
            </w:r>
          </w:p>
        </w:tc>
        <w:tc>
          <w:tcPr>
            <w:tcW w:w="652" w:type="dxa"/>
            <w:vAlign w:val="top"/>
            <w:textDirection w:val="tbRlV"/>
          </w:tcPr>
          <w:p>
            <w:pPr>
              <w:pStyle w:val="TableText"/>
              <w:ind w:left="197"/>
              <w:spacing w:before="205" w:line="209" w:lineRule="auto"/>
              <w:rPr/>
            </w:pPr>
            <w:r>
              <w:rPr>
                <w:b/>
                <w:bCs/>
                <w:spacing w:val="-2"/>
              </w:rPr>
              <w:t>备</w:t>
            </w:r>
            <w:r>
              <w:rPr>
                <w:spacing w:val="-49"/>
              </w:rPr>
              <w:t xml:space="preserve"> </w:t>
            </w:r>
            <w:r>
              <w:rPr>
                <w:b/>
                <w:bCs/>
                <w:spacing w:val="-2"/>
              </w:rPr>
              <w:t>注</w:t>
            </w:r>
          </w:p>
        </w:tc>
      </w:tr>
      <w:tr>
        <w:trPr>
          <w:trHeight w:val="543" w:hRule="atLeast"/>
        </w:trPr>
        <w:tc>
          <w:tcPr>
            <w:tcW w:w="707" w:type="dxa"/>
            <w:vAlign w:val="top"/>
          </w:tcPr>
          <w:p>
            <w:pPr>
              <w:pStyle w:val="TableText"/>
              <w:ind w:left="257"/>
              <w:spacing w:before="186" w:line="184" w:lineRule="auto"/>
              <w:rPr/>
            </w:pPr>
            <w:r>
              <w:rPr>
                <w:b/>
                <w:bCs/>
                <w:spacing w:val="-15"/>
              </w:rPr>
              <w:t>1.</w:t>
            </w:r>
          </w:p>
        </w:tc>
        <w:tc>
          <w:tcPr>
            <w:tcW w:w="4485" w:type="dxa"/>
            <w:vAlign w:val="top"/>
          </w:tcPr>
          <w:p>
            <w:pPr>
              <w:pStyle w:val="TableText"/>
              <w:ind w:left="112"/>
              <w:spacing w:before="150" w:line="220" w:lineRule="auto"/>
              <w:rPr/>
            </w:pPr>
            <w:r>
              <w:rPr>
                <w:spacing w:val="-3"/>
              </w:rPr>
              <w:t>病人监护仪（含双</w:t>
            </w:r>
            <w:r>
              <w:rPr>
                <w:spacing w:val="-34"/>
              </w:rPr>
              <w:t xml:space="preserve"> </w:t>
            </w:r>
            <w:r>
              <w:rPr>
                <w:spacing w:val="-3"/>
              </w:rPr>
              <w:t>IBP）</w:t>
            </w:r>
          </w:p>
        </w:tc>
        <w:tc>
          <w:tcPr>
            <w:tcW w:w="881" w:type="dxa"/>
            <w:vAlign w:val="top"/>
          </w:tcPr>
          <w:p>
            <w:pPr>
              <w:pStyle w:val="TableText"/>
              <w:ind w:left="392"/>
              <w:spacing w:before="187" w:line="183" w:lineRule="auto"/>
              <w:rPr/>
            </w:pPr>
            <w:r>
              <w:rPr/>
              <w:t>3</w:t>
            </w:r>
          </w:p>
        </w:tc>
        <w:tc>
          <w:tcPr>
            <w:tcW w:w="781" w:type="dxa"/>
            <w:vAlign w:val="top"/>
          </w:tcPr>
          <w:p>
            <w:pPr>
              <w:pStyle w:val="TableText"/>
              <w:ind w:left="295"/>
              <w:spacing w:before="150" w:line="222" w:lineRule="auto"/>
              <w:rPr/>
            </w:pPr>
            <w:r>
              <w:rPr/>
              <w:t>台</w:t>
            </w:r>
          </w:p>
        </w:tc>
        <w:tc>
          <w:tcPr>
            <w:tcW w:w="1013" w:type="dxa"/>
            <w:vAlign w:val="top"/>
          </w:tcPr>
          <w:p>
            <w:pPr>
              <w:pStyle w:val="TableText"/>
              <w:ind w:left="201"/>
              <w:spacing w:before="51" w:line="230" w:lineRule="auto"/>
              <w:rPr>
                <w:sz w:val="20"/>
                <w:szCs w:val="20"/>
              </w:rPr>
            </w:pPr>
            <w:r>
              <w:rPr>
                <w:sz w:val="20"/>
                <w:szCs w:val="20"/>
                <w:spacing w:val="5"/>
              </w:rPr>
              <w:t>不接受</w:t>
            </w:r>
          </w:p>
        </w:tc>
        <w:tc>
          <w:tcPr>
            <w:tcW w:w="652" w:type="dxa"/>
            <w:vAlign w:val="top"/>
          </w:tcPr>
          <w:p>
            <w:pPr>
              <w:rPr>
                <w:rFonts w:ascii="Arial"/>
                <w:sz w:val="21"/>
              </w:rPr>
            </w:pPr>
            <w:r/>
          </w:p>
        </w:tc>
      </w:tr>
      <w:tr>
        <w:trPr>
          <w:trHeight w:val="628" w:hRule="atLeast"/>
        </w:trPr>
        <w:tc>
          <w:tcPr>
            <w:tcW w:w="707" w:type="dxa"/>
            <w:vAlign w:val="top"/>
          </w:tcPr>
          <w:p>
            <w:pPr>
              <w:pStyle w:val="TableText"/>
              <w:ind w:left="242"/>
              <w:spacing w:before="232" w:line="183" w:lineRule="auto"/>
              <w:rPr/>
            </w:pPr>
            <w:r>
              <w:rPr>
                <w:b/>
                <w:bCs/>
                <w:spacing w:val="-8"/>
              </w:rPr>
              <w:t>2.</w:t>
            </w:r>
          </w:p>
        </w:tc>
        <w:tc>
          <w:tcPr>
            <w:tcW w:w="4485" w:type="dxa"/>
            <w:vAlign w:val="top"/>
          </w:tcPr>
          <w:p>
            <w:pPr>
              <w:pStyle w:val="TableText"/>
              <w:ind w:left="115" w:right="104" w:firstLine="3"/>
              <w:spacing w:before="38" w:line="223" w:lineRule="auto"/>
              <w:rPr/>
            </w:pPr>
            <w:r>
              <w:rPr>
                <w:spacing w:val="-5"/>
              </w:rPr>
              <w:t>显微镜及其配件（含</w:t>
            </w:r>
            <w:r>
              <w:rPr>
                <w:spacing w:val="-39"/>
              </w:rPr>
              <w:t xml:space="preserve"> </w:t>
            </w:r>
            <w:r>
              <w:rPr>
                <w:spacing w:val="-5"/>
              </w:rPr>
              <w:t>CCD</w:t>
            </w:r>
            <w:r>
              <w:rPr>
                <w:spacing w:val="-51"/>
              </w:rPr>
              <w:t xml:space="preserve"> </w:t>
            </w:r>
            <w:r>
              <w:rPr>
                <w:spacing w:val="-5"/>
              </w:rPr>
              <w:t>摄像头、显示屏</w:t>
            </w:r>
            <w:r>
              <w:rPr/>
              <w:t xml:space="preserve"> </w:t>
            </w:r>
            <w:r>
              <w:rPr>
                <w:spacing w:val="-6"/>
              </w:rPr>
              <w:t>等）</w:t>
            </w:r>
          </w:p>
        </w:tc>
        <w:tc>
          <w:tcPr>
            <w:tcW w:w="881" w:type="dxa"/>
            <w:vAlign w:val="top"/>
          </w:tcPr>
          <w:p>
            <w:pPr>
              <w:pStyle w:val="TableText"/>
              <w:ind w:left="405"/>
              <w:spacing w:before="231" w:line="184" w:lineRule="auto"/>
              <w:rPr/>
            </w:pPr>
            <w:r>
              <w:rPr/>
              <w:t>1</w:t>
            </w:r>
          </w:p>
        </w:tc>
        <w:tc>
          <w:tcPr>
            <w:tcW w:w="781" w:type="dxa"/>
            <w:vAlign w:val="top"/>
          </w:tcPr>
          <w:p>
            <w:pPr>
              <w:pStyle w:val="TableText"/>
              <w:ind w:left="277"/>
              <w:spacing w:before="194" w:line="221" w:lineRule="auto"/>
              <w:rPr/>
            </w:pPr>
            <w:r>
              <w:rPr/>
              <w:t>套</w:t>
            </w:r>
          </w:p>
        </w:tc>
        <w:tc>
          <w:tcPr>
            <w:tcW w:w="1013" w:type="dxa"/>
            <w:vAlign w:val="top"/>
          </w:tcPr>
          <w:p>
            <w:pPr>
              <w:pStyle w:val="TableText"/>
              <w:ind w:left="201"/>
              <w:spacing w:before="53" w:line="230" w:lineRule="auto"/>
              <w:rPr>
                <w:sz w:val="20"/>
                <w:szCs w:val="20"/>
              </w:rPr>
            </w:pPr>
            <w:r>
              <w:rPr>
                <w:sz w:val="20"/>
                <w:szCs w:val="20"/>
                <w:spacing w:val="5"/>
              </w:rPr>
              <w:t>不接受</w:t>
            </w:r>
          </w:p>
        </w:tc>
        <w:tc>
          <w:tcPr>
            <w:tcW w:w="652" w:type="dxa"/>
            <w:vAlign w:val="top"/>
          </w:tcPr>
          <w:p>
            <w:pPr>
              <w:rPr>
                <w:rFonts w:ascii="Arial"/>
                <w:sz w:val="21"/>
              </w:rPr>
            </w:pPr>
            <w:r/>
          </w:p>
        </w:tc>
      </w:tr>
      <w:tr>
        <w:trPr>
          <w:trHeight w:val="1252" w:hRule="atLeast"/>
        </w:trPr>
        <w:tc>
          <w:tcPr>
            <w:tcW w:w="707" w:type="dxa"/>
            <w:vAlign w:val="top"/>
          </w:tcPr>
          <w:p>
            <w:pPr>
              <w:spacing w:line="464" w:lineRule="auto"/>
              <w:rPr>
                <w:rFonts w:ascii="Arial"/>
                <w:sz w:val="21"/>
              </w:rPr>
            </w:pPr>
            <w:r/>
          </w:p>
          <w:p>
            <w:pPr>
              <w:pStyle w:val="TableText"/>
              <w:ind w:left="244"/>
              <w:spacing w:before="78" w:line="183" w:lineRule="auto"/>
              <w:rPr/>
            </w:pPr>
            <w:r>
              <w:rPr>
                <w:b/>
                <w:bCs/>
                <w:spacing w:val="-9"/>
              </w:rPr>
              <w:t>3.</w:t>
            </w:r>
          </w:p>
        </w:tc>
        <w:tc>
          <w:tcPr>
            <w:tcW w:w="4485" w:type="dxa"/>
            <w:vAlign w:val="top"/>
          </w:tcPr>
          <w:p>
            <w:pPr>
              <w:spacing w:line="427" w:lineRule="auto"/>
              <w:rPr>
                <w:rFonts w:ascii="Arial"/>
                <w:sz w:val="21"/>
              </w:rPr>
            </w:pPr>
            <w:r/>
          </w:p>
          <w:p>
            <w:pPr>
              <w:pStyle w:val="TableText"/>
              <w:ind w:left="114"/>
              <w:spacing w:before="78" w:line="219" w:lineRule="auto"/>
              <w:rPr/>
            </w:pPr>
            <w:r>
              <w:rPr>
                <w:spacing w:val="-2"/>
              </w:rPr>
              <w:t>彩色多普勒超声系统</w:t>
            </w:r>
          </w:p>
        </w:tc>
        <w:tc>
          <w:tcPr>
            <w:tcW w:w="881" w:type="dxa"/>
            <w:vAlign w:val="top"/>
          </w:tcPr>
          <w:p>
            <w:pPr>
              <w:spacing w:line="463" w:lineRule="auto"/>
              <w:rPr>
                <w:rFonts w:ascii="Arial"/>
                <w:sz w:val="21"/>
              </w:rPr>
            </w:pPr>
            <w:r/>
          </w:p>
          <w:p>
            <w:pPr>
              <w:pStyle w:val="TableText"/>
              <w:ind w:left="405"/>
              <w:spacing w:before="78" w:line="184" w:lineRule="auto"/>
              <w:rPr/>
            </w:pPr>
            <w:r>
              <w:rPr/>
              <w:t>1</w:t>
            </w:r>
          </w:p>
        </w:tc>
        <w:tc>
          <w:tcPr>
            <w:tcW w:w="781" w:type="dxa"/>
            <w:vAlign w:val="top"/>
          </w:tcPr>
          <w:p>
            <w:pPr>
              <w:spacing w:line="427" w:lineRule="auto"/>
              <w:rPr>
                <w:rFonts w:ascii="Arial"/>
                <w:sz w:val="21"/>
              </w:rPr>
            </w:pPr>
            <w:r/>
          </w:p>
          <w:p>
            <w:pPr>
              <w:pStyle w:val="TableText"/>
              <w:ind w:left="295"/>
              <w:spacing w:before="78" w:line="222" w:lineRule="auto"/>
              <w:rPr/>
            </w:pPr>
            <w:r>
              <w:rPr/>
              <w:t>台</w:t>
            </w:r>
          </w:p>
        </w:tc>
        <w:tc>
          <w:tcPr>
            <w:tcW w:w="1013" w:type="dxa"/>
            <w:vAlign w:val="top"/>
          </w:tcPr>
          <w:p>
            <w:pPr>
              <w:pStyle w:val="TableText"/>
              <w:ind w:left="201"/>
              <w:spacing w:before="53" w:line="230" w:lineRule="auto"/>
              <w:rPr>
                <w:sz w:val="20"/>
                <w:szCs w:val="20"/>
              </w:rPr>
            </w:pPr>
            <w:r>
              <w:rPr>
                <w:sz w:val="20"/>
                <w:szCs w:val="20"/>
                <w:spacing w:val="5"/>
              </w:rPr>
              <w:t>不接受</w:t>
            </w:r>
          </w:p>
        </w:tc>
        <w:tc>
          <w:tcPr>
            <w:tcW w:w="652" w:type="dxa"/>
            <w:vAlign w:val="top"/>
            <w:textDirection w:val="tbRlV"/>
          </w:tcPr>
          <w:p>
            <w:pPr>
              <w:pStyle w:val="TableText"/>
              <w:ind w:left="39"/>
              <w:spacing w:before="202" w:line="208" w:lineRule="auto"/>
              <w:rPr/>
            </w:pPr>
            <w:r>
              <w:rPr>
                <w:spacing w:val="54"/>
              </w:rPr>
              <w:t>核心产品</w:t>
            </w:r>
          </w:p>
        </w:tc>
      </w:tr>
      <w:tr>
        <w:trPr>
          <w:trHeight w:val="449" w:hRule="atLeast"/>
        </w:trPr>
        <w:tc>
          <w:tcPr>
            <w:tcW w:w="707" w:type="dxa"/>
            <w:vAlign w:val="top"/>
          </w:tcPr>
          <w:p>
            <w:pPr>
              <w:pStyle w:val="TableText"/>
              <w:ind w:left="238"/>
              <w:spacing w:before="142" w:line="183" w:lineRule="auto"/>
              <w:rPr/>
            </w:pPr>
            <w:r>
              <w:rPr>
                <w:b/>
                <w:bCs/>
                <w:spacing w:val="-6"/>
              </w:rPr>
              <w:t>4.</w:t>
            </w:r>
          </w:p>
        </w:tc>
        <w:tc>
          <w:tcPr>
            <w:tcW w:w="4485" w:type="dxa"/>
            <w:vAlign w:val="top"/>
          </w:tcPr>
          <w:p>
            <w:pPr>
              <w:pStyle w:val="TableText"/>
              <w:ind w:left="124"/>
              <w:spacing w:before="104" w:line="222" w:lineRule="auto"/>
              <w:rPr/>
            </w:pPr>
            <w:r>
              <w:rPr>
                <w:spacing w:val="-5"/>
              </w:rPr>
              <w:t>医用升温毯</w:t>
            </w:r>
          </w:p>
        </w:tc>
        <w:tc>
          <w:tcPr>
            <w:tcW w:w="881" w:type="dxa"/>
            <w:vAlign w:val="top"/>
          </w:tcPr>
          <w:p>
            <w:pPr>
              <w:pStyle w:val="TableText"/>
              <w:ind w:left="390"/>
              <w:spacing w:before="142" w:line="183" w:lineRule="auto"/>
              <w:rPr/>
            </w:pPr>
            <w:r>
              <w:rPr/>
              <w:t>2</w:t>
            </w:r>
          </w:p>
        </w:tc>
        <w:tc>
          <w:tcPr>
            <w:tcW w:w="781" w:type="dxa"/>
            <w:vAlign w:val="top"/>
          </w:tcPr>
          <w:p>
            <w:pPr>
              <w:pStyle w:val="TableText"/>
              <w:ind w:left="295"/>
              <w:spacing w:before="105" w:line="222" w:lineRule="auto"/>
              <w:rPr/>
            </w:pPr>
            <w:r>
              <w:rPr/>
              <w:t>台</w:t>
            </w:r>
          </w:p>
        </w:tc>
        <w:tc>
          <w:tcPr>
            <w:tcW w:w="1013" w:type="dxa"/>
            <w:vAlign w:val="top"/>
          </w:tcPr>
          <w:p>
            <w:pPr>
              <w:pStyle w:val="TableText"/>
              <w:ind w:left="201"/>
              <w:spacing w:before="54" w:line="230" w:lineRule="auto"/>
              <w:rPr>
                <w:sz w:val="20"/>
                <w:szCs w:val="20"/>
              </w:rPr>
            </w:pPr>
            <w:r>
              <w:rPr>
                <w:sz w:val="20"/>
                <w:szCs w:val="20"/>
                <w:spacing w:val="5"/>
              </w:rPr>
              <w:t>不接受</w:t>
            </w:r>
          </w:p>
        </w:tc>
        <w:tc>
          <w:tcPr>
            <w:tcW w:w="652" w:type="dxa"/>
            <w:vAlign w:val="top"/>
          </w:tcPr>
          <w:p>
            <w:pPr>
              <w:rPr>
                <w:rFonts w:ascii="Arial"/>
                <w:sz w:val="21"/>
              </w:rPr>
            </w:pPr>
            <w:r/>
          </w:p>
        </w:tc>
      </w:tr>
      <w:tr>
        <w:trPr>
          <w:trHeight w:val="450" w:hRule="atLeast"/>
        </w:trPr>
        <w:tc>
          <w:tcPr>
            <w:tcW w:w="707" w:type="dxa"/>
            <w:vAlign w:val="top"/>
          </w:tcPr>
          <w:p>
            <w:pPr>
              <w:pStyle w:val="TableText"/>
              <w:ind w:left="244"/>
              <w:spacing w:before="146" w:line="182" w:lineRule="auto"/>
              <w:rPr/>
            </w:pPr>
            <w:r>
              <w:rPr>
                <w:b/>
                <w:bCs/>
                <w:spacing w:val="-9"/>
              </w:rPr>
              <w:t>5.</w:t>
            </w:r>
          </w:p>
        </w:tc>
        <w:tc>
          <w:tcPr>
            <w:tcW w:w="4485" w:type="dxa"/>
            <w:vAlign w:val="top"/>
          </w:tcPr>
          <w:p>
            <w:pPr>
              <w:pStyle w:val="TableText"/>
              <w:ind w:left="124"/>
              <w:spacing w:before="106" w:line="220" w:lineRule="auto"/>
              <w:rPr/>
            </w:pPr>
            <w:r>
              <w:rPr>
                <w:spacing w:val="-2"/>
              </w:rPr>
              <w:t>医用电动翻身床(气垫翻身）</w:t>
            </w:r>
          </w:p>
        </w:tc>
        <w:tc>
          <w:tcPr>
            <w:tcW w:w="881" w:type="dxa"/>
            <w:vAlign w:val="top"/>
          </w:tcPr>
          <w:p>
            <w:pPr>
              <w:pStyle w:val="TableText"/>
              <w:ind w:left="386"/>
              <w:spacing w:before="144" w:line="183" w:lineRule="auto"/>
              <w:rPr/>
            </w:pPr>
            <w:r>
              <w:rPr/>
              <w:t>4</w:t>
            </w:r>
          </w:p>
        </w:tc>
        <w:tc>
          <w:tcPr>
            <w:tcW w:w="781" w:type="dxa"/>
            <w:vAlign w:val="top"/>
          </w:tcPr>
          <w:p>
            <w:pPr>
              <w:pStyle w:val="TableText"/>
              <w:ind w:left="295"/>
              <w:spacing w:before="107" w:line="222" w:lineRule="auto"/>
              <w:rPr/>
            </w:pPr>
            <w:r>
              <w:rPr/>
              <w:t>台</w:t>
            </w:r>
          </w:p>
        </w:tc>
        <w:tc>
          <w:tcPr>
            <w:tcW w:w="1013" w:type="dxa"/>
            <w:vAlign w:val="top"/>
          </w:tcPr>
          <w:p>
            <w:pPr>
              <w:pStyle w:val="TableText"/>
              <w:ind w:left="201"/>
              <w:spacing w:before="54" w:line="230" w:lineRule="auto"/>
              <w:rPr>
                <w:sz w:val="20"/>
                <w:szCs w:val="20"/>
              </w:rPr>
            </w:pPr>
            <w:r>
              <w:rPr>
                <w:sz w:val="20"/>
                <w:szCs w:val="20"/>
                <w:spacing w:val="5"/>
              </w:rPr>
              <w:t>不接受</w:t>
            </w:r>
          </w:p>
        </w:tc>
        <w:tc>
          <w:tcPr>
            <w:tcW w:w="652" w:type="dxa"/>
            <w:vAlign w:val="top"/>
          </w:tcPr>
          <w:p>
            <w:pPr>
              <w:rPr>
                <w:rFonts w:ascii="Arial"/>
                <w:sz w:val="21"/>
              </w:rPr>
            </w:pPr>
            <w:r/>
          </w:p>
        </w:tc>
      </w:tr>
      <w:tr>
        <w:trPr>
          <w:trHeight w:val="454" w:hRule="atLeast"/>
        </w:trPr>
        <w:tc>
          <w:tcPr>
            <w:tcW w:w="707" w:type="dxa"/>
            <w:vAlign w:val="top"/>
          </w:tcPr>
          <w:p>
            <w:pPr>
              <w:pStyle w:val="TableText"/>
              <w:ind w:left="241"/>
              <w:spacing w:before="145" w:line="183" w:lineRule="auto"/>
              <w:rPr/>
            </w:pPr>
            <w:r>
              <w:rPr>
                <w:b/>
                <w:bCs/>
                <w:spacing w:val="-7"/>
              </w:rPr>
              <w:t>6.</w:t>
            </w:r>
          </w:p>
        </w:tc>
        <w:tc>
          <w:tcPr>
            <w:tcW w:w="4485" w:type="dxa"/>
            <w:vAlign w:val="top"/>
          </w:tcPr>
          <w:p>
            <w:pPr>
              <w:pStyle w:val="TableText"/>
              <w:ind w:left="115"/>
              <w:spacing w:before="108" w:line="219" w:lineRule="auto"/>
              <w:rPr/>
            </w:pPr>
            <w:r>
              <w:rPr>
                <w:spacing w:val="-3"/>
              </w:rPr>
              <w:t>血液净化机</w:t>
            </w:r>
          </w:p>
        </w:tc>
        <w:tc>
          <w:tcPr>
            <w:tcW w:w="881" w:type="dxa"/>
            <w:vAlign w:val="top"/>
          </w:tcPr>
          <w:p>
            <w:pPr>
              <w:pStyle w:val="TableText"/>
              <w:ind w:left="405"/>
              <w:spacing w:before="144" w:line="184" w:lineRule="auto"/>
              <w:rPr/>
            </w:pPr>
            <w:r>
              <w:rPr/>
              <w:t>1</w:t>
            </w:r>
          </w:p>
        </w:tc>
        <w:tc>
          <w:tcPr>
            <w:tcW w:w="781" w:type="dxa"/>
            <w:vAlign w:val="top"/>
          </w:tcPr>
          <w:p>
            <w:pPr>
              <w:pStyle w:val="TableText"/>
              <w:ind w:left="295"/>
              <w:spacing w:before="108" w:line="222" w:lineRule="auto"/>
              <w:rPr/>
            </w:pPr>
            <w:r>
              <w:rPr/>
              <w:t>台</w:t>
            </w:r>
          </w:p>
        </w:tc>
        <w:tc>
          <w:tcPr>
            <w:tcW w:w="1013" w:type="dxa"/>
            <w:vAlign w:val="top"/>
          </w:tcPr>
          <w:p>
            <w:pPr>
              <w:pStyle w:val="TableText"/>
              <w:ind w:left="201"/>
              <w:spacing w:before="55" w:line="230" w:lineRule="auto"/>
              <w:rPr>
                <w:sz w:val="20"/>
                <w:szCs w:val="20"/>
              </w:rPr>
            </w:pPr>
            <w:r>
              <w:rPr>
                <w:sz w:val="20"/>
                <w:szCs w:val="20"/>
                <w:spacing w:val="5"/>
              </w:rPr>
              <w:t>不接受</w:t>
            </w:r>
          </w:p>
        </w:tc>
        <w:tc>
          <w:tcPr>
            <w:tcW w:w="652" w:type="dxa"/>
            <w:vAlign w:val="top"/>
          </w:tcPr>
          <w:p>
            <w:pPr>
              <w:rPr>
                <w:rFonts w:ascii="Arial"/>
                <w:sz w:val="21"/>
              </w:rPr>
            </w:pPr>
            <w:r/>
          </w:p>
        </w:tc>
      </w:tr>
    </w:tbl>
    <w:p>
      <w:pPr>
        <w:spacing w:line="346" w:lineRule="auto"/>
        <w:rPr>
          <w:rFonts w:ascii="Arial"/>
          <w:sz w:val="21"/>
        </w:rPr>
      </w:pPr>
      <w:r/>
    </w:p>
    <w:p>
      <w:pPr>
        <w:pStyle w:val="BodyText"/>
        <w:ind w:left="121" w:right="105" w:firstLine="240"/>
        <w:spacing w:before="79" w:line="346" w:lineRule="auto"/>
        <w:rPr/>
      </w:pPr>
      <w:r>
        <w:rPr>
          <w:spacing w:val="-3"/>
        </w:rPr>
        <w:t>注：1.各供应商报价需包含货物、材料费、包装费、运输费、装卸费（卸货至</w:t>
      </w:r>
      <w:r>
        <w:rPr>
          <w:spacing w:val="1"/>
        </w:rPr>
        <w:t xml:space="preserve"> </w:t>
      </w:r>
      <w:r>
        <w:rPr>
          <w:spacing w:val="-8"/>
        </w:rPr>
        <w:t>采购人指定位置）、税金等所有费用。</w:t>
      </w:r>
    </w:p>
    <w:p>
      <w:pPr>
        <w:pStyle w:val="BodyText"/>
        <w:ind w:left="141" w:right="105" w:firstLine="223"/>
        <w:spacing w:before="35" w:line="347" w:lineRule="auto"/>
        <w:rPr/>
      </w:pPr>
      <w:r>
        <w:rPr>
          <w:spacing w:val="-3"/>
        </w:rPr>
        <w:t>2.如所供货物为医疗器械的，医疗产品注册证上的名称与采购标的名称不</w:t>
      </w:r>
      <w:r>
        <w:rPr>
          <w:spacing w:val="-4"/>
        </w:rPr>
        <w:t>一致</w:t>
      </w:r>
      <w:r>
        <w:rPr/>
        <w:t xml:space="preserve"> </w:t>
      </w:r>
      <w:r>
        <w:rPr>
          <w:spacing w:val="-3"/>
        </w:rPr>
        <w:t>的，需</w:t>
      </w:r>
    </w:p>
    <w:p>
      <w:pPr>
        <w:pStyle w:val="BodyText"/>
        <w:ind w:left="124" w:right="105" w:firstLine="237"/>
        <w:spacing w:before="35" w:line="347" w:lineRule="auto"/>
        <w:rPr/>
      </w:pPr>
      <w:r>
        <w:rPr>
          <w:spacing w:val="-4"/>
        </w:rPr>
        <w:t>在《分项报价表》的“备注</w:t>
      </w:r>
      <w:r>
        <w:rPr>
          <w:spacing w:val="-88"/>
        </w:rPr>
        <w:t xml:space="preserve"> </w:t>
      </w:r>
      <w:r>
        <w:rPr>
          <w:spacing w:val="-4"/>
        </w:rPr>
        <w:t>”中明确，验收以医疗器械注册证上的产品名称为</w:t>
      </w:r>
      <w:r>
        <w:rPr/>
        <w:t xml:space="preserve"> </w:t>
      </w:r>
      <w:r>
        <w:rPr>
          <w:spacing w:val="-6"/>
        </w:rPr>
        <w:t>准。</w:t>
      </w:r>
    </w:p>
    <w:p>
      <w:pPr>
        <w:pStyle w:val="BodyText"/>
        <w:ind w:left="366"/>
        <w:spacing w:before="34" w:line="219" w:lineRule="auto"/>
        <w:rPr/>
      </w:pPr>
      <w:r>
        <w:rPr>
          <w:spacing w:val="-1"/>
        </w:rPr>
        <w:t>★3.设备接入采购人信息系统所产生的费用由供应商支付。</w:t>
      </w:r>
    </w:p>
    <w:p>
      <w:pPr>
        <w:spacing w:line="298" w:lineRule="auto"/>
        <w:rPr>
          <w:rFonts w:ascii="Arial"/>
          <w:sz w:val="21"/>
        </w:rPr>
      </w:pPr>
      <w:r/>
    </w:p>
    <w:p>
      <w:pPr>
        <w:spacing w:line="298" w:lineRule="auto"/>
        <w:rPr>
          <w:rFonts w:ascii="Arial"/>
          <w:sz w:val="21"/>
        </w:rPr>
      </w:pPr>
      <w:r/>
    </w:p>
    <w:p>
      <w:pPr>
        <w:pStyle w:val="BodyText"/>
        <w:ind w:left="128"/>
        <w:spacing w:before="98" w:line="220" w:lineRule="auto"/>
        <w:outlineLvl w:val="1"/>
        <w:rPr>
          <w:sz w:val="30"/>
          <w:szCs w:val="30"/>
        </w:rPr>
      </w:pPr>
      <w:r>
        <w:rPr>
          <w:sz w:val="30"/>
          <w:szCs w:val="30"/>
          <w:b/>
          <w:bCs/>
          <w:spacing w:val="-7"/>
        </w:rPr>
        <w:t>2.2</w:t>
      </w:r>
      <w:r>
        <w:rPr>
          <w:sz w:val="30"/>
          <w:szCs w:val="30"/>
          <w:spacing w:val="-59"/>
        </w:rPr>
        <w:t xml:space="preserve"> </w:t>
      </w:r>
      <w:r>
        <w:rPr>
          <w:sz w:val="30"/>
          <w:szCs w:val="30"/>
          <w:b/>
          <w:bCs/>
          <w:spacing w:val="-7"/>
        </w:rPr>
        <w:t>技术参数</w:t>
      </w:r>
    </w:p>
    <w:p>
      <w:pPr>
        <w:pStyle w:val="BodyText"/>
        <w:ind w:left="3709"/>
        <w:spacing w:before="219" w:line="220" w:lineRule="auto"/>
        <w:outlineLvl w:val="2"/>
        <w:rPr/>
      </w:pPr>
      <w:r>
        <w:rPr>
          <w:b/>
          <w:bCs/>
          <w:spacing w:val="-5"/>
        </w:rPr>
        <w:t>（1）病人监护仪（含双</w:t>
      </w:r>
      <w:r>
        <w:rPr>
          <w:spacing w:val="-31"/>
        </w:rPr>
        <w:t xml:space="preserve"> </w:t>
      </w:r>
      <w:r>
        <w:rPr>
          <w:b/>
          <w:bCs/>
          <w:spacing w:val="-5"/>
        </w:rPr>
        <w:t>IBP)</w:t>
      </w:r>
    </w:p>
    <w:p>
      <w:pPr>
        <w:pStyle w:val="BodyText"/>
        <w:ind w:left="123"/>
        <w:spacing w:before="182" w:line="220" w:lineRule="auto"/>
        <w:rPr/>
      </w:pPr>
      <w:r>
        <w:rPr>
          <w:b/>
          <w:bCs/>
          <w:spacing w:val="-4"/>
        </w:rPr>
        <w:t>监护仪结构：</w:t>
      </w:r>
    </w:p>
    <w:p>
      <w:pPr>
        <w:pStyle w:val="BodyText"/>
        <w:ind w:left="824" w:right="105" w:hanging="401"/>
        <w:spacing w:before="182" w:line="290" w:lineRule="auto"/>
        <w:rPr/>
      </w:pPr>
      <w:r>
        <w:rPr>
          <w:spacing w:val="-3"/>
        </w:rPr>
        <w:t>1.</w:t>
      </w:r>
      <w:r>
        <w:rPr>
          <w:spacing w:val="69"/>
        </w:rPr>
        <w:t xml:space="preserve"> </w:t>
      </w:r>
      <w:r>
        <w:rPr>
          <w:spacing w:val="-3"/>
        </w:rPr>
        <w:t>模块化插件式床边监护仪，主机、显示屏和插</w:t>
      </w:r>
      <w:r>
        <w:rPr>
          <w:spacing w:val="-4"/>
        </w:rPr>
        <w:t>件槽一体化，主机插槽数≥</w:t>
      </w:r>
      <w:r>
        <w:rPr/>
        <w:t xml:space="preserve"> </w:t>
      </w:r>
      <w:r>
        <w:rPr>
          <w:spacing w:val="-5"/>
        </w:rPr>
        <w:t>4个</w:t>
      </w:r>
    </w:p>
    <w:p>
      <w:pPr>
        <w:pStyle w:val="BodyText"/>
        <w:spacing w:before="182" w:line="220" w:lineRule="auto"/>
        <w:jc w:val="right"/>
        <w:rPr/>
      </w:pPr>
      <w:r>
        <w:rPr>
          <w:spacing w:val="-7"/>
        </w:rPr>
        <w:t>2.</w:t>
      </w:r>
      <w:r>
        <w:rPr>
          <w:spacing w:val="77"/>
        </w:rPr>
        <w:t xml:space="preserve"> </w:t>
      </w:r>
      <w:r>
        <w:rPr>
          <w:b/>
          <w:bCs/>
          <w:spacing w:val="-7"/>
        </w:rPr>
        <w:t>▲</w:t>
      </w:r>
      <w:r>
        <w:rPr>
          <w:spacing w:val="-7"/>
        </w:rPr>
        <w:t>≥12英寸彩色电容触摸屏，高分辨率≥1920×1080像素，≥10通道显示，</w:t>
      </w:r>
    </w:p>
    <w:p>
      <w:pPr>
        <w:spacing w:line="220" w:lineRule="auto"/>
        <w:sectPr>
          <w:pgSz w:w="11906" w:h="16839"/>
          <w:pgMar w:top="1431" w:right="1694" w:bottom="0" w:left="1687" w:header="0" w:footer="0" w:gutter="0"/>
        </w:sectPr>
        <w:rPr/>
      </w:pPr>
    </w:p>
    <w:p>
      <w:pPr>
        <w:pStyle w:val="BodyText"/>
        <w:ind w:left="727" w:right="36" w:firstLine="4"/>
        <w:spacing w:before="122" w:line="347" w:lineRule="auto"/>
        <w:rPr/>
      </w:pPr>
      <w:r>
        <w:rPr>
          <w:spacing w:val="-3"/>
        </w:rPr>
        <w:t>显示屏亮度自动调节，屏幕支持手势滑动操作，支持穿戴医用防护手套操</w:t>
      </w:r>
      <w:r>
        <w:rPr>
          <w:spacing w:val="3"/>
        </w:rPr>
        <w:t xml:space="preserve"> </w:t>
      </w:r>
      <w:r>
        <w:rPr/>
        <w:t>作</w:t>
      </w:r>
    </w:p>
    <w:p>
      <w:pPr>
        <w:pStyle w:val="BodyText"/>
        <w:ind w:left="24"/>
        <w:spacing w:before="34" w:line="220" w:lineRule="auto"/>
        <w:rPr/>
      </w:pPr>
      <w:r>
        <w:rPr>
          <w:b/>
          <w:bCs/>
          <w:spacing w:val="-5"/>
        </w:rPr>
        <w:t>监测参数：</w:t>
      </w:r>
    </w:p>
    <w:p>
      <w:pPr>
        <w:pStyle w:val="BodyText"/>
        <w:ind w:left="726" w:right="37" w:hanging="415"/>
        <w:spacing w:before="182" w:line="290" w:lineRule="auto"/>
        <w:rPr/>
      </w:pPr>
      <w:r>
        <w:rPr>
          <w:spacing w:val="-3"/>
        </w:rPr>
        <w:t>3.</w:t>
      </w:r>
      <w:r>
        <w:rPr>
          <w:spacing w:val="70"/>
        </w:rPr>
        <w:t xml:space="preserve"> </w:t>
      </w:r>
      <w:r>
        <w:rPr>
          <w:spacing w:val="-3"/>
        </w:rPr>
        <w:t>基本功能模块支持心电，呼吸，心率，无创血压，血氧饱和度，脉搏，双</w:t>
      </w:r>
      <w:r>
        <w:rPr/>
        <w:t xml:space="preserve"> </w:t>
      </w:r>
      <w:r>
        <w:rPr>
          <w:spacing w:val="-1"/>
        </w:rPr>
        <w:t>通道体温和双通道有创血压的同时监测</w:t>
      </w:r>
    </w:p>
    <w:p>
      <w:pPr>
        <w:pStyle w:val="BodyText"/>
        <w:ind w:left="745" w:right="200" w:hanging="440"/>
        <w:spacing w:before="181" w:line="290" w:lineRule="auto"/>
        <w:rPr/>
      </w:pPr>
      <w:r>
        <w:rPr>
          <w:spacing w:val="-1"/>
        </w:rPr>
        <w:t>4.</w:t>
      </w:r>
      <w:r>
        <w:rPr>
          <w:spacing w:val="83"/>
        </w:rPr>
        <w:t xml:space="preserve"> </w:t>
      </w:r>
      <w:r>
        <w:rPr>
          <w:spacing w:val="-1"/>
        </w:rPr>
        <w:t>基本功能模块支持升级从监护仪拔出后作为一个独立的监护仪支持病人</w:t>
      </w:r>
      <w:r>
        <w:rPr/>
        <w:t xml:space="preserve"> </w:t>
      </w:r>
      <w:r>
        <w:rPr>
          <w:spacing w:val="-6"/>
        </w:rPr>
        <w:t>的无缝转移</w:t>
      </w:r>
    </w:p>
    <w:p>
      <w:pPr>
        <w:pStyle w:val="BodyText"/>
        <w:ind w:left="311"/>
        <w:spacing w:before="181" w:line="220" w:lineRule="auto"/>
        <w:rPr/>
      </w:pPr>
      <w:r>
        <w:rPr>
          <w:spacing w:val="-1"/>
        </w:rPr>
        <w:t>5.</w:t>
      </w:r>
      <w:r>
        <w:rPr>
          <w:spacing w:val="73"/>
        </w:rPr>
        <w:t xml:space="preserve"> </w:t>
      </w:r>
      <w:r>
        <w:rPr>
          <w:spacing w:val="-1"/>
        </w:rPr>
        <w:t>ECG支持3/5导心电监测，可选配6/12导联心电监测</w:t>
      </w:r>
    </w:p>
    <w:p>
      <w:pPr>
        <w:pStyle w:val="BodyText"/>
        <w:ind w:left="728" w:right="200" w:hanging="420"/>
        <w:spacing w:before="182" w:line="290" w:lineRule="auto"/>
        <w:rPr/>
      </w:pPr>
      <w:r>
        <w:rPr>
          <w:spacing w:val="-1"/>
        </w:rPr>
        <w:t>6.</w:t>
      </w:r>
      <w:r>
        <w:rPr>
          <w:spacing w:val="84"/>
        </w:rPr>
        <w:t xml:space="preserve"> </w:t>
      </w:r>
      <w:r>
        <w:rPr>
          <w:spacing w:val="-1"/>
        </w:rPr>
        <w:t>支持房颤及室上性心律失常分析功能，如：室上性心动过速，SVCs/min</w:t>
      </w:r>
      <w:r>
        <w:rPr/>
        <w:t xml:space="preserve"> </w:t>
      </w:r>
      <w:r>
        <w:rPr>
          <w:spacing w:val="-1"/>
        </w:rPr>
        <w:t>等，标配支持≥27种实时心律失常分析</w:t>
      </w:r>
    </w:p>
    <w:p>
      <w:pPr>
        <w:pStyle w:val="BodyText"/>
        <w:ind w:left="312"/>
        <w:spacing w:before="182" w:line="220" w:lineRule="auto"/>
        <w:rPr/>
      </w:pPr>
      <w:r>
        <w:rPr>
          <w:spacing w:val="-1"/>
        </w:rPr>
        <w:t>7.</w:t>
      </w:r>
      <w:r>
        <w:rPr>
          <w:spacing w:val="70"/>
        </w:rPr>
        <w:t xml:space="preserve"> </w:t>
      </w:r>
      <w:r>
        <w:rPr>
          <w:spacing w:val="-1"/>
        </w:rPr>
        <w:t>支持≥3通道心电波形同步分析，可进行多导心电分析。</w:t>
      </w:r>
    </w:p>
    <w:p>
      <w:pPr>
        <w:pStyle w:val="BodyText"/>
        <w:ind w:left="307"/>
        <w:spacing w:before="182" w:line="215" w:lineRule="auto"/>
        <w:rPr/>
      </w:pPr>
      <w:r>
        <w:rPr>
          <w:spacing w:val="-1"/>
        </w:rPr>
        <w:t>8.</w:t>
      </w:r>
      <w:r>
        <w:rPr>
          <w:spacing w:val="73"/>
        </w:rPr>
        <w:t xml:space="preserve"> </w:t>
      </w:r>
      <w:r>
        <w:rPr>
          <w:spacing w:val="-1"/>
        </w:rPr>
        <w:t>支持RR呼吸率测量，测量范围：1～200rpm</w:t>
      </w:r>
    </w:p>
    <w:p>
      <w:pPr>
        <w:pStyle w:val="BodyText"/>
        <w:ind w:left="307"/>
        <w:spacing w:before="189" w:line="219" w:lineRule="auto"/>
        <w:rPr/>
      </w:pPr>
      <w:r>
        <w:rPr>
          <w:spacing w:val="-1"/>
        </w:rPr>
        <w:t>9.</w:t>
      </w:r>
      <w:r>
        <w:rPr>
          <w:spacing w:val="86"/>
        </w:rPr>
        <w:t xml:space="preserve"> </w:t>
      </w:r>
      <w:r>
        <w:rPr>
          <w:spacing w:val="-1"/>
        </w:rPr>
        <w:t>具有QT/QTc实时连续测量功能，提供QT，QTc和ΔQTc参数值的显示</w:t>
      </w:r>
    </w:p>
    <w:p>
      <w:pPr>
        <w:pStyle w:val="BodyText"/>
        <w:ind w:left="324"/>
        <w:spacing w:before="183" w:line="220" w:lineRule="auto"/>
        <w:rPr/>
      </w:pPr>
      <w:r>
        <w:rPr>
          <w:spacing w:val="-3"/>
        </w:rPr>
        <w:t>10.</w:t>
      </w:r>
      <w:r>
        <w:rPr>
          <w:spacing w:val="-32"/>
        </w:rPr>
        <w:t xml:space="preserve"> </w:t>
      </w:r>
      <w:r>
        <w:rPr>
          <w:spacing w:val="-3"/>
        </w:rPr>
        <w:t>无创血压适用于成人，小儿和新生儿</w:t>
      </w:r>
    </w:p>
    <w:p>
      <w:pPr>
        <w:pStyle w:val="BodyText"/>
        <w:ind w:left="727" w:right="36" w:hanging="403"/>
        <w:spacing w:before="181" w:line="290" w:lineRule="auto"/>
        <w:rPr/>
      </w:pPr>
      <w:r>
        <w:rPr>
          <w:spacing w:val="-3"/>
        </w:rPr>
        <w:t>11.</w:t>
      </w:r>
      <w:r>
        <w:rPr>
          <w:spacing w:val="-48"/>
        </w:rPr>
        <w:t xml:space="preserve"> </w:t>
      </w:r>
      <w:r>
        <w:rPr>
          <w:spacing w:val="-3"/>
        </w:rPr>
        <w:t>无创血压提供手动、自动间隔、连续、序列、</w:t>
      </w:r>
      <w:r>
        <w:rPr>
          <w:spacing w:val="-4"/>
        </w:rPr>
        <w:t>整点多种测量模式提供辅助</w:t>
      </w:r>
      <w:r>
        <w:rPr/>
        <w:t xml:space="preserve"> </w:t>
      </w:r>
      <w:r>
        <w:rPr>
          <w:spacing w:val="-2"/>
        </w:rPr>
        <w:t>静脉穿刺功能</w:t>
      </w:r>
    </w:p>
    <w:p>
      <w:pPr>
        <w:pStyle w:val="BodyText"/>
        <w:ind w:left="324"/>
        <w:spacing w:before="183" w:line="214" w:lineRule="auto"/>
        <w:rPr/>
      </w:pPr>
      <w:r>
        <w:rPr>
          <w:spacing w:val="-1"/>
        </w:rPr>
        <w:t>12.</w:t>
      </w:r>
      <w:r>
        <w:rPr>
          <w:spacing w:val="-59"/>
        </w:rPr>
        <w:t xml:space="preserve"> </w:t>
      </w:r>
      <w:r>
        <w:rPr>
          <w:spacing w:val="-1"/>
        </w:rPr>
        <w:t>NIBP 成人病人类型收缩压测量：25～290mmHg</w:t>
      </w:r>
    </w:p>
    <w:p>
      <w:pPr>
        <w:pStyle w:val="BodyText"/>
        <w:ind w:left="324"/>
        <w:spacing w:before="190" w:line="219" w:lineRule="auto"/>
        <w:rPr/>
      </w:pPr>
      <w:r>
        <w:rPr>
          <w:spacing w:val="-3"/>
        </w:rPr>
        <w:t>13.</w:t>
      </w:r>
      <w:r>
        <w:rPr>
          <w:spacing w:val="-32"/>
        </w:rPr>
        <w:t xml:space="preserve"> </w:t>
      </w:r>
      <w:r>
        <w:rPr>
          <w:spacing w:val="-3"/>
        </w:rPr>
        <w:t>血氧监测适用于成人，小儿和新生儿</w:t>
      </w:r>
    </w:p>
    <w:p>
      <w:pPr>
        <w:pStyle w:val="BodyText"/>
        <w:ind w:left="324"/>
        <w:spacing w:before="183" w:line="219" w:lineRule="auto"/>
        <w:rPr/>
      </w:pPr>
      <w:r>
        <w:rPr>
          <w:spacing w:val="-3"/>
        </w:rPr>
        <w:t>14.</w:t>
      </w:r>
      <w:r>
        <w:rPr>
          <w:spacing w:val="-41"/>
        </w:rPr>
        <w:t xml:space="preserve"> </w:t>
      </w:r>
      <w:r>
        <w:rPr>
          <w:spacing w:val="-3"/>
        </w:rPr>
        <w:t>提供灌注指数（PI）的监测</w:t>
      </w:r>
    </w:p>
    <w:p>
      <w:pPr>
        <w:pStyle w:val="BodyText"/>
        <w:ind w:left="324"/>
        <w:spacing w:before="183" w:line="220" w:lineRule="auto"/>
        <w:rPr/>
      </w:pPr>
      <w:r>
        <w:rPr>
          <w:spacing w:val="-1"/>
        </w:rPr>
        <w:t>15.</w:t>
      </w:r>
      <w:r>
        <w:rPr>
          <w:spacing w:val="-50"/>
        </w:rPr>
        <w:t xml:space="preserve"> </w:t>
      </w:r>
      <w:r>
        <w:rPr>
          <w:spacing w:val="-1"/>
        </w:rPr>
        <w:t>支持双通道有创压IBP监测，支持升级多达</w:t>
      </w:r>
      <w:r>
        <w:rPr>
          <w:spacing w:val="-2"/>
        </w:rPr>
        <w:t>6通道有创压监测</w:t>
      </w:r>
    </w:p>
    <w:p>
      <w:pPr>
        <w:pStyle w:val="BodyText"/>
        <w:ind w:left="324"/>
        <w:spacing w:before="182" w:line="220" w:lineRule="auto"/>
        <w:rPr/>
      </w:pPr>
      <w:r>
        <w:rPr>
          <w:spacing w:val="-3"/>
        </w:rPr>
        <w:t>16.</w:t>
      </w:r>
      <w:r>
        <w:rPr>
          <w:spacing w:val="-35"/>
        </w:rPr>
        <w:t xml:space="preserve"> </w:t>
      </w:r>
      <w:r>
        <w:rPr>
          <w:spacing w:val="-3"/>
        </w:rPr>
        <w:t>有创压适用于成人，小儿和新生儿</w:t>
      </w:r>
    </w:p>
    <w:p>
      <w:pPr>
        <w:pStyle w:val="BodyText"/>
        <w:ind w:left="324"/>
        <w:spacing w:before="183" w:line="214" w:lineRule="auto"/>
        <w:rPr/>
      </w:pPr>
      <w:r>
        <w:rPr>
          <w:spacing w:val="-2"/>
        </w:rPr>
        <w:t>17.</w:t>
      </w:r>
      <w:r>
        <w:rPr>
          <w:spacing w:val="-38"/>
        </w:rPr>
        <w:t xml:space="preserve"> </w:t>
      </w:r>
      <w:r>
        <w:rPr>
          <w:spacing w:val="-2"/>
        </w:rPr>
        <w:t>IBP有创压测量范围：-50～360mmHg</w:t>
      </w:r>
    </w:p>
    <w:p>
      <w:pPr>
        <w:pStyle w:val="BodyText"/>
        <w:ind w:left="725" w:hanging="401"/>
        <w:spacing w:before="189" w:line="290" w:lineRule="auto"/>
        <w:rPr/>
      </w:pPr>
      <w:r>
        <w:rPr>
          <w:spacing w:val="-2"/>
        </w:rPr>
        <w:t>18.</w:t>
      </w:r>
      <w:r>
        <w:rPr>
          <w:spacing w:val="-49"/>
        </w:rPr>
        <w:t xml:space="preserve"> </w:t>
      </w:r>
      <w:r>
        <w:rPr>
          <w:spacing w:val="-2"/>
        </w:rPr>
        <w:t>支持升级模块，可与主流品牌的呼吸机、输注泵产品</w:t>
      </w:r>
      <w:r>
        <w:rPr>
          <w:spacing w:val="-3"/>
        </w:rPr>
        <w:t>相连，实现呼吸机、</w:t>
      </w:r>
      <w:r>
        <w:rPr/>
        <w:t xml:space="preserve"> </w:t>
      </w:r>
      <w:r>
        <w:rPr>
          <w:spacing w:val="-3"/>
        </w:rPr>
        <w:t>输注泵设备的信息在监护仪上显示、存储、记录、打印或者用于参与计算</w:t>
      </w:r>
    </w:p>
    <w:p>
      <w:pPr>
        <w:pStyle w:val="BodyText"/>
        <w:ind w:left="28"/>
        <w:spacing w:before="181" w:line="222" w:lineRule="auto"/>
        <w:rPr/>
      </w:pPr>
      <w:r>
        <w:rPr>
          <w:b/>
          <w:bCs/>
          <w:spacing w:val="-5"/>
        </w:rPr>
        <w:t>系统功能：</w:t>
      </w:r>
    </w:p>
    <w:p>
      <w:pPr>
        <w:pStyle w:val="BodyText"/>
        <w:ind w:left="728" w:right="16" w:hanging="404"/>
        <w:spacing w:before="181" w:line="290" w:lineRule="auto"/>
        <w:rPr/>
      </w:pPr>
      <w:r>
        <w:rPr>
          <w:spacing w:val="-3"/>
        </w:rPr>
        <w:t>19.</w:t>
      </w:r>
      <w:r>
        <w:rPr>
          <w:spacing w:val="-40"/>
        </w:rPr>
        <w:t xml:space="preserve"> </w:t>
      </w:r>
      <w:r>
        <w:rPr>
          <w:spacing w:val="-3"/>
        </w:rPr>
        <w:t>具备参数组合报警功能，可对患者同时多个参数变化给出统一报警提示，</w:t>
      </w:r>
      <w:r>
        <w:rPr/>
        <w:t xml:space="preserve"> </w:t>
      </w:r>
      <w:r>
        <w:rPr>
          <w:spacing w:val="-1"/>
        </w:rPr>
        <w:t>预示病人不同生理系统状态改变</w:t>
      </w:r>
    </w:p>
    <w:p>
      <w:pPr>
        <w:pStyle w:val="BodyText"/>
        <w:ind w:left="728" w:right="36" w:hanging="419"/>
        <w:spacing w:before="182" w:line="290" w:lineRule="auto"/>
        <w:rPr/>
      </w:pPr>
      <w:r>
        <w:rPr>
          <w:spacing w:val="-3"/>
        </w:rPr>
        <w:t>20.</w:t>
      </w:r>
      <w:r>
        <w:rPr>
          <w:spacing w:val="-46"/>
        </w:rPr>
        <w:t xml:space="preserve"> </w:t>
      </w:r>
      <w:r>
        <w:rPr>
          <w:spacing w:val="-3"/>
        </w:rPr>
        <w:t>标配具备血液动力学，药物计算，氧合计算，通气计算和肾功能计算功能</w:t>
      </w:r>
      <w:r>
        <w:rPr/>
        <w:t xml:space="preserve"> </w:t>
      </w:r>
      <w:r>
        <w:rPr/>
        <w:t>等</w:t>
      </w:r>
    </w:p>
    <w:p>
      <w:pPr>
        <w:spacing w:line="290" w:lineRule="auto"/>
        <w:sectPr>
          <w:pgSz w:w="11906" w:h="16839"/>
          <w:pgMar w:top="1431" w:right="1762" w:bottom="0" w:left="1785" w:header="0" w:footer="0" w:gutter="0"/>
        </w:sectPr>
        <w:rPr/>
      </w:pPr>
    </w:p>
    <w:p>
      <w:pPr>
        <w:pStyle w:val="BodyText"/>
        <w:ind w:left="725" w:right="13" w:hanging="416"/>
        <w:spacing w:before="122" w:line="313" w:lineRule="auto"/>
        <w:rPr/>
      </w:pPr>
      <w:r>
        <w:rPr>
          <w:spacing w:val="-3"/>
        </w:rPr>
        <w:t>21.</w:t>
      </w:r>
      <w:r>
        <w:rPr>
          <w:spacing w:val="-46"/>
        </w:rPr>
        <w:t xml:space="preserve"> </w:t>
      </w:r>
      <w:r>
        <w:rPr>
          <w:spacing w:val="-3"/>
        </w:rPr>
        <w:t>标配升级血流动力学软件工具，显示完整血流动力学参数，并以图形化界</w:t>
      </w:r>
      <w:r>
        <w:rPr/>
        <w:t xml:space="preserve"> </w:t>
      </w:r>
      <w:r>
        <w:rPr>
          <w:spacing w:val="-3"/>
        </w:rPr>
        <w:t>面显示病人心脏收缩力，外周血管阻力等状态，提供电子化血流动力学实</w:t>
      </w:r>
      <w:r>
        <w:rPr>
          <w:spacing w:val="9"/>
        </w:rPr>
        <w:t xml:space="preserve"> </w:t>
      </w:r>
      <w:r>
        <w:rPr>
          <w:spacing w:val="-1"/>
        </w:rPr>
        <w:t>验记录，重点参数蛛网图显示评估病人相关参数变化</w:t>
      </w:r>
    </w:p>
    <w:p>
      <w:pPr>
        <w:pStyle w:val="BodyText"/>
        <w:ind w:right="13"/>
        <w:spacing w:before="184" w:line="219" w:lineRule="auto"/>
        <w:jc w:val="right"/>
        <w:rPr/>
      </w:pPr>
      <w:r>
        <w:rPr>
          <w:spacing w:val="-3"/>
        </w:rPr>
        <w:t>22.</w:t>
      </w:r>
      <w:r>
        <w:rPr>
          <w:spacing w:val="-46"/>
        </w:rPr>
        <w:t xml:space="preserve"> </w:t>
      </w:r>
      <w:r>
        <w:rPr>
          <w:spacing w:val="-3"/>
        </w:rPr>
        <w:t>工作模式提供：监护模式、待机模式、抢救模式，体外循环模式、插管模</w:t>
      </w:r>
    </w:p>
    <w:p>
      <w:pPr>
        <w:pStyle w:val="BodyText"/>
        <w:ind w:left="731"/>
        <w:spacing w:before="182" w:line="220" w:lineRule="auto"/>
        <w:rPr/>
      </w:pPr>
      <w:r>
        <w:rPr>
          <w:spacing w:val="-1"/>
        </w:rPr>
        <w:t>式，夜间模式、隐私模式、演示模式</w:t>
      </w:r>
    </w:p>
    <w:p>
      <w:pPr>
        <w:pStyle w:val="BodyText"/>
        <w:ind w:left="24" w:right="13" w:firstLine="241"/>
        <w:spacing w:before="101" w:line="347" w:lineRule="auto"/>
        <w:rPr/>
      </w:pPr>
      <w:r>
        <w:rPr>
          <w:b/>
          <w:bCs/>
        </w:rPr>
        <w:t>23.▲</w:t>
      </w:r>
      <w:r>
        <w:rPr/>
        <w:t>支持与除颤监护仪，遥测，生命体征监测仪、呼吸机混合联通至中心监</w:t>
      </w:r>
      <w:r>
        <w:rPr>
          <w:spacing w:val="2"/>
        </w:rPr>
        <w:t xml:space="preserve"> </w:t>
      </w:r>
      <w:r>
        <w:rPr>
          <w:spacing w:val="-1"/>
        </w:rPr>
        <w:t>护系统，实现护士站的集中管理</w:t>
      </w:r>
    </w:p>
    <w:p>
      <w:pPr>
        <w:spacing w:line="347" w:lineRule="auto"/>
        <w:sectPr>
          <w:pgSz w:w="11906" w:h="16839"/>
          <w:pgMar w:top="1431" w:right="1785" w:bottom="0" w:left="1785" w:header="0" w:footer="0" w:gutter="0"/>
        </w:sectPr>
        <w:rPr/>
      </w:pPr>
    </w:p>
    <w:p>
      <w:pPr>
        <w:pStyle w:val="BodyText"/>
        <w:ind w:left="1534"/>
        <w:spacing w:before="122" w:line="220" w:lineRule="auto"/>
        <w:outlineLvl w:val="2"/>
        <w:rPr/>
      </w:pPr>
      <w:r>
        <w:rPr>
          <w:b/>
          <w:bCs/>
          <w:spacing w:val="-4"/>
        </w:rPr>
        <w:t>（2）显微镜及其配件（含</w:t>
      </w:r>
      <w:r>
        <w:rPr>
          <w:spacing w:val="-35"/>
        </w:rPr>
        <w:t xml:space="preserve"> </w:t>
      </w:r>
      <w:r>
        <w:rPr>
          <w:b/>
          <w:bCs/>
          <w:spacing w:val="-4"/>
        </w:rPr>
        <w:t>CCD</w:t>
      </w:r>
      <w:r>
        <w:rPr>
          <w:spacing w:val="-50"/>
        </w:rPr>
        <w:t xml:space="preserve"> </w:t>
      </w:r>
      <w:r>
        <w:rPr>
          <w:b/>
          <w:bCs/>
          <w:spacing w:val="-4"/>
        </w:rPr>
        <w:t>摄像头、显示屏等）</w:t>
      </w:r>
    </w:p>
    <w:p>
      <w:pPr>
        <w:pStyle w:val="BodyText"/>
        <w:ind w:left="161"/>
        <w:spacing w:before="181" w:line="220" w:lineRule="auto"/>
        <w:rPr/>
      </w:pPr>
      <w:r>
        <w:rPr>
          <w:spacing w:val="-4"/>
        </w:rPr>
        <w:t>1.生物显微镜</w:t>
      </w:r>
    </w:p>
    <w:p>
      <w:pPr>
        <w:pStyle w:val="BodyText"/>
        <w:ind w:left="161"/>
        <w:spacing w:before="182" w:line="219" w:lineRule="auto"/>
        <w:rPr/>
      </w:pPr>
      <w:r>
        <w:rPr>
          <w:spacing w:val="1"/>
        </w:rPr>
        <w:t>1.1</w:t>
      </w:r>
      <w:r>
        <w:rPr>
          <w:spacing w:val="-49"/>
        </w:rPr>
        <w:t xml:space="preserve"> </w:t>
      </w:r>
      <w:r>
        <w:rPr>
          <w:spacing w:val="1"/>
        </w:rPr>
        <w:t>光学系统：光学矫正系统，齐焦距离必</w:t>
      </w:r>
      <w:r>
        <w:rPr/>
        <w:t>须为国际标准45mm。</w:t>
      </w:r>
    </w:p>
    <w:p>
      <w:pPr>
        <w:pStyle w:val="BodyText"/>
        <w:ind w:left="744" w:right="4325" w:hanging="583"/>
        <w:spacing w:before="183" w:line="290" w:lineRule="auto"/>
        <w:rPr/>
      </w:pPr>
      <w:r>
        <w:rPr>
          <w:spacing w:val="-2"/>
        </w:rPr>
        <w:t>1.2  载物台：钢丝传动，无齿条结构</w:t>
      </w:r>
      <w:r>
        <w:rPr>
          <w:spacing w:val="9"/>
        </w:rPr>
        <w:t xml:space="preserve"> </w:t>
      </w:r>
      <w:r>
        <w:rPr>
          <w:spacing w:val="-1"/>
        </w:rPr>
        <w:t>载物台高度：140mm±10mm</w:t>
      </w:r>
    </w:p>
    <w:p>
      <w:pPr>
        <w:pStyle w:val="BodyText"/>
        <w:ind w:left="742"/>
        <w:spacing w:before="182" w:line="217" w:lineRule="auto"/>
        <w:rPr/>
      </w:pPr>
      <w:r>
        <w:rPr>
          <w:spacing w:val="-8"/>
        </w:rPr>
        <w:t>机械固定载物台,</w:t>
      </w:r>
      <w:r>
        <w:rPr>
          <w:spacing w:val="52"/>
        </w:rPr>
        <w:t xml:space="preserve"> </w:t>
      </w:r>
      <w:r>
        <w:rPr>
          <w:spacing w:val="-8"/>
        </w:rPr>
        <w:t>(W</w:t>
      </w:r>
      <w:r>
        <w:rPr>
          <w:spacing w:val="43"/>
        </w:rPr>
        <w:t xml:space="preserve"> </w:t>
      </w:r>
      <w:r>
        <w:rPr>
          <w:spacing w:val="-8"/>
        </w:rPr>
        <w:t>× D):（</w:t>
      </w:r>
      <w:r>
        <w:rPr>
          <w:spacing w:val="47"/>
        </w:rPr>
        <w:t xml:space="preserve"> </w:t>
      </w:r>
      <w:r>
        <w:rPr>
          <w:spacing w:val="-8"/>
        </w:rPr>
        <w:t>210 mm</w:t>
      </w:r>
      <w:r>
        <w:rPr>
          <w:spacing w:val="43"/>
        </w:rPr>
        <w:t xml:space="preserve"> </w:t>
      </w:r>
      <w:r>
        <w:rPr>
          <w:spacing w:val="-8"/>
        </w:rPr>
        <w:t>×</w:t>
      </w:r>
      <w:r>
        <w:rPr>
          <w:spacing w:val="28"/>
        </w:rPr>
        <w:t xml:space="preserve"> </w:t>
      </w:r>
      <w:r>
        <w:rPr>
          <w:spacing w:val="-8"/>
        </w:rPr>
        <w:t>150 m</w:t>
      </w:r>
      <w:r>
        <w:rPr>
          <w:spacing w:val="-9"/>
        </w:rPr>
        <w:t>m）</w:t>
      </w:r>
      <w:r>
        <w:rPr>
          <w:spacing w:val="-83"/>
        </w:rPr>
        <w:t xml:space="preserve"> </w:t>
      </w:r>
      <w:r>
        <w:rPr>
          <w:spacing w:val="-9"/>
        </w:rPr>
        <w:t>±</w:t>
      </w:r>
      <w:r>
        <w:rPr>
          <w:spacing w:val="-93"/>
        </w:rPr>
        <w:t xml:space="preserve"> </w:t>
      </w:r>
      <w:r>
        <w:rPr>
          <w:spacing w:val="-9"/>
        </w:rPr>
        <w:t>10mm</w:t>
      </w:r>
    </w:p>
    <w:p>
      <w:pPr>
        <w:pStyle w:val="BodyText"/>
        <w:ind w:left="744" w:right="2645"/>
        <w:spacing w:before="185" w:line="347" w:lineRule="auto"/>
        <w:rPr/>
      </w:pPr>
      <w:r>
        <w:rPr>
          <w:spacing w:val="-7"/>
        </w:rPr>
        <w:t>移动范围</w:t>
      </w:r>
      <w:r>
        <w:rPr>
          <w:spacing w:val="53"/>
        </w:rPr>
        <w:t xml:space="preserve"> </w:t>
      </w:r>
      <w:r>
        <w:rPr>
          <w:spacing w:val="-7"/>
        </w:rPr>
        <w:t>(X</w:t>
      </w:r>
      <w:r>
        <w:rPr>
          <w:spacing w:val="43"/>
        </w:rPr>
        <w:t xml:space="preserve"> </w:t>
      </w:r>
      <w:r>
        <w:rPr>
          <w:spacing w:val="-7"/>
        </w:rPr>
        <w:t>× Y): （76 mm</w:t>
      </w:r>
      <w:r>
        <w:rPr>
          <w:spacing w:val="44"/>
        </w:rPr>
        <w:t xml:space="preserve"> </w:t>
      </w:r>
      <w:r>
        <w:rPr>
          <w:spacing w:val="-7"/>
        </w:rPr>
        <w:t>×</w:t>
      </w:r>
      <w:r>
        <w:rPr>
          <w:spacing w:val="14"/>
        </w:rPr>
        <w:t xml:space="preserve"> </w:t>
      </w:r>
      <w:r>
        <w:rPr>
          <w:spacing w:val="-7"/>
        </w:rPr>
        <w:t>52 mm）</w:t>
      </w:r>
      <w:r>
        <w:rPr>
          <w:spacing w:val="-83"/>
        </w:rPr>
        <w:t xml:space="preserve"> </w:t>
      </w:r>
      <w:r>
        <w:rPr>
          <w:spacing w:val="-7"/>
        </w:rPr>
        <w:t>±5mm</w:t>
      </w:r>
      <w:r>
        <w:rPr/>
        <w:t xml:space="preserve"> </w:t>
      </w:r>
      <w:r>
        <w:rPr>
          <w:spacing w:val="-2"/>
        </w:rPr>
        <w:t>载物台</w:t>
      </w:r>
      <w:r>
        <w:rPr>
          <w:spacing w:val="-50"/>
        </w:rPr>
        <w:t xml:space="preserve"> </w:t>
      </w:r>
      <w:r>
        <w:rPr>
          <w:spacing w:val="-2"/>
        </w:rPr>
        <w:t>XY 移动可锁定</w:t>
      </w:r>
    </w:p>
    <w:p>
      <w:pPr>
        <w:pStyle w:val="BodyText"/>
        <w:ind w:left="23" w:right="99" w:firstLine="137"/>
        <w:spacing w:before="34" w:line="319" w:lineRule="auto"/>
        <w:rPr/>
      </w:pPr>
      <w:r>
        <w:rPr>
          <w:spacing w:val="-3"/>
        </w:rPr>
        <w:t>1.3  调焦机构：载物台高度调节</w:t>
      </w:r>
      <w:r>
        <w:rPr>
          <w:spacing w:val="51"/>
        </w:rPr>
        <w:t xml:space="preserve"> </w:t>
      </w:r>
      <w:r>
        <w:rPr>
          <w:spacing w:val="-3"/>
        </w:rPr>
        <w:t>( 粗调:</w:t>
      </w:r>
      <w:r>
        <w:rPr>
          <w:spacing w:val="33"/>
        </w:rPr>
        <w:t xml:space="preserve"> </w:t>
      </w:r>
      <w:r>
        <w:rPr>
          <w:spacing w:val="-3"/>
        </w:rPr>
        <w:t>≥15</w:t>
      </w:r>
      <w:r>
        <w:rPr>
          <w:spacing w:val="-45"/>
        </w:rPr>
        <w:t xml:space="preserve"> </w:t>
      </w:r>
      <w:r>
        <w:rPr>
          <w:spacing w:val="-3"/>
        </w:rPr>
        <w:t>mm</w:t>
      </w:r>
      <w:r>
        <w:rPr>
          <w:spacing w:val="-35"/>
        </w:rPr>
        <w:t xml:space="preserve"> </w:t>
      </w:r>
      <w:r>
        <w:rPr>
          <w:spacing w:val="-3"/>
        </w:rPr>
        <w:t>)，可</w:t>
      </w:r>
      <w:r>
        <w:rPr>
          <w:spacing w:val="-4"/>
        </w:rPr>
        <w:t>以进行张力调节；有</w:t>
      </w:r>
      <w:r>
        <w:rPr/>
        <w:t xml:space="preserve"> </w:t>
      </w:r>
      <w:r>
        <w:rPr>
          <w:spacing w:val="-1"/>
        </w:rPr>
        <w:t>粗调限位， 避免标本或物镜的损伤；细调焦旋钮最</w:t>
      </w:r>
      <w:r>
        <w:rPr>
          <w:spacing w:val="-2"/>
        </w:rPr>
        <w:t>小调节幅度: 2.5</w:t>
      </w:r>
      <w:r>
        <w:rPr>
          <w:spacing w:val="71"/>
        </w:rPr>
        <w:t xml:space="preserve"> </w:t>
      </w:r>
      <w:r>
        <w:rPr>
          <w:spacing w:val="-2"/>
        </w:rPr>
        <w:t>μm±0.3</w:t>
      </w:r>
      <w:r>
        <w:rPr/>
        <w:t xml:space="preserve"> </w:t>
      </w:r>
      <w:r>
        <w:rPr>
          <w:spacing w:val="-4"/>
        </w:rPr>
        <w:t>μm。</w:t>
      </w:r>
    </w:p>
    <w:p>
      <w:pPr>
        <w:pStyle w:val="BodyText"/>
        <w:ind w:left="41"/>
        <w:spacing w:before="160" w:line="220" w:lineRule="auto"/>
        <w:rPr/>
      </w:pPr>
      <w:r>
        <w:rPr>
          <w:spacing w:val="-5"/>
        </w:rPr>
        <w:t>1.4  聚光镜：内置孔径光阑；阿贝聚光镜 NA</w:t>
      </w:r>
      <w:r>
        <w:rPr>
          <w:spacing w:val="27"/>
        </w:rPr>
        <w:t xml:space="preserve"> </w:t>
      </w:r>
      <w:r>
        <w:rPr>
          <w:spacing w:val="-5"/>
        </w:rPr>
        <w:t>1.25±10%（</w:t>
      </w:r>
      <w:r>
        <w:rPr>
          <w:spacing w:val="47"/>
        </w:rPr>
        <w:t xml:space="preserve"> </w:t>
      </w:r>
      <w:r>
        <w:rPr>
          <w:spacing w:val="-5"/>
        </w:rPr>
        <w:t>油浸时）。</w:t>
      </w:r>
    </w:p>
    <w:p>
      <w:pPr>
        <w:pStyle w:val="BodyText"/>
        <w:ind w:left="41"/>
        <w:spacing w:before="182" w:line="220" w:lineRule="auto"/>
        <w:rPr/>
      </w:pPr>
      <w:r>
        <w:rPr>
          <w:spacing w:val="-2"/>
        </w:rPr>
        <w:t>1.5  照明系统：内置</w:t>
      </w:r>
      <w:r>
        <w:rPr>
          <w:spacing w:val="-46"/>
        </w:rPr>
        <w:t xml:space="preserve"> </w:t>
      </w:r>
      <w:r>
        <w:rPr>
          <w:spacing w:val="-2"/>
        </w:rPr>
        <w:t>LED</w:t>
      </w:r>
      <w:r>
        <w:rPr>
          <w:spacing w:val="-52"/>
        </w:rPr>
        <w:t xml:space="preserve"> </w:t>
      </w:r>
      <w:r>
        <w:rPr>
          <w:spacing w:val="-2"/>
        </w:rPr>
        <w:t>透射光照明系统；LED</w:t>
      </w:r>
      <w:r>
        <w:rPr>
          <w:spacing w:val="-48"/>
        </w:rPr>
        <w:t xml:space="preserve"> </w:t>
      </w:r>
      <w:r>
        <w:rPr>
          <w:spacing w:val="-2"/>
        </w:rPr>
        <w:t>光源寿命≥60000</w:t>
      </w:r>
      <w:r>
        <w:rPr>
          <w:spacing w:val="-45"/>
        </w:rPr>
        <w:t xml:space="preserve"> </w:t>
      </w:r>
      <w:r>
        <w:rPr>
          <w:spacing w:val="-2"/>
        </w:rPr>
        <w:t>小时。</w:t>
      </w:r>
    </w:p>
    <w:p>
      <w:pPr>
        <w:pStyle w:val="BodyText"/>
        <w:ind w:left="2349" w:right="245" w:hanging="2308"/>
        <w:spacing w:before="182" w:line="290" w:lineRule="auto"/>
        <w:rPr/>
      </w:pPr>
      <w:r>
        <w:rPr>
          <w:spacing w:val="-5"/>
        </w:rPr>
        <w:t>1.6  三目观察筒：瞳距调整范围</w:t>
      </w:r>
      <w:r>
        <w:rPr>
          <w:spacing w:val="-52"/>
        </w:rPr>
        <w:t xml:space="preserve"> </w:t>
      </w:r>
      <w:r>
        <w:rPr>
          <w:spacing w:val="-5"/>
        </w:rPr>
        <w:t>48-75mm，倾斜</w:t>
      </w:r>
      <w:r>
        <w:rPr>
          <w:spacing w:val="-6"/>
        </w:rPr>
        <w:t>角度≥30</w:t>
      </w:r>
      <w:r>
        <w:rPr>
          <w:spacing w:val="-89"/>
        </w:rPr>
        <w:t xml:space="preserve"> </w:t>
      </w:r>
      <w:r>
        <w:rPr>
          <w:spacing w:val="-6"/>
        </w:rPr>
        <w:t>°</w:t>
      </w:r>
      <w:r>
        <w:rPr>
          <w:spacing w:val="-94"/>
        </w:rPr>
        <w:t xml:space="preserve"> </w:t>
      </w:r>
      <w:r>
        <w:rPr>
          <w:spacing w:val="-6"/>
        </w:rPr>
        <w:t>,</w:t>
      </w:r>
      <w:r>
        <w:rPr>
          <w:spacing w:val="65"/>
        </w:rPr>
        <w:t xml:space="preserve"> </w:t>
      </w:r>
      <w:r>
        <w:rPr>
          <w:spacing w:val="-6"/>
        </w:rPr>
        <w:t>带屈光度调节；</w:t>
      </w:r>
      <w:r>
        <w:rPr/>
        <w:t xml:space="preserve"> </w:t>
      </w:r>
      <w:r>
        <w:rPr>
          <w:spacing w:val="-3"/>
        </w:rPr>
        <w:t>目镜：10X，带眼罩，视场数≥20；分光：合适。</w:t>
      </w:r>
    </w:p>
    <w:p>
      <w:pPr>
        <w:pStyle w:val="BodyText"/>
        <w:ind w:left="41"/>
        <w:spacing w:before="183" w:line="219" w:lineRule="auto"/>
        <w:rPr/>
      </w:pPr>
      <w:r>
        <w:rPr>
          <w:spacing w:val="-1"/>
        </w:rPr>
        <w:t>1.7  物镜转盘：与显微镜机身固定的</w:t>
      </w:r>
      <w:r>
        <w:rPr>
          <w:spacing w:val="-2"/>
        </w:rPr>
        <w:t>内旋式</w:t>
      </w:r>
      <w:r>
        <w:rPr>
          <w:spacing w:val="-46"/>
        </w:rPr>
        <w:t xml:space="preserve"> </w:t>
      </w:r>
      <w:r>
        <w:rPr>
          <w:spacing w:val="-2"/>
        </w:rPr>
        <w:t>5</w:t>
      </w:r>
      <w:r>
        <w:rPr>
          <w:spacing w:val="-50"/>
        </w:rPr>
        <w:t xml:space="preserve"> </w:t>
      </w:r>
      <w:r>
        <w:rPr>
          <w:spacing w:val="-2"/>
        </w:rPr>
        <w:t>孔物镜转盘，便于放置标本。</w:t>
      </w:r>
    </w:p>
    <w:p>
      <w:pPr>
        <w:pStyle w:val="BodyText"/>
        <w:ind w:left="46" w:hanging="5"/>
        <w:spacing w:before="183" w:line="296" w:lineRule="auto"/>
        <w:rPr/>
      </w:pPr>
      <w:r>
        <w:rPr>
          <w:spacing w:val="-9"/>
        </w:rPr>
        <w:t>1.8  物镜：平场消色差物镜</w:t>
      </w:r>
      <w:r>
        <w:rPr>
          <w:spacing w:val="-52"/>
        </w:rPr>
        <w:t xml:space="preserve"> </w:t>
      </w:r>
      <w:r>
        <w:rPr>
          <w:spacing w:val="-9"/>
        </w:rPr>
        <w:t>4X（N.A.</w:t>
      </w:r>
      <w:r>
        <w:rPr>
          <w:spacing w:val="-87"/>
        </w:rPr>
        <w:t xml:space="preserve"> </w:t>
      </w:r>
      <w:r>
        <w:rPr>
          <w:spacing w:val="-9"/>
        </w:rPr>
        <w:t>≥0.1</w:t>
      </w:r>
      <w:r>
        <w:rPr>
          <w:spacing w:val="-58"/>
        </w:rPr>
        <w:t xml:space="preserve"> </w:t>
      </w:r>
      <w:r>
        <w:rPr>
          <w:spacing w:val="-9"/>
        </w:rPr>
        <w:t>W.D≥18.5mm）、10</w:t>
      </w:r>
      <w:r>
        <w:rPr>
          <w:spacing w:val="-10"/>
        </w:rPr>
        <w:t>X（N.A.</w:t>
      </w:r>
      <w:r>
        <w:rPr>
          <w:spacing w:val="-87"/>
        </w:rPr>
        <w:t xml:space="preserve"> </w:t>
      </w:r>
      <w:r>
        <w:rPr>
          <w:spacing w:val="-10"/>
        </w:rPr>
        <w:t>≥0.25</w:t>
      </w:r>
      <w:r>
        <w:rPr>
          <w:spacing w:val="-58"/>
        </w:rPr>
        <w:t xml:space="preserve"> </w:t>
      </w:r>
      <w:r>
        <w:rPr>
          <w:spacing w:val="-10"/>
        </w:rPr>
        <w:t>W.D</w:t>
      </w:r>
      <w:r>
        <w:rPr/>
        <w:t xml:space="preserve"> </w:t>
      </w:r>
      <w:r>
        <w:rPr>
          <w:spacing w:val="-6"/>
        </w:rPr>
        <w:t>≥10.6mm）、40X（N.A.</w:t>
      </w:r>
      <w:r>
        <w:rPr>
          <w:spacing w:val="-87"/>
        </w:rPr>
        <w:t xml:space="preserve"> </w:t>
      </w:r>
      <w:r>
        <w:rPr>
          <w:spacing w:val="-6"/>
        </w:rPr>
        <w:t>≥0.65</w:t>
      </w:r>
      <w:r>
        <w:rPr>
          <w:spacing w:val="-46"/>
        </w:rPr>
        <w:t xml:space="preserve"> </w:t>
      </w:r>
      <w:r>
        <w:rPr>
          <w:spacing w:val="-6"/>
        </w:rPr>
        <w:t>W.D≥0.6mm）、100XO（N.A.</w:t>
      </w:r>
      <w:r>
        <w:rPr>
          <w:spacing w:val="-87"/>
        </w:rPr>
        <w:t xml:space="preserve"> </w:t>
      </w:r>
      <w:r>
        <w:rPr>
          <w:spacing w:val="-6"/>
        </w:rPr>
        <w:t>≥1.25</w:t>
      </w:r>
      <w:r>
        <w:rPr>
          <w:spacing w:val="-44"/>
        </w:rPr>
        <w:t xml:space="preserve"> </w:t>
      </w:r>
      <w:r>
        <w:rPr>
          <w:spacing w:val="-7"/>
        </w:rPr>
        <w:t>W.D≥0.13mm）</w:t>
      </w:r>
    </w:p>
    <w:p>
      <w:pPr>
        <w:pStyle w:val="BodyText"/>
        <w:ind w:left="41"/>
        <w:spacing w:before="166" w:line="220" w:lineRule="auto"/>
        <w:rPr/>
      </w:pPr>
      <w:r>
        <w:rPr>
          <w:spacing w:val="-3"/>
        </w:rPr>
        <w:t>1.9  防霉装置：在三目观察筒、</w:t>
      </w:r>
      <w:r>
        <w:rPr>
          <w:spacing w:val="-53"/>
        </w:rPr>
        <w:t xml:space="preserve"> </w:t>
      </w:r>
      <w:r>
        <w:rPr>
          <w:spacing w:val="-3"/>
        </w:rPr>
        <w:t>目镜、物镜都做了抗菌、防霉处理</w:t>
      </w:r>
    </w:p>
    <w:p>
      <w:pPr>
        <w:pStyle w:val="BodyText"/>
        <w:ind w:left="26" w:right="4085" w:firstLine="14"/>
        <w:spacing w:before="181" w:line="290" w:lineRule="auto"/>
        <w:rPr/>
      </w:pPr>
      <w:r>
        <w:rPr>
          <w:spacing w:val="-2"/>
        </w:rPr>
        <w:t>1.10  所采用光学元件均为环保无铅玻璃</w:t>
      </w:r>
      <w:r>
        <w:rPr>
          <w:spacing w:val="13"/>
        </w:rPr>
        <w:t xml:space="preserve"> </w:t>
      </w:r>
      <w:r>
        <w:rPr>
          <w:spacing w:val="-2"/>
        </w:rPr>
        <w:t>2.数字共览相机</w:t>
      </w:r>
    </w:p>
    <w:p>
      <w:pPr>
        <w:pStyle w:val="BodyText"/>
        <w:ind w:left="25" w:right="99"/>
        <w:spacing w:before="183" w:line="290" w:lineRule="auto"/>
        <w:rPr/>
      </w:pPr>
      <w:r>
        <w:rPr>
          <w:spacing w:val="-3"/>
        </w:rPr>
        <w:t>2.1</w:t>
      </w:r>
      <w:r>
        <w:rPr>
          <w:spacing w:val="-49"/>
        </w:rPr>
        <w:t xml:space="preserve"> </w:t>
      </w:r>
      <w:r>
        <w:rPr>
          <w:spacing w:val="-3"/>
        </w:rPr>
        <w:t>有效像素: 动态真实</w:t>
      </w:r>
      <w:r>
        <w:rPr>
          <w:spacing w:val="-33"/>
        </w:rPr>
        <w:t xml:space="preserve"> </w:t>
      </w:r>
      <w:r>
        <w:rPr>
          <w:spacing w:val="-3"/>
        </w:rPr>
        <w:t>1200±10%万像素（4000×3000）±10%</w:t>
      </w:r>
      <w:r>
        <w:rPr>
          <w:spacing w:val="-4"/>
        </w:rPr>
        <w:t>预览，全幅分辨</w:t>
      </w:r>
      <w:r>
        <w:rPr/>
        <w:t xml:space="preserve"> </w:t>
      </w:r>
      <w:r>
        <w:rPr>
          <w:spacing w:val="-2"/>
        </w:rPr>
        <w:t>率和帧率：最高帧率 15</w:t>
      </w:r>
      <w:r>
        <w:rPr>
          <w:spacing w:val="-41"/>
        </w:rPr>
        <w:t xml:space="preserve"> </w:t>
      </w:r>
      <w:r>
        <w:rPr>
          <w:spacing w:val="-2"/>
        </w:rPr>
        <w:t>帧/秒</w:t>
      </w:r>
      <w:r>
        <w:rPr/>
        <w:t xml:space="preserve"> </w:t>
      </w:r>
      <w:r>
        <w:rPr>
          <w:spacing w:val="-2"/>
        </w:rPr>
        <w:t>；</w:t>
      </w:r>
    </w:p>
    <w:p>
      <w:pPr>
        <w:pStyle w:val="BodyText"/>
        <w:ind w:left="23" w:right="18" w:firstLine="2"/>
        <w:spacing w:before="183" w:line="313" w:lineRule="auto"/>
        <w:rPr/>
      </w:pPr>
      <w:r>
        <w:rPr>
          <w:spacing w:val="-3"/>
        </w:rPr>
        <w:t>2.2 1/1.7</w:t>
      </w:r>
      <w:r>
        <w:rPr>
          <w:spacing w:val="-49"/>
        </w:rPr>
        <w:t xml:space="preserve"> </w:t>
      </w:r>
      <w:r>
        <w:rPr>
          <w:spacing w:val="-3"/>
        </w:rPr>
        <w:t>英寸传感器；像素点尺寸：1.85</w:t>
      </w:r>
      <w:r>
        <w:rPr>
          <w:spacing w:val="-51"/>
        </w:rPr>
        <w:t xml:space="preserve"> </w:t>
      </w:r>
      <w:r>
        <w:rPr>
          <w:spacing w:val="-3"/>
        </w:rPr>
        <w:t>μm×1.85</w:t>
      </w:r>
      <w:r>
        <w:rPr>
          <w:spacing w:val="-52"/>
        </w:rPr>
        <w:t xml:space="preserve"> </w:t>
      </w:r>
      <w:r>
        <w:rPr>
          <w:spacing w:val="-3"/>
        </w:rPr>
        <w:t>μm；动态范围</w:t>
      </w:r>
      <w:r>
        <w:rPr>
          <w:spacing w:val="-15"/>
        </w:rPr>
        <w:t>：＞</w:t>
      </w:r>
      <w:r>
        <w:rPr>
          <w:spacing w:val="-3"/>
        </w:rPr>
        <w:t>80dB；</w:t>
      </w:r>
      <w:r>
        <w:rPr/>
        <w:t xml:space="preserve"> </w:t>
      </w:r>
      <w:r>
        <w:rPr>
          <w:spacing w:val="-3"/>
        </w:rPr>
        <w:t>信噪比：≥50dB； 光谱响应：380nm~650nm； 曝光能</w:t>
      </w:r>
      <w:r>
        <w:rPr>
          <w:spacing w:val="-4"/>
        </w:rPr>
        <w:t>力：实时自动、单次自动、</w:t>
      </w:r>
      <w:r>
        <w:rPr/>
        <w:t xml:space="preserve"> </w:t>
      </w:r>
      <w:r>
        <w:rPr>
          <w:spacing w:val="-4"/>
        </w:rPr>
        <w:t>手动调节</w:t>
      </w:r>
      <w:r>
        <w:rPr>
          <w:spacing w:val="42"/>
        </w:rPr>
        <w:t xml:space="preserve"> </w:t>
      </w:r>
      <w:r>
        <w:rPr>
          <w:spacing w:val="-4"/>
        </w:rPr>
        <w:t>；</w:t>
      </w:r>
      <w:r>
        <w:rPr>
          <w:spacing w:val="43"/>
        </w:rPr>
        <w:t xml:space="preserve"> </w:t>
      </w:r>
      <w:r>
        <w:rPr>
          <w:spacing w:val="-4"/>
        </w:rPr>
        <w:t>白平衡：实时自动、单次自动、手动</w:t>
      </w:r>
      <w:r>
        <w:rPr>
          <w:spacing w:val="-52"/>
        </w:rPr>
        <w:t xml:space="preserve"> </w:t>
      </w:r>
      <w:r>
        <w:rPr>
          <w:spacing w:val="-4"/>
        </w:rPr>
        <w:t>R B</w:t>
      </w:r>
      <w:r>
        <w:rPr>
          <w:spacing w:val="-48"/>
        </w:rPr>
        <w:t xml:space="preserve"> </w:t>
      </w:r>
      <w:r>
        <w:rPr>
          <w:spacing w:val="-4"/>
        </w:rPr>
        <w:t>分别调节；</w:t>
      </w:r>
    </w:p>
    <w:p>
      <w:pPr>
        <w:pStyle w:val="BodyText"/>
        <w:ind w:left="26"/>
        <w:spacing w:before="183" w:line="219" w:lineRule="auto"/>
        <w:rPr/>
      </w:pPr>
      <w:r>
        <w:rPr>
          <w:spacing w:val="-1"/>
        </w:rPr>
        <w:t>2.3  采用</w:t>
      </w:r>
      <w:r>
        <w:rPr>
          <w:spacing w:val="-46"/>
        </w:rPr>
        <w:t xml:space="preserve"> </w:t>
      </w:r>
      <w:r>
        <w:rPr>
          <w:spacing w:val="-1"/>
        </w:rPr>
        <w:t>5G WiFi（11ac）传输</w:t>
      </w:r>
      <w:r>
        <w:rPr>
          <w:spacing w:val="-2"/>
        </w:rPr>
        <w:t>方式；</w:t>
      </w:r>
    </w:p>
    <w:p>
      <w:pPr>
        <w:pStyle w:val="BodyText"/>
        <w:ind w:left="46" w:right="99" w:hanging="20"/>
        <w:spacing w:before="183" w:line="290" w:lineRule="auto"/>
        <w:rPr/>
      </w:pPr>
      <w:r>
        <w:rPr>
          <w:spacing w:val="1"/>
        </w:rPr>
        <w:t>2.4  相机模块内置，缩小镜内置，实现大视野范围，5/5</w:t>
      </w:r>
      <w:r>
        <w:rPr>
          <w:spacing w:val="-25"/>
        </w:rPr>
        <w:t xml:space="preserve"> </w:t>
      </w:r>
      <w:r>
        <w:rPr>
          <w:spacing w:val="1"/>
        </w:rPr>
        <w:t>分光满足肉眼与电子</w:t>
      </w:r>
      <w:r>
        <w:rPr/>
        <w:t xml:space="preserve"> </w:t>
      </w:r>
      <w:r>
        <w:rPr>
          <w:spacing w:val="-7"/>
        </w:rPr>
        <w:t>同时观看；</w:t>
      </w:r>
    </w:p>
    <w:p>
      <w:pPr>
        <w:spacing w:line="290" w:lineRule="auto"/>
        <w:sectPr>
          <w:pgSz w:w="11906" w:h="16839"/>
          <w:pgMar w:top="1431" w:right="1700" w:bottom="0" w:left="1785" w:header="0" w:footer="0" w:gutter="0"/>
        </w:sectPr>
        <w:rPr/>
      </w:pPr>
    </w:p>
    <w:p>
      <w:pPr>
        <w:pStyle w:val="BodyText"/>
        <w:ind w:left="24" w:firstLine="1"/>
        <w:spacing w:before="124" w:line="313" w:lineRule="auto"/>
        <w:rPr/>
      </w:pPr>
      <w:r>
        <w:rPr/>
        <w:t>2.5  采用精准的丝杆齐焦方式，实现显示端与肉眼观察同步。有电源开关与信</w:t>
      </w:r>
      <w:r>
        <w:rPr>
          <w:spacing w:val="10"/>
        </w:rPr>
        <w:t xml:space="preserve"> </w:t>
      </w:r>
      <w:r>
        <w:rPr>
          <w:spacing w:val="-2"/>
        </w:rPr>
        <w:t>号指示灯，防止误操作。不改变显微镜机械结构，不破坏显微镜原有光学系统，</w:t>
      </w:r>
      <w:r>
        <w:rPr>
          <w:spacing w:val="2"/>
        </w:rPr>
        <w:t xml:space="preserve"> </w:t>
      </w:r>
      <w:r>
        <w:rPr>
          <w:spacing w:val="-1"/>
        </w:rPr>
        <w:t>便于以后快速升级更高像素；</w:t>
      </w:r>
    </w:p>
    <w:p>
      <w:pPr>
        <w:pStyle w:val="BodyText"/>
        <w:ind w:left="24" w:firstLine="1"/>
        <w:spacing w:before="183" w:line="313" w:lineRule="auto"/>
        <w:rPr/>
      </w:pPr>
      <w:r>
        <w:rPr/>
        <w:t>2.6  可以连接不同的智能终端（电脑、平板、智能手机</w:t>
      </w:r>
      <w:r>
        <w:rPr>
          <w:spacing w:val="-54"/>
        </w:rPr>
        <w:t>），</w:t>
      </w:r>
      <w:r>
        <w:rPr/>
        <w:t>支持安卓、iO</w:t>
      </w:r>
      <w:r>
        <w:rPr>
          <w:spacing w:val="-1"/>
        </w:rPr>
        <w:t>S，智</w:t>
      </w:r>
      <w:r>
        <w:rPr>
          <w:spacing w:val="1"/>
        </w:rPr>
        <w:t xml:space="preserve"> </w:t>
      </w:r>
      <w:r>
        <w:rPr>
          <w:spacing w:val="-3"/>
        </w:rPr>
        <w:t>能终端显示设备与成像系统无线连接，实现</w:t>
      </w:r>
      <w:r>
        <w:rPr>
          <w:spacing w:val="-32"/>
        </w:rPr>
        <w:t xml:space="preserve"> </w:t>
      </w:r>
      <w:r>
        <w:rPr>
          <w:spacing w:val="-3"/>
        </w:rPr>
        <w:t>1</w:t>
      </w:r>
      <w:r>
        <w:rPr>
          <w:spacing w:val="-4"/>
        </w:rPr>
        <w:t>-8</w:t>
      </w:r>
      <w:r>
        <w:rPr>
          <w:spacing w:val="-32"/>
        </w:rPr>
        <w:t xml:space="preserve"> </w:t>
      </w:r>
      <w:r>
        <w:rPr>
          <w:spacing w:val="-4"/>
        </w:rPr>
        <w:t>台智能终端显示设备同时观看，</w:t>
      </w:r>
      <w:r>
        <w:rPr/>
        <w:t xml:space="preserve"> </w:t>
      </w:r>
      <w:r>
        <w:rPr>
          <w:spacing w:val="-1"/>
        </w:rPr>
        <w:t>方便移动示教以及小组讨论，实时展现镜下显微镜下画面</w:t>
      </w:r>
    </w:p>
    <w:p>
      <w:pPr>
        <w:pStyle w:val="BodyText"/>
        <w:ind w:left="24" w:right="37" w:firstLine="1"/>
        <w:spacing w:before="181" w:line="290" w:lineRule="auto"/>
        <w:rPr/>
      </w:pPr>
      <w:r>
        <w:rPr>
          <w:spacing w:val="-3"/>
        </w:rPr>
        <w:t>2.7  支持移动终端（手机、平板）通过扫描二维码直接连接相机预览(手机，平</w:t>
      </w:r>
      <w:r>
        <w:rPr>
          <w:spacing w:val="7"/>
        </w:rPr>
        <w:t xml:space="preserve"> </w:t>
      </w:r>
      <w:r>
        <w:rPr>
          <w:spacing w:val="-1"/>
        </w:rPr>
        <w:t>板硬件支持</w:t>
      </w:r>
      <w:r>
        <w:rPr>
          <w:spacing w:val="-46"/>
        </w:rPr>
        <w:t xml:space="preserve"> </w:t>
      </w:r>
      <w:r>
        <w:rPr>
          <w:spacing w:val="-1"/>
        </w:rPr>
        <w:t>5G WiFi IEEE 802.11a</w:t>
      </w:r>
      <w:r>
        <w:rPr>
          <w:spacing w:val="-2"/>
        </w:rPr>
        <w:t>c</w:t>
      </w:r>
      <w:r>
        <w:rPr>
          <w:spacing w:val="-49"/>
        </w:rPr>
        <w:t xml:space="preserve"> </w:t>
      </w:r>
      <w:r>
        <w:rPr>
          <w:spacing w:val="-2"/>
        </w:rPr>
        <w:t>无线协议)</w:t>
      </w:r>
    </w:p>
    <w:p>
      <w:pPr>
        <w:pStyle w:val="BodyText"/>
        <w:ind w:left="22" w:right="37" w:firstLine="3"/>
        <w:spacing w:before="182" w:line="290" w:lineRule="auto"/>
        <w:rPr/>
      </w:pPr>
      <w:r>
        <w:rPr>
          <w:spacing w:val="3"/>
        </w:rPr>
        <w:t>2.8  移动终端预览支持速度优先/画质优先模式切换，画质优先为4000×3000</w:t>
      </w:r>
      <w:r>
        <w:rPr>
          <w:spacing w:val="10"/>
        </w:rPr>
        <w:t xml:space="preserve"> </w:t>
      </w:r>
      <w:r>
        <w:rPr>
          <w:spacing w:val="-2"/>
        </w:rPr>
        <w:t>视频输出，速度优先为</w:t>
      </w:r>
      <w:r>
        <w:rPr>
          <w:spacing w:val="-32"/>
        </w:rPr>
        <w:t xml:space="preserve"> </w:t>
      </w:r>
      <w:r>
        <w:rPr>
          <w:spacing w:val="-2"/>
        </w:rPr>
        <w:t>1920x1080</w:t>
      </w:r>
      <w:r>
        <w:rPr>
          <w:spacing w:val="-52"/>
        </w:rPr>
        <w:t xml:space="preserve"> </w:t>
      </w:r>
      <w:r>
        <w:rPr>
          <w:spacing w:val="-2"/>
        </w:rPr>
        <w:t>视频输出</w:t>
      </w:r>
    </w:p>
    <w:p>
      <w:pPr>
        <w:spacing w:line="290" w:lineRule="auto"/>
        <w:sectPr>
          <w:pgSz w:w="11906" w:h="16839"/>
          <w:pgMar w:top="1431" w:right="1762" w:bottom="0" w:left="1785" w:header="0" w:footer="0" w:gutter="0"/>
        </w:sectPr>
        <w:rPr/>
      </w:pPr>
    </w:p>
    <w:p>
      <w:pPr>
        <w:pStyle w:val="BodyText"/>
        <w:ind w:left="2802"/>
        <w:spacing w:before="123" w:line="219" w:lineRule="auto"/>
        <w:outlineLvl w:val="2"/>
        <w:rPr/>
      </w:pPr>
      <w:r>
        <w:rPr>
          <w:b/>
          <w:bCs/>
          <w:spacing w:val="-4"/>
        </w:rPr>
        <w:t>（3）彩色多普勒超声系统</w:t>
      </w:r>
    </w:p>
    <w:p>
      <w:pPr>
        <w:pStyle w:val="BodyText"/>
        <w:ind w:left="41"/>
        <w:spacing w:before="182" w:line="220" w:lineRule="auto"/>
        <w:rPr/>
      </w:pPr>
      <w:r>
        <w:rPr>
          <w:spacing w:val="-4"/>
        </w:rPr>
        <w:t>1.</w:t>
      </w:r>
      <w:r>
        <w:rPr>
          <w:spacing w:val="28"/>
        </w:rPr>
        <w:t xml:space="preserve">   </w:t>
      </w:r>
      <w:r>
        <w:rPr>
          <w:spacing w:val="-4"/>
        </w:rPr>
        <w:t>系统技术规格及概述：</w:t>
      </w:r>
    </w:p>
    <w:p>
      <w:pPr>
        <w:pStyle w:val="BodyText"/>
        <w:ind w:left="588" w:right="16" w:hanging="547"/>
        <w:spacing w:before="180" w:line="347" w:lineRule="auto"/>
        <w:rPr/>
      </w:pPr>
      <w:r>
        <w:rPr/>
        <w:t>1.1. ▲≥21英寸无缝纯平液晶屏，可触摸操控，支持单点、多点、</w:t>
      </w:r>
      <w:r>
        <w:rPr>
          <w:spacing w:val="-1"/>
        </w:rPr>
        <w:t>滑动、缩放</w:t>
      </w:r>
      <w:r>
        <w:rPr/>
        <w:t xml:space="preserve"> </w:t>
      </w:r>
      <w:r>
        <w:rPr>
          <w:spacing w:val="-3"/>
        </w:rPr>
        <w:t>操作；</w:t>
      </w:r>
    </w:p>
    <w:p>
      <w:pPr>
        <w:pStyle w:val="BodyText"/>
        <w:ind w:left="41" w:right="4453"/>
        <w:spacing w:before="35" w:line="346" w:lineRule="auto"/>
        <w:rPr/>
      </w:pPr>
      <w:r>
        <w:rPr>
          <w:spacing w:val="-3"/>
        </w:rPr>
        <w:t>1.2.</w:t>
      </w:r>
      <w:r>
        <w:rPr>
          <w:spacing w:val="-18"/>
        </w:rPr>
        <w:t xml:space="preserve"> </w:t>
      </w:r>
      <w:r>
        <w:rPr>
          <w:spacing w:val="-3"/>
        </w:rPr>
        <w:t>主机内置≥4</w:t>
      </w:r>
      <w:r>
        <w:rPr>
          <w:spacing w:val="-50"/>
        </w:rPr>
        <w:t xml:space="preserve"> </w:t>
      </w:r>
      <w:r>
        <w:rPr>
          <w:spacing w:val="-3"/>
        </w:rPr>
        <w:t>个可激活探头接口</w:t>
      </w:r>
      <w:r>
        <w:rPr/>
        <w:t xml:space="preserve"> </w:t>
      </w:r>
      <w:r>
        <w:rPr>
          <w:spacing w:val="-4"/>
        </w:rPr>
        <w:t>1.3. 主机内置≥4</w:t>
      </w:r>
      <w:r>
        <w:rPr>
          <w:spacing w:val="-50"/>
        </w:rPr>
        <w:t xml:space="preserve"> </w:t>
      </w:r>
      <w:r>
        <w:rPr>
          <w:spacing w:val="-4"/>
        </w:rPr>
        <w:t>个</w:t>
      </w:r>
      <w:r>
        <w:rPr>
          <w:spacing w:val="-57"/>
        </w:rPr>
        <w:t xml:space="preserve"> </w:t>
      </w:r>
      <w:r>
        <w:rPr>
          <w:spacing w:val="-4"/>
        </w:rPr>
        <w:t>USB 3.0</w:t>
      </w:r>
      <w:r>
        <w:rPr>
          <w:spacing w:val="-51"/>
        </w:rPr>
        <w:t xml:space="preserve"> </w:t>
      </w:r>
      <w:r>
        <w:rPr>
          <w:spacing w:val="-4"/>
        </w:rPr>
        <w:t>接口</w:t>
      </w:r>
    </w:p>
    <w:p>
      <w:pPr>
        <w:pStyle w:val="BodyText"/>
        <w:ind w:left="41"/>
        <w:spacing w:before="36" w:line="220" w:lineRule="auto"/>
        <w:rPr/>
      </w:pPr>
      <w:r>
        <w:rPr>
          <w:spacing w:val="-4"/>
        </w:rPr>
        <w:t>1.4.</w:t>
      </w:r>
      <w:r>
        <w:rPr>
          <w:spacing w:val="-18"/>
        </w:rPr>
        <w:t xml:space="preserve"> </w:t>
      </w:r>
      <w:r>
        <w:rPr>
          <w:spacing w:val="-4"/>
        </w:rPr>
        <w:t>数字波束增强器</w:t>
      </w:r>
    </w:p>
    <w:p>
      <w:pPr>
        <w:pStyle w:val="BodyText"/>
        <w:ind w:left="41"/>
        <w:spacing w:before="182" w:line="220" w:lineRule="auto"/>
        <w:rPr/>
      </w:pPr>
      <w:r>
        <w:rPr>
          <w:spacing w:val="-6"/>
        </w:rPr>
        <w:t>1.5. 多倍波束合成</w:t>
      </w:r>
    </w:p>
    <w:p>
      <w:pPr>
        <w:pStyle w:val="BodyText"/>
        <w:ind w:left="41"/>
        <w:spacing w:before="182" w:line="220" w:lineRule="auto"/>
        <w:rPr/>
      </w:pPr>
      <w:r>
        <w:rPr>
          <w:spacing w:val="-5"/>
        </w:rPr>
        <w:t>1.6. 组织谐波成像模式</w:t>
      </w:r>
    </w:p>
    <w:p>
      <w:pPr>
        <w:pStyle w:val="BodyText"/>
        <w:ind w:left="41"/>
        <w:spacing w:before="182" w:line="220" w:lineRule="auto"/>
        <w:rPr/>
      </w:pPr>
      <w:r>
        <w:rPr>
          <w:spacing w:val="-6"/>
        </w:rPr>
        <w:t>1.7. 宽带频移谐波</w:t>
      </w:r>
    </w:p>
    <w:p>
      <w:pPr>
        <w:pStyle w:val="BodyText"/>
        <w:ind w:left="41" w:right="6073"/>
        <w:spacing w:before="181" w:line="347" w:lineRule="auto"/>
        <w:rPr/>
      </w:pPr>
      <w:r>
        <w:rPr>
          <w:spacing w:val="-4"/>
        </w:rPr>
        <w:t>1.8.</w:t>
      </w:r>
      <w:r>
        <w:rPr>
          <w:spacing w:val="-18"/>
        </w:rPr>
        <w:t xml:space="preserve"> </w:t>
      </w:r>
      <w:r>
        <w:rPr>
          <w:spacing w:val="-4"/>
        </w:rPr>
        <w:t>组织特异性成像</w:t>
      </w:r>
      <w:r>
        <w:rPr/>
        <w:t xml:space="preserve"> </w:t>
      </w:r>
      <w:r>
        <w:rPr>
          <w:spacing w:val="-4"/>
        </w:rPr>
        <w:t>1.9.</w:t>
      </w:r>
      <w:r>
        <w:rPr>
          <w:spacing w:val="-22"/>
        </w:rPr>
        <w:t xml:space="preserve"> </w:t>
      </w:r>
      <w:r>
        <w:rPr>
          <w:spacing w:val="-4"/>
        </w:rPr>
        <w:t>频率复合成像</w:t>
      </w:r>
    </w:p>
    <w:p>
      <w:pPr>
        <w:pStyle w:val="BodyText"/>
        <w:ind w:left="41" w:right="6040"/>
        <w:spacing w:before="34" w:line="347" w:lineRule="auto"/>
        <w:rPr/>
      </w:pPr>
      <w:r>
        <w:rPr>
          <w:spacing w:val="-4"/>
        </w:rPr>
        <w:t>1.10.</w:t>
      </w:r>
      <w:r>
        <w:rPr>
          <w:spacing w:val="8"/>
        </w:rPr>
        <w:t xml:space="preserve">  </w:t>
      </w:r>
      <w:r>
        <w:rPr>
          <w:spacing w:val="-4"/>
        </w:rPr>
        <w:t>空间复合成像</w:t>
      </w:r>
      <w:r>
        <w:rPr/>
        <w:t xml:space="preserve"> </w:t>
      </w:r>
      <w:r>
        <w:rPr>
          <w:spacing w:val="-3"/>
        </w:rPr>
        <w:t>1.11.  斑点抑制成像</w:t>
      </w:r>
    </w:p>
    <w:p>
      <w:pPr>
        <w:pStyle w:val="BodyText"/>
        <w:ind w:left="41"/>
        <w:spacing w:before="35" w:line="219" w:lineRule="auto"/>
        <w:rPr/>
      </w:pPr>
      <w:r>
        <w:rPr>
          <w:spacing w:val="-1"/>
        </w:rPr>
        <w:t>1.12.  彩色多普勒成像（包括彩色、能量、方向能量多普勒模式）</w:t>
      </w:r>
    </w:p>
    <w:p>
      <w:pPr>
        <w:pStyle w:val="BodyText"/>
        <w:ind w:left="41"/>
        <w:spacing w:before="183" w:line="219" w:lineRule="auto"/>
        <w:rPr/>
      </w:pPr>
      <w:r>
        <w:rPr>
          <w:spacing w:val="-1"/>
        </w:rPr>
        <w:t>1.13.  频谱多普勒成像：脉冲多普勒、高脉冲重复频率、连续波多普勒</w:t>
      </w:r>
    </w:p>
    <w:p>
      <w:pPr>
        <w:pStyle w:val="BodyText"/>
        <w:ind w:left="41"/>
        <w:spacing w:before="183" w:line="219" w:lineRule="auto"/>
        <w:rPr/>
      </w:pPr>
      <w:r>
        <w:rPr>
          <w:spacing w:val="-2"/>
        </w:rPr>
        <w:t>1.14.  组织多普勒成像（标配）</w:t>
      </w:r>
    </w:p>
    <w:p>
      <w:pPr>
        <w:pStyle w:val="BodyText"/>
        <w:ind w:left="41"/>
        <w:spacing w:before="183" w:line="220" w:lineRule="auto"/>
        <w:rPr/>
      </w:pPr>
      <w:r>
        <w:rPr>
          <w:spacing w:val="-3"/>
        </w:rPr>
        <w:t>1.15.  解剖</w:t>
      </w:r>
      <w:r>
        <w:rPr>
          <w:spacing w:val="-54"/>
        </w:rPr>
        <w:t xml:space="preserve"> </w:t>
      </w:r>
      <w:r>
        <w:rPr>
          <w:spacing w:val="-3"/>
        </w:rPr>
        <w:t>M</w:t>
      </w:r>
      <w:r>
        <w:rPr>
          <w:spacing w:val="-44"/>
        </w:rPr>
        <w:t xml:space="preserve"> </w:t>
      </w:r>
      <w:r>
        <w:rPr>
          <w:spacing w:val="-3"/>
        </w:rPr>
        <w:t>型模式（标配）</w:t>
      </w:r>
    </w:p>
    <w:p>
      <w:pPr>
        <w:pStyle w:val="BodyText"/>
        <w:ind w:left="41"/>
        <w:spacing w:before="183" w:line="219" w:lineRule="auto"/>
        <w:rPr/>
      </w:pPr>
      <w:r>
        <w:rPr>
          <w:spacing w:val="-2"/>
        </w:rPr>
        <w:t>1.16.   具备低机械指数造影模式；</w:t>
      </w:r>
    </w:p>
    <w:p>
      <w:pPr>
        <w:pStyle w:val="BodyText"/>
        <w:ind w:left="41"/>
        <w:spacing w:before="183" w:line="220" w:lineRule="auto"/>
        <w:rPr/>
      </w:pPr>
      <w:r>
        <w:rPr>
          <w:spacing w:val="-2"/>
        </w:rPr>
        <w:t>1.17.   支持左心室心腔显影</w:t>
      </w:r>
      <w:r>
        <w:rPr>
          <w:spacing w:val="-49"/>
        </w:rPr>
        <w:t xml:space="preserve"> </w:t>
      </w:r>
      <w:r>
        <w:rPr>
          <w:spacing w:val="-2"/>
        </w:rPr>
        <w:t>LVO</w:t>
      </w:r>
    </w:p>
    <w:p>
      <w:pPr>
        <w:pStyle w:val="BodyText"/>
        <w:ind w:left="41"/>
        <w:spacing w:before="181" w:line="221" w:lineRule="auto"/>
        <w:rPr/>
      </w:pPr>
      <w:r>
        <w:rPr>
          <w:spacing w:val="-2"/>
        </w:rPr>
        <w:t>1.18.  造影定量分析功能</w:t>
      </w:r>
    </w:p>
    <w:p>
      <w:pPr>
        <w:pStyle w:val="BodyText"/>
        <w:ind w:left="41"/>
        <w:spacing w:before="182" w:line="219" w:lineRule="auto"/>
        <w:rPr/>
      </w:pPr>
      <w:r>
        <w:rPr>
          <w:spacing w:val="-2"/>
        </w:rPr>
        <w:t>1.19.  支持弹性成像及定量分析</w:t>
      </w:r>
    </w:p>
    <w:p>
      <w:pPr>
        <w:pStyle w:val="BodyText"/>
        <w:ind w:left="41"/>
        <w:spacing w:before="183" w:line="220" w:lineRule="auto"/>
        <w:rPr/>
      </w:pPr>
      <w:r>
        <w:rPr>
          <w:spacing w:val="-1"/>
        </w:rPr>
        <w:t>1.20.   具有压力指示：支持逐帧图像压力大小的查看</w:t>
      </w:r>
    </w:p>
    <w:p>
      <w:pPr>
        <w:pStyle w:val="BodyText"/>
        <w:ind w:left="41"/>
        <w:spacing w:before="182" w:line="220" w:lineRule="auto"/>
        <w:rPr/>
      </w:pPr>
      <w:r>
        <w:rPr>
          <w:spacing w:val="-1"/>
        </w:rPr>
        <w:t>1.21.  组织硬度定量分析软件：支持多种比值分析，柱状图分析等</w:t>
      </w:r>
    </w:p>
    <w:p>
      <w:pPr>
        <w:pStyle w:val="BodyText"/>
        <w:ind w:left="41"/>
        <w:spacing w:before="182" w:line="220" w:lineRule="auto"/>
        <w:rPr/>
      </w:pPr>
      <w:r>
        <w:rPr>
          <w:spacing w:val="-1"/>
        </w:rPr>
        <w:t>1.22.  ▲支持解冻状态下血管内中</w:t>
      </w:r>
      <w:r>
        <w:rPr>
          <w:spacing w:val="-2"/>
        </w:rPr>
        <w:t>膜自动测量</w:t>
      </w:r>
    </w:p>
    <w:p>
      <w:pPr>
        <w:pStyle w:val="BodyText"/>
        <w:ind w:left="41"/>
        <w:spacing w:before="182" w:line="220" w:lineRule="auto"/>
        <w:rPr/>
      </w:pPr>
      <w:r>
        <w:rPr>
          <w:spacing w:val="-2"/>
        </w:rPr>
        <w:t>1.23.  扩展成像（要求凸阵、线阵可用）</w:t>
      </w:r>
    </w:p>
    <w:p>
      <w:pPr>
        <w:pStyle w:val="BodyText"/>
        <w:ind w:left="41"/>
        <w:spacing w:before="181" w:line="219" w:lineRule="auto"/>
        <w:rPr/>
      </w:pPr>
      <w:r>
        <w:rPr>
          <w:spacing w:val="-2"/>
        </w:rPr>
        <w:t>1.24.  实时双幅对比成像</w:t>
      </w:r>
    </w:p>
    <w:p>
      <w:pPr>
        <w:pStyle w:val="BodyText"/>
        <w:ind w:left="592" w:right="40" w:hanging="551"/>
        <w:spacing w:before="184" w:line="346" w:lineRule="auto"/>
        <w:rPr/>
      </w:pPr>
      <w:r>
        <w:rPr>
          <w:spacing w:val="-1"/>
        </w:rPr>
        <w:t>1.25.  一键自动优化（包括应用于二维、彩色及频谱模式，彩色多普勒自动识</w:t>
      </w:r>
      <w:r>
        <w:rPr>
          <w:spacing w:val="9"/>
        </w:rPr>
        <w:t xml:space="preserve"> </w:t>
      </w:r>
      <w:r>
        <w:rPr>
          <w:spacing w:val="7"/>
        </w:rPr>
        <w:t>别，包括</w:t>
      </w:r>
      <w:r>
        <w:rPr/>
        <w:t>ROI</w:t>
      </w:r>
      <w:r>
        <w:rPr>
          <w:spacing w:val="7"/>
        </w:rPr>
        <w:t>框位置、角度自动改变）</w:t>
      </w:r>
    </w:p>
    <w:p>
      <w:pPr>
        <w:spacing w:line="346" w:lineRule="auto"/>
        <w:sectPr>
          <w:pgSz w:w="11906" w:h="16839"/>
          <w:pgMar w:top="1431" w:right="1785" w:bottom="0" w:left="1785" w:header="0" w:footer="0" w:gutter="0"/>
        </w:sectPr>
        <w:rPr/>
      </w:pPr>
    </w:p>
    <w:p>
      <w:pPr>
        <w:pStyle w:val="BodyText"/>
        <w:ind w:left="41"/>
        <w:spacing w:before="122" w:line="220" w:lineRule="auto"/>
        <w:rPr/>
      </w:pPr>
      <w:r>
        <w:rPr>
          <w:spacing w:val="-3"/>
        </w:rPr>
        <w:t>1.26.  支持全屏放大，2</w:t>
      </w:r>
      <w:r>
        <w:rPr>
          <w:spacing w:val="-35"/>
        </w:rPr>
        <w:t xml:space="preserve"> </w:t>
      </w:r>
      <w:r>
        <w:rPr>
          <w:spacing w:val="-3"/>
        </w:rPr>
        <w:t>档可调</w:t>
      </w:r>
    </w:p>
    <w:p>
      <w:pPr>
        <w:pStyle w:val="BodyText"/>
        <w:ind w:left="41"/>
        <w:spacing w:before="181" w:line="220" w:lineRule="auto"/>
        <w:rPr/>
      </w:pPr>
      <w:r>
        <w:rPr>
          <w:spacing w:val="-2"/>
        </w:rPr>
        <w:t>1.27.  局部放大（支持前端、后端放大）</w:t>
      </w:r>
    </w:p>
    <w:p>
      <w:pPr>
        <w:pStyle w:val="BodyText"/>
        <w:ind w:left="588" w:right="89" w:hanging="547"/>
        <w:spacing w:before="180" w:line="347" w:lineRule="auto"/>
        <w:rPr/>
      </w:pPr>
      <w:r>
        <w:rPr>
          <w:spacing w:val="-1"/>
        </w:rPr>
        <w:t>1.28.  常规测量软件包（腹部、心脏、血管、小器官，神经，产科、妇科、泌</w:t>
      </w:r>
      <w:r>
        <w:rPr>
          <w:spacing w:val="9"/>
        </w:rPr>
        <w:t xml:space="preserve"> </w:t>
      </w:r>
      <w:r>
        <w:rPr>
          <w:spacing w:val="-1"/>
        </w:rPr>
        <w:t>尿、急诊测量软件包）</w:t>
      </w:r>
    </w:p>
    <w:p>
      <w:pPr>
        <w:pStyle w:val="BodyText"/>
        <w:ind w:left="41"/>
        <w:spacing w:before="35" w:line="220" w:lineRule="auto"/>
        <w:rPr/>
      </w:pPr>
      <w:r>
        <w:rPr>
          <w:spacing w:val="-2"/>
        </w:rPr>
        <w:t>1.29.  图像后处理，可处理参数≥26</w:t>
      </w:r>
      <w:r>
        <w:rPr>
          <w:spacing w:val="-35"/>
        </w:rPr>
        <w:t xml:space="preserve"> </w:t>
      </w:r>
      <w:r>
        <w:rPr>
          <w:spacing w:val="-2"/>
        </w:rPr>
        <w:t>种</w:t>
      </w:r>
    </w:p>
    <w:p>
      <w:pPr>
        <w:pStyle w:val="BodyText"/>
        <w:ind w:left="600" w:right="89" w:hanging="559"/>
        <w:spacing w:before="181" w:line="347" w:lineRule="auto"/>
        <w:rPr/>
      </w:pPr>
      <w:r>
        <w:rPr>
          <w:spacing w:val="-1"/>
        </w:rPr>
        <w:t>1.30.  穿刺针增强技术，可跟随进针角度随时改变声束偏转角度，支持双屏实</w:t>
      </w:r>
      <w:r>
        <w:rPr>
          <w:spacing w:val="9"/>
        </w:rPr>
        <w:t xml:space="preserve"> </w:t>
      </w:r>
      <w:r>
        <w:rPr>
          <w:spacing w:val="-1"/>
        </w:rPr>
        <w:t>时对比显示增强前后效果，支持线阵和凸阵探头</w:t>
      </w:r>
    </w:p>
    <w:p>
      <w:pPr>
        <w:pStyle w:val="BodyText"/>
        <w:ind w:left="590" w:right="63" w:hanging="549"/>
        <w:spacing w:before="36" w:line="351" w:lineRule="auto"/>
        <w:rPr/>
      </w:pPr>
      <w:r>
        <w:rPr>
          <w:spacing w:val="-3"/>
        </w:rPr>
        <w:t>1.31.   磁影引导穿刺技术单元，基于磁场感应技术，通过提示探头</w:t>
      </w:r>
      <w:r>
        <w:rPr>
          <w:spacing w:val="-4"/>
        </w:rPr>
        <w:t>与穿刺针空</w:t>
      </w:r>
      <w:r>
        <w:rPr/>
        <w:t xml:space="preserve"> </w:t>
      </w:r>
      <w:r>
        <w:rPr/>
        <w:t>间位置关系的俯视投影图、磁场信号强度、带</w:t>
      </w:r>
      <w:r>
        <w:rPr>
          <w:spacing w:val="-1"/>
        </w:rPr>
        <w:t>刻度标尺的引导延长线等图</w:t>
      </w:r>
      <w:r>
        <w:rPr/>
        <w:t xml:space="preserve"> </w:t>
      </w:r>
      <w:r>
        <w:rPr>
          <w:spacing w:val="-1"/>
        </w:rPr>
        <w:t>标，能够实时引导、提示针体与针尖位置</w:t>
      </w:r>
    </w:p>
    <w:p>
      <w:pPr>
        <w:pStyle w:val="BodyText"/>
        <w:ind w:left="593" w:right="89" w:hanging="552"/>
        <w:spacing w:before="33" w:line="347" w:lineRule="auto"/>
        <w:rPr/>
      </w:pPr>
      <w:r>
        <w:rPr>
          <w:spacing w:val="-1"/>
        </w:rPr>
        <w:t>1.32.  屏幕内具有穿刺中位线，参数显示区可显示靶目标至体表距离，探头中</w:t>
      </w:r>
      <w:r>
        <w:rPr>
          <w:spacing w:val="9"/>
        </w:rPr>
        <w:t xml:space="preserve"> </w:t>
      </w:r>
      <w:r>
        <w:rPr>
          <w:spacing w:val="-1"/>
        </w:rPr>
        <w:t>心位置具有穿刺中位点标识，提高穿刺效率及准确性</w:t>
      </w:r>
    </w:p>
    <w:p>
      <w:pPr>
        <w:pStyle w:val="BodyText"/>
        <w:ind w:left="41"/>
        <w:spacing w:before="35" w:line="220" w:lineRule="auto"/>
        <w:rPr/>
      </w:pPr>
      <w:r>
        <w:rPr>
          <w:spacing w:val="-3"/>
        </w:rPr>
        <w:t>1.33.  可支持</w:t>
      </w:r>
      <w:r>
        <w:rPr>
          <w:spacing w:val="-49"/>
        </w:rPr>
        <w:t xml:space="preserve"> </w:t>
      </w:r>
      <w:r>
        <w:rPr>
          <w:spacing w:val="-3"/>
        </w:rPr>
        <w:t>DICOM</w:t>
      </w:r>
      <w:r>
        <w:rPr>
          <w:spacing w:val="14"/>
        </w:rPr>
        <w:t xml:space="preserve"> </w:t>
      </w:r>
      <w:r>
        <w:rPr>
          <w:spacing w:val="-3"/>
        </w:rPr>
        <w:t>3.0</w:t>
      </w:r>
    </w:p>
    <w:p>
      <w:pPr>
        <w:pStyle w:val="BodyText"/>
        <w:ind w:left="588" w:right="89" w:hanging="547"/>
        <w:spacing w:before="181" w:line="351" w:lineRule="auto"/>
        <w:rPr/>
      </w:pPr>
      <w:r>
        <w:rPr>
          <w:spacing w:val="-1"/>
        </w:rPr>
        <w:t>1.34.  内置超声教学软件，解剖图谱，标准的超声图像，扫查位置参考图，以</w:t>
      </w:r>
      <w:r>
        <w:rPr>
          <w:spacing w:val="9"/>
        </w:rPr>
        <w:t xml:space="preserve"> </w:t>
      </w:r>
      <w:r>
        <w:rPr/>
        <w:t>及扫查技巧图文解析，覆盖神经、FAST、心脏、腹</w:t>
      </w:r>
      <w:r>
        <w:rPr>
          <w:spacing w:val="-1"/>
        </w:rPr>
        <w:t>部、甲状腺、乳腺、睾</w:t>
      </w:r>
      <w:r>
        <w:rPr/>
        <w:t xml:space="preserve"> </w:t>
      </w:r>
      <w:r>
        <w:rPr>
          <w:spacing w:val="-1"/>
        </w:rPr>
        <w:t>丸和妇产等应用，为用户提供在线指导</w:t>
      </w:r>
    </w:p>
    <w:p>
      <w:pPr>
        <w:pStyle w:val="BodyText"/>
        <w:ind w:left="628" w:hanging="587"/>
        <w:spacing w:before="35" w:line="347" w:lineRule="auto"/>
        <w:rPr/>
      </w:pPr>
      <w:r>
        <w:rPr>
          <w:spacing w:val="-7"/>
        </w:rPr>
        <w:t>1.35.   智能追踪探头信息，探头内置</w:t>
      </w:r>
      <w:r>
        <w:rPr>
          <w:spacing w:val="-8"/>
        </w:rPr>
        <w:t>记忆芯片，可自动记录设备序列号等信息，</w:t>
      </w:r>
      <w:r>
        <w:rPr/>
        <w:t xml:space="preserve"> </w:t>
      </w:r>
      <w:r>
        <w:rPr>
          <w:spacing w:val="-4"/>
        </w:rPr>
        <w:t>自动写入病例，便于设备管理与追溯</w:t>
      </w:r>
    </w:p>
    <w:p>
      <w:pPr>
        <w:pStyle w:val="BodyText"/>
        <w:ind w:left="628" w:right="86" w:hanging="587"/>
        <w:spacing w:before="34" w:line="347" w:lineRule="auto"/>
        <w:rPr/>
      </w:pPr>
      <w:r>
        <w:rPr>
          <w:spacing w:val="-4"/>
        </w:rPr>
        <w:t>1.36.  自动工作流协议，自动提示检查切面、</w:t>
      </w:r>
      <w:r>
        <w:rPr>
          <w:spacing w:val="-58"/>
        </w:rPr>
        <w:t xml:space="preserve"> </w:t>
      </w:r>
      <w:r>
        <w:rPr>
          <w:spacing w:val="-4"/>
        </w:rPr>
        <w:t>自动激活彩色多普勒、PW</w:t>
      </w:r>
      <w:r>
        <w:rPr>
          <w:spacing w:val="-51"/>
        </w:rPr>
        <w:t xml:space="preserve"> </w:t>
      </w:r>
      <w:r>
        <w:rPr>
          <w:spacing w:val="-4"/>
        </w:rPr>
        <w:t>模式，</w:t>
      </w:r>
      <w:r>
        <w:rPr/>
        <w:t xml:space="preserve"> </w:t>
      </w:r>
      <w:r>
        <w:rPr>
          <w:spacing w:val="-7"/>
        </w:rPr>
        <w:t>自动添加注释和体</w:t>
      </w:r>
    </w:p>
    <w:p>
      <w:pPr>
        <w:pStyle w:val="BodyText"/>
        <w:ind w:left="41"/>
        <w:spacing w:before="35" w:line="220" w:lineRule="auto"/>
        <w:rPr/>
      </w:pPr>
      <w:r>
        <w:rPr>
          <w:spacing w:val="-3"/>
        </w:rPr>
        <w:t>1.37.  DVR</w:t>
      </w:r>
      <w:r>
        <w:rPr>
          <w:spacing w:val="-41"/>
        </w:rPr>
        <w:t xml:space="preserve"> </w:t>
      </w:r>
      <w:r>
        <w:rPr>
          <w:spacing w:val="-3"/>
        </w:rPr>
        <w:t>录像功能模块</w:t>
      </w:r>
    </w:p>
    <w:p>
      <w:pPr>
        <w:spacing w:line="284" w:lineRule="auto"/>
        <w:rPr>
          <w:rFonts w:ascii="Arial"/>
          <w:sz w:val="21"/>
        </w:rPr>
      </w:pPr>
      <w:r/>
    </w:p>
    <w:p>
      <w:pPr>
        <w:spacing w:line="284" w:lineRule="auto"/>
        <w:rPr>
          <w:rFonts w:ascii="Arial"/>
          <w:sz w:val="21"/>
        </w:rPr>
      </w:pPr>
      <w:r/>
    </w:p>
    <w:p>
      <w:pPr>
        <w:pStyle w:val="BodyText"/>
        <w:ind w:left="26" w:right="6144"/>
        <w:spacing w:before="78" w:line="347" w:lineRule="auto"/>
        <w:rPr/>
      </w:pPr>
      <w:r>
        <w:rPr>
          <w:spacing w:val="-3"/>
        </w:rPr>
        <w:t>2.</w:t>
      </w:r>
      <w:r>
        <w:rPr>
          <w:spacing w:val="81"/>
        </w:rPr>
        <w:t xml:space="preserve"> </w:t>
      </w:r>
      <w:r>
        <w:rPr>
          <w:spacing w:val="-3"/>
        </w:rPr>
        <w:t>测量/分析和报告</w:t>
      </w:r>
      <w:r>
        <w:rPr/>
        <w:t xml:space="preserve"> </w:t>
      </w:r>
      <w:r>
        <w:rPr>
          <w:spacing w:val="-4"/>
        </w:rPr>
        <w:t>2.1.</w:t>
      </w:r>
      <w:r>
        <w:rPr>
          <w:spacing w:val="-15"/>
        </w:rPr>
        <w:t xml:space="preserve"> </w:t>
      </w:r>
      <w:r>
        <w:rPr>
          <w:spacing w:val="-4"/>
        </w:rPr>
        <w:t>常规测量</w:t>
      </w:r>
    </w:p>
    <w:p>
      <w:pPr>
        <w:pStyle w:val="BodyText"/>
        <w:ind w:left="588"/>
        <w:spacing w:before="34" w:line="221" w:lineRule="auto"/>
        <w:rPr/>
      </w:pPr>
      <w:r>
        <w:rPr>
          <w:spacing w:val="-1"/>
        </w:rPr>
        <w:t>距离测量、椭圆及描迹测量面积周长、体积测量</w:t>
      </w:r>
    </w:p>
    <w:p>
      <w:pPr>
        <w:pStyle w:val="BodyText"/>
        <w:ind w:left="26" w:right="1824"/>
        <w:spacing w:before="180" w:line="346" w:lineRule="auto"/>
        <w:rPr/>
      </w:pPr>
      <w:r>
        <w:rPr>
          <w:spacing w:val="-2"/>
        </w:rPr>
        <w:t>2.2. 多普勒测量（自动或手动包络测量，自</w:t>
      </w:r>
      <w:r>
        <w:rPr>
          <w:spacing w:val="-3"/>
        </w:rPr>
        <w:t>动计算测量参数）</w:t>
      </w:r>
      <w:r>
        <w:rPr/>
        <w:t xml:space="preserve"> </w:t>
      </w:r>
      <w:r>
        <w:rPr>
          <w:spacing w:val="-2"/>
        </w:rPr>
        <w:t>2.3.</w:t>
      </w:r>
      <w:r>
        <w:rPr>
          <w:spacing w:val="-15"/>
        </w:rPr>
        <w:t xml:space="preserve"> </w:t>
      </w:r>
      <w:r>
        <w:rPr>
          <w:spacing w:val="-2"/>
        </w:rPr>
        <w:t>全科测量包，自动生成报告</w:t>
      </w:r>
    </w:p>
    <w:p>
      <w:pPr>
        <w:pStyle w:val="BodyText"/>
        <w:ind w:left="26" w:right="1323" w:firstLine="570"/>
        <w:spacing w:before="37" w:line="347" w:lineRule="auto"/>
        <w:rPr/>
      </w:pPr>
      <w:r>
        <w:rPr>
          <w:spacing w:val="-1"/>
        </w:rPr>
        <w:t>急诊、神经、肌骨、腹部、产科、妇科、小器官、泌尿、血管</w:t>
      </w:r>
      <w:r>
        <w:rPr>
          <w:spacing w:val="9"/>
        </w:rPr>
        <w:t xml:space="preserve"> </w:t>
      </w:r>
      <w:r>
        <w:rPr>
          <w:spacing w:val="-2"/>
        </w:rPr>
        <w:t>2.4. 心脏功能专用测量及分析（左室心功能</w:t>
      </w:r>
      <w:r>
        <w:rPr>
          <w:spacing w:val="-31"/>
        </w:rPr>
        <w:t xml:space="preserve"> </w:t>
      </w:r>
      <w:r>
        <w:rPr>
          <w:spacing w:val="-2"/>
        </w:rPr>
        <w:t>2D/M: Teichholz）</w:t>
      </w:r>
    </w:p>
    <w:p>
      <w:pPr>
        <w:spacing w:line="347" w:lineRule="auto"/>
        <w:sectPr>
          <w:pgSz w:w="11906" w:h="16839"/>
          <w:pgMar w:top="1431" w:right="1736" w:bottom="0" w:left="1785" w:header="0" w:footer="0" w:gutter="0"/>
        </w:sectPr>
        <w:rPr/>
      </w:pPr>
    </w:p>
    <w:p>
      <w:pPr>
        <w:pStyle w:val="BodyText"/>
        <w:ind w:left="590" w:right="200" w:hanging="564"/>
        <w:spacing w:before="121" w:line="347" w:lineRule="auto"/>
        <w:rPr/>
      </w:pPr>
      <w:r>
        <w:rPr>
          <w:spacing w:val="-2"/>
        </w:rPr>
        <w:t>2.5.</w:t>
      </w:r>
      <w:r>
        <w:rPr>
          <w:spacing w:val="-22"/>
        </w:rPr>
        <w:t xml:space="preserve"> </w:t>
      </w:r>
      <w:r>
        <w:rPr>
          <w:spacing w:val="-2"/>
        </w:rPr>
        <w:t>直线解剖</w:t>
      </w:r>
      <w:r>
        <w:rPr>
          <w:spacing w:val="-58"/>
        </w:rPr>
        <w:t xml:space="preserve"> </w:t>
      </w:r>
      <w:r>
        <w:rPr>
          <w:spacing w:val="-2"/>
        </w:rPr>
        <w:t>M</w:t>
      </w:r>
      <w:r>
        <w:rPr>
          <w:spacing w:val="-43"/>
        </w:rPr>
        <w:t xml:space="preserve"> </w:t>
      </w:r>
      <w:r>
        <w:rPr>
          <w:spacing w:val="-2"/>
        </w:rPr>
        <w:t>型 (≥3</w:t>
      </w:r>
      <w:r>
        <w:rPr>
          <w:spacing w:val="-49"/>
        </w:rPr>
        <w:t xml:space="preserve"> </w:t>
      </w:r>
      <w:r>
        <w:rPr>
          <w:spacing w:val="-2"/>
        </w:rPr>
        <w:t>条）和曲线解剖</w:t>
      </w:r>
      <w:r>
        <w:rPr>
          <w:spacing w:val="-58"/>
        </w:rPr>
        <w:t xml:space="preserve"> </w:t>
      </w:r>
      <w:r>
        <w:rPr>
          <w:spacing w:val="-2"/>
        </w:rPr>
        <w:t>M</w:t>
      </w:r>
      <w:r>
        <w:rPr>
          <w:spacing w:val="-43"/>
        </w:rPr>
        <w:t xml:space="preserve"> </w:t>
      </w:r>
      <w:r>
        <w:rPr>
          <w:spacing w:val="-2"/>
        </w:rPr>
        <w:t>型：实时、冻结或回放图像上可获</w:t>
      </w:r>
      <w:r>
        <w:rPr/>
        <w:t xml:space="preserve"> </w:t>
      </w:r>
      <w:r>
        <w:rPr>
          <w:spacing w:val="-3"/>
        </w:rPr>
        <w:t>得</w:t>
      </w:r>
      <w:r>
        <w:rPr>
          <w:spacing w:val="-45"/>
        </w:rPr>
        <w:t xml:space="preserve"> </w:t>
      </w:r>
      <w:r>
        <w:rPr>
          <w:spacing w:val="-3"/>
        </w:rPr>
        <w:t>M</w:t>
      </w:r>
      <w:r>
        <w:rPr>
          <w:spacing w:val="-43"/>
        </w:rPr>
        <w:t xml:space="preserve"> </w:t>
      </w:r>
      <w:r>
        <w:rPr>
          <w:spacing w:val="-3"/>
        </w:rPr>
        <w:t>型扫描线</w:t>
      </w:r>
      <w:r>
        <w:rPr>
          <w:spacing w:val="-46"/>
        </w:rPr>
        <w:t xml:space="preserve"> </w:t>
      </w:r>
      <w:r>
        <w:rPr>
          <w:spacing w:val="-3"/>
        </w:rPr>
        <w:t>360</w:t>
      </w:r>
      <w:r>
        <w:rPr>
          <w:spacing w:val="-52"/>
        </w:rPr>
        <w:t xml:space="preserve"> </w:t>
      </w:r>
      <w:r>
        <w:rPr>
          <w:spacing w:val="-3"/>
        </w:rPr>
        <w:t>度任意旋转或者多点任意描记</w:t>
      </w:r>
    </w:p>
    <w:p>
      <w:pPr>
        <w:pStyle w:val="BodyText"/>
        <w:ind w:left="595" w:right="76" w:hanging="569"/>
        <w:spacing w:before="33" w:line="347" w:lineRule="auto"/>
        <w:rPr/>
      </w:pPr>
      <w:r>
        <w:rPr>
          <w:spacing w:val="-4"/>
        </w:rPr>
        <w:t>2.6.</w:t>
      </w:r>
      <w:r>
        <w:rPr>
          <w:spacing w:val="111"/>
        </w:rPr>
        <w:t xml:space="preserve"> </w:t>
      </w:r>
      <w:r>
        <w:rPr>
          <w:spacing w:val="-4"/>
        </w:rPr>
        <w:t>▲心脏结构自动识别：</w:t>
      </w:r>
      <w:r>
        <w:rPr>
          <w:spacing w:val="-71"/>
        </w:rPr>
        <w:t xml:space="preserve"> </w:t>
      </w:r>
      <w:r>
        <w:rPr>
          <w:spacing w:val="-4"/>
        </w:rPr>
        <w:t>自动识别心脏扫查时获得的标准切面，自动存图，</w:t>
      </w:r>
      <w:r>
        <w:rPr/>
        <w:t xml:space="preserve"> </w:t>
      </w:r>
      <w:r>
        <w:rPr>
          <w:spacing w:val="-1"/>
        </w:rPr>
        <w:t>并引导用户获取标准的心脏扫查切面。</w:t>
      </w:r>
    </w:p>
    <w:p>
      <w:pPr>
        <w:pStyle w:val="BodyText"/>
        <w:ind w:left="618" w:right="80" w:hanging="592"/>
        <w:spacing w:before="35" w:line="346" w:lineRule="auto"/>
        <w:rPr/>
      </w:pPr>
      <w:r>
        <w:rPr>
          <w:spacing w:val="-3"/>
        </w:rPr>
        <w:t>2.7.</w:t>
      </w:r>
      <w:r>
        <w:rPr>
          <w:spacing w:val="121"/>
        </w:rPr>
        <w:t xml:space="preserve"> </w:t>
      </w:r>
      <w:r>
        <w:rPr>
          <w:spacing w:val="-3"/>
        </w:rPr>
        <w:t>▲实时自动射血分数测量：可在图像解冻状态下实时扫查并自动识别左室</w:t>
      </w:r>
      <w:r>
        <w:rPr/>
        <w:t xml:space="preserve"> </w:t>
      </w:r>
      <w:r>
        <w:rPr>
          <w:spacing w:val="-2"/>
        </w:rPr>
        <w:t>内膜并计算射血分数，提供心功能指数分析。</w:t>
      </w:r>
    </w:p>
    <w:p>
      <w:pPr>
        <w:pStyle w:val="BodyText"/>
        <w:ind w:left="26"/>
        <w:spacing w:before="36" w:line="217" w:lineRule="auto"/>
        <w:rPr/>
      </w:pPr>
      <w:r>
        <w:rPr>
          <w:spacing w:val="-4"/>
        </w:rPr>
        <w:t>2.8. ▲自动舒张功能评估：</w:t>
      </w:r>
      <w:r>
        <w:rPr>
          <w:spacing w:val="-68"/>
        </w:rPr>
        <w:t xml:space="preserve"> </w:t>
      </w:r>
      <w:r>
        <w:rPr>
          <w:spacing w:val="-4"/>
        </w:rPr>
        <w:t>自动舒张功能评估,</w:t>
      </w:r>
      <w:r>
        <w:rPr>
          <w:spacing w:val="49"/>
        </w:rPr>
        <w:t xml:space="preserve"> </w:t>
      </w:r>
      <w:r>
        <w:rPr>
          <w:spacing w:val="-4"/>
        </w:rPr>
        <w:t>自动检测左心多普勒和组织多</w:t>
      </w:r>
    </w:p>
    <w:p>
      <w:pPr>
        <w:pStyle w:val="BodyText"/>
        <w:ind w:left="588"/>
        <w:spacing w:before="185" w:line="217" w:lineRule="auto"/>
        <w:rPr/>
      </w:pPr>
      <w:r>
        <w:rPr/>
        <w:t>普勒信号，以自动测量心脏舒张功能评估参数</w:t>
      </w:r>
      <w:r>
        <w:rPr>
          <w:spacing w:val="-54"/>
        </w:rPr>
        <w:t xml:space="preserve"> </w:t>
      </w:r>
      <w:r>
        <w:rPr/>
        <w:t>E, A</w:t>
      </w:r>
      <w:r>
        <w:rPr>
          <w:spacing w:val="-1"/>
        </w:rPr>
        <w:t>, E/A, e', E/e'。</w:t>
      </w:r>
    </w:p>
    <w:p>
      <w:pPr>
        <w:pStyle w:val="BodyText"/>
        <w:ind w:left="588" w:right="80" w:hanging="562"/>
        <w:spacing w:before="185" w:line="351" w:lineRule="auto"/>
        <w:rPr/>
      </w:pPr>
      <w:r>
        <w:rPr>
          <w:spacing w:val="-1"/>
        </w:rPr>
        <w:t>2.9. 智能血流跟踪（根据血管走行，自动识别并跟踪血</w:t>
      </w:r>
      <w:r>
        <w:rPr>
          <w:spacing w:val="-2"/>
        </w:rPr>
        <w:t>管，自动调整彩色取样</w:t>
      </w:r>
      <w:r>
        <w:rPr/>
        <w:t xml:space="preserve"> </w:t>
      </w:r>
      <w:r>
        <w:rPr>
          <w:spacing w:val="-3"/>
        </w:rPr>
        <w:t>框的位置和角度，自动调整</w:t>
      </w:r>
      <w:r>
        <w:rPr>
          <w:spacing w:val="-43"/>
        </w:rPr>
        <w:t xml:space="preserve"> </w:t>
      </w:r>
      <w:r>
        <w:rPr>
          <w:spacing w:val="-3"/>
        </w:rPr>
        <w:t>PW</w:t>
      </w:r>
      <w:r>
        <w:rPr>
          <w:spacing w:val="-48"/>
        </w:rPr>
        <w:t xml:space="preserve"> </w:t>
      </w:r>
      <w:r>
        <w:rPr>
          <w:spacing w:val="-3"/>
        </w:rPr>
        <w:t>取样门的大小和角度，无需手动调节；具备</w:t>
      </w:r>
      <w:r>
        <w:rPr/>
        <w:t xml:space="preserve"> </w:t>
      </w:r>
      <w:r>
        <w:rPr>
          <w:spacing w:val="-1"/>
        </w:rPr>
        <w:t>多普勒自动识别功能）</w:t>
      </w:r>
    </w:p>
    <w:p>
      <w:pPr>
        <w:pStyle w:val="BodyText"/>
        <w:ind w:left="590" w:right="80" w:hanging="564"/>
        <w:spacing w:before="34" w:line="352" w:lineRule="auto"/>
        <w:rPr/>
      </w:pPr>
      <w:r>
        <w:rPr>
          <w:spacing w:val="-2"/>
        </w:rPr>
        <w:t>2.10.  自动速度时间积分测量（自动放置彩色取样框，PW</w:t>
      </w:r>
      <w:r>
        <w:rPr>
          <w:spacing w:val="-29"/>
        </w:rPr>
        <w:t xml:space="preserve"> </w:t>
      </w:r>
      <w:r>
        <w:rPr>
          <w:spacing w:val="-2"/>
        </w:rPr>
        <w:t>取样线，取样门，自</w:t>
      </w:r>
      <w:r>
        <w:rPr/>
        <w:t xml:space="preserve"> </w:t>
      </w:r>
      <w:r>
        <w:rPr>
          <w:spacing w:val="-2"/>
        </w:rPr>
        <w:t>动跟踪并描记</w:t>
      </w:r>
      <w:r>
        <w:rPr>
          <w:spacing w:val="-45"/>
        </w:rPr>
        <w:t xml:space="preserve"> </w:t>
      </w:r>
      <w:r>
        <w:rPr>
          <w:spacing w:val="-2"/>
        </w:rPr>
        <w:t>LVOT</w:t>
      </w:r>
      <w:r>
        <w:rPr>
          <w:spacing w:val="-31"/>
        </w:rPr>
        <w:t xml:space="preserve"> </w:t>
      </w:r>
      <w:r>
        <w:rPr>
          <w:spacing w:val="-2"/>
        </w:rPr>
        <w:t>的</w:t>
      </w:r>
      <w:r>
        <w:rPr>
          <w:spacing w:val="-54"/>
        </w:rPr>
        <w:t xml:space="preserve"> </w:t>
      </w:r>
      <w:r>
        <w:rPr>
          <w:spacing w:val="-2"/>
        </w:rPr>
        <w:t>PW</w:t>
      </w:r>
      <w:r>
        <w:rPr>
          <w:spacing w:val="-50"/>
        </w:rPr>
        <w:t xml:space="preserve"> </w:t>
      </w:r>
      <w:r>
        <w:rPr>
          <w:spacing w:val="-2"/>
        </w:rPr>
        <w:t>频谱，并计算</w:t>
      </w:r>
      <w:r>
        <w:rPr>
          <w:spacing w:val="-56"/>
        </w:rPr>
        <w:t xml:space="preserve"> </w:t>
      </w:r>
      <w:r>
        <w:rPr>
          <w:spacing w:val="-2"/>
        </w:rPr>
        <w:t>VTI、SV、CO、SVV，且可提供趋势</w:t>
      </w:r>
      <w:r>
        <w:rPr/>
        <w:t xml:space="preserve"> </w:t>
      </w:r>
      <w:r>
        <w:rPr>
          <w:spacing w:val="-6"/>
        </w:rPr>
        <w:t>图）</w:t>
      </w:r>
    </w:p>
    <w:p>
      <w:pPr>
        <w:pStyle w:val="BodyText"/>
        <w:ind w:left="589" w:right="106" w:hanging="563"/>
        <w:spacing w:before="33" w:line="351" w:lineRule="auto"/>
        <w:rPr/>
      </w:pPr>
      <w:r>
        <w:rPr>
          <w:spacing w:val="-2"/>
        </w:rPr>
        <w:t>2.11.  自动下腔静脉定量分析（自动跟踪</w:t>
      </w:r>
      <w:r>
        <w:rPr>
          <w:spacing w:val="-25"/>
        </w:rPr>
        <w:t xml:space="preserve"> </w:t>
      </w:r>
      <w:r>
        <w:rPr>
          <w:spacing w:val="-2"/>
        </w:rPr>
        <w:t>IVC</w:t>
      </w:r>
      <w:r>
        <w:rPr>
          <w:spacing w:val="-31"/>
        </w:rPr>
        <w:t xml:space="preserve"> </w:t>
      </w:r>
      <w:r>
        <w:rPr>
          <w:spacing w:val="-2"/>
        </w:rPr>
        <w:t>的内径并在实时或者多帧电影状</w:t>
      </w:r>
      <w:r>
        <w:rPr/>
        <w:t xml:space="preserve"> </w:t>
      </w:r>
      <w:r>
        <w:rPr>
          <w:spacing w:val="6"/>
        </w:rPr>
        <w:t>态下计算自主呼吸下的塌陷指数</w:t>
      </w:r>
      <w:r>
        <w:rPr/>
        <w:t>CI</w:t>
      </w:r>
      <w:r>
        <w:rPr>
          <w:spacing w:val="6"/>
        </w:rPr>
        <w:t>，机械通气下的扩张指数</w:t>
      </w:r>
      <w:r>
        <w:rPr/>
        <w:t>DI</w:t>
      </w:r>
      <w:r>
        <w:rPr>
          <w:spacing w:val="6"/>
        </w:rPr>
        <w:t>和</w:t>
      </w:r>
      <w:r>
        <w:rPr>
          <w:spacing w:val="-27"/>
        </w:rPr>
        <w:t xml:space="preserve"> </w:t>
      </w:r>
      <w:r>
        <w:rPr/>
        <w:t>IVCV</w:t>
      </w:r>
      <w:r>
        <w:rPr>
          <w:spacing w:val="6"/>
        </w:rPr>
        <w:t>，</w:t>
      </w:r>
      <w:r>
        <w:rPr/>
        <w:t xml:space="preserve"> </w:t>
      </w:r>
      <w:r>
        <w:rPr>
          <w:spacing w:val="-1"/>
        </w:rPr>
        <w:t>并支持快速容量状态标注，且可提供趋势图）</w:t>
      </w:r>
    </w:p>
    <w:p>
      <w:pPr>
        <w:pStyle w:val="BodyText"/>
        <w:ind w:left="591" w:right="166" w:hanging="565"/>
        <w:spacing w:before="34" w:line="347" w:lineRule="auto"/>
        <w:rPr/>
      </w:pPr>
      <w:r>
        <w:rPr>
          <w:spacing w:val="-4"/>
        </w:rPr>
        <w:t>2.12.  自动</w:t>
      </w:r>
      <w:r>
        <w:rPr>
          <w:spacing w:val="-39"/>
        </w:rPr>
        <w:t xml:space="preserve"> </w:t>
      </w:r>
      <w:r>
        <w:rPr>
          <w:spacing w:val="-4"/>
        </w:rPr>
        <w:t>B</w:t>
      </w:r>
      <w:r>
        <w:rPr>
          <w:spacing w:val="-48"/>
        </w:rPr>
        <w:t xml:space="preserve"> </w:t>
      </w:r>
      <w:r>
        <w:rPr>
          <w:spacing w:val="-4"/>
        </w:rPr>
        <w:t>线检测,</w:t>
      </w:r>
      <w:r>
        <w:rPr>
          <w:spacing w:val="49"/>
        </w:rPr>
        <w:t xml:space="preserve"> </w:t>
      </w:r>
      <w:r>
        <w:rPr>
          <w:spacing w:val="-4"/>
        </w:rPr>
        <w:t>自动计算</w:t>
      </w:r>
      <w:r>
        <w:rPr>
          <w:spacing w:val="-57"/>
        </w:rPr>
        <w:t xml:space="preserve"> </w:t>
      </w:r>
      <w:r>
        <w:rPr>
          <w:spacing w:val="-4"/>
        </w:rPr>
        <w:t>B</w:t>
      </w:r>
      <w:r>
        <w:rPr>
          <w:spacing w:val="-47"/>
        </w:rPr>
        <w:t xml:space="preserve"> </w:t>
      </w:r>
      <w:r>
        <w:rPr>
          <w:spacing w:val="-4"/>
        </w:rPr>
        <w:t>线数量、获取</w:t>
      </w:r>
      <w:r>
        <w:rPr>
          <w:spacing w:val="-56"/>
        </w:rPr>
        <w:t xml:space="preserve"> </w:t>
      </w:r>
      <w:r>
        <w:rPr>
          <w:spacing w:val="-4"/>
        </w:rPr>
        <w:t>B</w:t>
      </w:r>
      <w:r>
        <w:rPr>
          <w:spacing w:val="-48"/>
        </w:rPr>
        <w:t xml:space="preserve"> </w:t>
      </w:r>
      <w:r>
        <w:rPr>
          <w:spacing w:val="-4"/>
        </w:rPr>
        <w:t>线面积比、B</w:t>
      </w:r>
      <w:r>
        <w:rPr>
          <w:spacing w:val="-48"/>
        </w:rPr>
        <w:t xml:space="preserve"> </w:t>
      </w:r>
      <w:r>
        <w:rPr>
          <w:spacing w:val="-4"/>
        </w:rPr>
        <w:t>线间距,</w:t>
      </w:r>
      <w:r>
        <w:rPr>
          <w:spacing w:val="12"/>
        </w:rPr>
        <w:t xml:space="preserve"> </w:t>
      </w:r>
      <w:r>
        <w:rPr>
          <w:spacing w:val="-4"/>
        </w:rPr>
        <w:t>指导</w:t>
      </w:r>
      <w:r>
        <w:rPr/>
        <w:t xml:space="preserve"> </w:t>
      </w:r>
      <w:r>
        <w:rPr>
          <w:spacing w:val="-1"/>
        </w:rPr>
        <w:t>液体复苏并防止出现肺水肿。</w:t>
      </w:r>
    </w:p>
    <w:p>
      <w:pPr>
        <w:pStyle w:val="BodyText"/>
        <w:ind w:left="590" w:right="106" w:hanging="564"/>
        <w:spacing w:before="35" w:line="347" w:lineRule="auto"/>
        <w:rPr/>
      </w:pPr>
      <w:r>
        <w:rPr/>
        <w:t>2.13.  自动胃窦测量，自动识别胃窦边缘，进</w:t>
      </w:r>
      <w:r>
        <w:rPr>
          <w:spacing w:val="-1"/>
        </w:rPr>
        <w:t>行胃窦面积测量，降低病人术中</w:t>
      </w:r>
      <w:r>
        <w:rPr/>
        <w:t xml:space="preserve"> </w:t>
      </w:r>
      <w:r>
        <w:rPr>
          <w:spacing w:val="-2"/>
        </w:rPr>
        <w:t>反流误吸风险。</w:t>
      </w:r>
    </w:p>
    <w:p>
      <w:pPr>
        <w:pStyle w:val="BodyText"/>
        <w:ind w:left="590" w:hanging="564"/>
        <w:spacing w:before="33" w:line="347" w:lineRule="auto"/>
        <w:rPr/>
      </w:pPr>
      <w:r>
        <w:rPr>
          <w:spacing w:val="-4"/>
        </w:rPr>
        <w:t>2.14.  支持智能声控模块，利用麦克风输入语音指令调节图像参数，包括深度、</w:t>
      </w:r>
      <w:r>
        <w:rPr>
          <w:spacing w:val="9"/>
        </w:rPr>
        <w:t xml:space="preserve"> </w:t>
      </w:r>
      <w:r>
        <w:rPr>
          <w:spacing w:val="-1"/>
        </w:rPr>
        <w:t>增益、焦点位置、切换检查模式等</w:t>
      </w:r>
    </w:p>
    <w:p>
      <w:pPr>
        <w:pStyle w:val="BodyText"/>
        <w:ind w:left="28" w:right="5321"/>
        <w:spacing w:before="34" w:line="347" w:lineRule="auto"/>
        <w:rPr/>
      </w:pPr>
      <w:r>
        <w:rPr>
          <w:spacing w:val="-4"/>
        </w:rPr>
        <w:t>3.</w:t>
      </w:r>
      <w:r>
        <w:rPr>
          <w:spacing w:val="102"/>
        </w:rPr>
        <w:t xml:space="preserve"> </w:t>
      </w:r>
      <w:r>
        <w:rPr>
          <w:spacing w:val="-4"/>
        </w:rPr>
        <w:t>电影回放和原始数据处理</w:t>
      </w:r>
      <w:r>
        <w:rPr/>
        <w:t xml:space="preserve"> </w:t>
      </w:r>
      <w:r>
        <w:rPr>
          <w:spacing w:val="-3"/>
        </w:rPr>
        <w:t>3.1.</w:t>
      </w:r>
      <w:r>
        <w:rPr>
          <w:spacing w:val="-16"/>
        </w:rPr>
        <w:t xml:space="preserve"> </w:t>
      </w:r>
      <w:r>
        <w:rPr>
          <w:spacing w:val="-3"/>
        </w:rPr>
        <w:t>所有模式下可用</w:t>
      </w:r>
    </w:p>
    <w:p>
      <w:pPr>
        <w:pStyle w:val="BodyText"/>
        <w:ind w:left="28"/>
        <w:spacing w:before="35" w:line="220" w:lineRule="auto"/>
        <w:rPr/>
      </w:pPr>
      <w:r>
        <w:rPr>
          <w:spacing w:val="-7"/>
        </w:rPr>
        <w:t>3.2. 支持手动、</w:t>
      </w:r>
      <w:r>
        <w:rPr>
          <w:spacing w:val="-71"/>
        </w:rPr>
        <w:t xml:space="preserve"> </w:t>
      </w:r>
      <w:r>
        <w:rPr>
          <w:spacing w:val="-7"/>
        </w:rPr>
        <w:t>自动回放</w:t>
      </w:r>
    </w:p>
    <w:p>
      <w:pPr>
        <w:pStyle w:val="BodyText"/>
        <w:ind w:left="607" w:right="20" w:hanging="579"/>
        <w:spacing w:before="182" w:line="348" w:lineRule="auto"/>
        <w:rPr/>
      </w:pPr>
      <w:r>
        <w:rPr>
          <w:spacing w:val="-1"/>
        </w:rPr>
        <w:t>3.3.</w:t>
      </w:r>
      <w:r>
        <w:rPr>
          <w:spacing w:val="-10"/>
        </w:rPr>
        <w:t xml:space="preserve"> </w:t>
      </w:r>
      <w:r>
        <w:rPr>
          <w:spacing w:val="-1"/>
        </w:rPr>
        <w:t>支持向后存储和向前存储，时间长度可预置(向后：最大时间480s；向前：</w:t>
      </w:r>
      <w:r>
        <w:rPr/>
        <w:t xml:space="preserve"> </w:t>
      </w:r>
      <w:r>
        <w:rPr>
          <w:spacing w:val="-6"/>
        </w:rPr>
        <w:t>120s)</w:t>
      </w:r>
    </w:p>
    <w:p>
      <w:pPr>
        <w:pStyle w:val="BodyText"/>
        <w:ind w:left="28"/>
        <w:spacing w:before="31" w:line="220" w:lineRule="auto"/>
        <w:rPr/>
      </w:pPr>
      <w:r>
        <w:rPr>
          <w:spacing w:val="-2"/>
        </w:rPr>
        <w:t>3.4. 图像后处理，可对回放图像进行≥28</w:t>
      </w:r>
      <w:r>
        <w:rPr>
          <w:spacing w:val="-50"/>
        </w:rPr>
        <w:t xml:space="preserve"> </w:t>
      </w:r>
      <w:r>
        <w:rPr>
          <w:spacing w:val="-3"/>
        </w:rPr>
        <w:t>种参数调节</w:t>
      </w:r>
    </w:p>
    <w:p>
      <w:pPr>
        <w:spacing w:line="220" w:lineRule="auto"/>
        <w:sectPr>
          <w:pgSz w:w="11906" w:h="16839"/>
          <w:pgMar w:top="1431" w:right="1719" w:bottom="0" w:left="1785" w:header="0" w:footer="0" w:gutter="0"/>
        </w:sectPr>
        <w:rPr/>
      </w:pPr>
    </w:p>
    <w:p>
      <w:pPr>
        <w:pStyle w:val="BodyText"/>
        <w:ind w:left="589" w:right="13" w:hanging="561"/>
        <w:spacing w:before="122" w:line="351" w:lineRule="auto"/>
        <w:rPr/>
      </w:pPr>
      <w:r>
        <w:rPr>
          <w:spacing w:val="-1"/>
        </w:rPr>
        <w:t>3.5.</w:t>
      </w:r>
      <w:r>
        <w:rPr>
          <w:spacing w:val="-19"/>
        </w:rPr>
        <w:t xml:space="preserve"> </w:t>
      </w:r>
      <w:r>
        <w:rPr>
          <w:spacing w:val="-1"/>
        </w:rPr>
        <w:t>支持同步存储(支持单帧图像文件包含： DCM、TIFF、BMP、JEPG</w:t>
      </w:r>
      <w:r>
        <w:rPr>
          <w:spacing w:val="-49"/>
        </w:rPr>
        <w:t xml:space="preserve"> </w:t>
      </w:r>
      <w:r>
        <w:rPr>
          <w:spacing w:val="-1"/>
        </w:rPr>
        <w:t>单帧，电</w:t>
      </w:r>
      <w:r>
        <w:rPr/>
        <w:t xml:space="preserve"> </w:t>
      </w:r>
      <w:r>
        <w:rPr>
          <w:spacing w:val="-1"/>
        </w:rPr>
        <w:t>影文件包括：</w:t>
      </w:r>
      <w:r>
        <w:rPr>
          <w:spacing w:val="-29"/>
        </w:rPr>
        <w:t xml:space="preserve"> </w:t>
      </w:r>
      <w:r>
        <w:rPr>
          <w:spacing w:val="-1"/>
        </w:rPr>
        <w:t>AVI)，即后台存储或导出图像数据的同时</w:t>
      </w:r>
      <w:r>
        <w:rPr>
          <w:spacing w:val="-2"/>
        </w:rPr>
        <w:t>前台可以完成实时</w:t>
      </w:r>
      <w:r>
        <w:rPr/>
        <w:t xml:space="preserve"> </w:t>
      </w:r>
      <w:r>
        <w:rPr/>
        <w:t>扫描。直接一键存储至硬盘，突然关机或未</w:t>
      </w:r>
      <w:r>
        <w:rPr>
          <w:spacing w:val="-1"/>
        </w:rPr>
        <w:t>结束检查关机资料不丢失</w:t>
      </w:r>
    </w:p>
    <w:p>
      <w:pPr>
        <w:pStyle w:val="BodyText"/>
        <w:ind w:left="609" w:right="133" w:hanging="581"/>
        <w:spacing w:before="34" w:line="347" w:lineRule="auto"/>
        <w:rPr/>
      </w:pPr>
      <w:r>
        <w:rPr>
          <w:spacing w:val="-1"/>
        </w:rPr>
        <w:t>3.6.</w:t>
      </w:r>
      <w:r>
        <w:rPr>
          <w:spacing w:val="-23"/>
        </w:rPr>
        <w:t xml:space="preserve"> </w:t>
      </w:r>
      <w:r>
        <w:rPr>
          <w:spacing w:val="-1"/>
        </w:rPr>
        <w:t>支持脚踏开关自定义功能键，要求同一个自定义功能按键支持≥4</w:t>
      </w:r>
      <w:r>
        <w:rPr>
          <w:spacing w:val="-50"/>
        </w:rPr>
        <w:t xml:space="preserve"> </w:t>
      </w:r>
      <w:r>
        <w:rPr>
          <w:spacing w:val="-1"/>
        </w:rPr>
        <w:t>个功能</w:t>
      </w:r>
      <w:r>
        <w:rPr/>
        <w:t xml:space="preserve"> </w:t>
      </w:r>
      <w:r>
        <w:rPr>
          <w:spacing w:val="-8"/>
        </w:rPr>
        <w:t>的输出。</w:t>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BodyText"/>
        <w:ind w:left="22" w:right="4076"/>
        <w:spacing w:before="78" w:line="347" w:lineRule="auto"/>
        <w:rPr/>
      </w:pPr>
      <w:r>
        <w:rPr>
          <w:spacing w:val="-3"/>
        </w:rPr>
        <w:t>4.</w:t>
      </w:r>
      <w:r>
        <w:rPr>
          <w:spacing w:val="88"/>
        </w:rPr>
        <w:t xml:space="preserve"> </w:t>
      </w:r>
      <w:r>
        <w:rPr>
          <w:spacing w:val="-3"/>
        </w:rPr>
        <w:t>检查存储和管理（内置超声工作站）</w:t>
      </w:r>
      <w:r>
        <w:rPr/>
        <w:t xml:space="preserve"> </w:t>
      </w:r>
      <w:r>
        <w:rPr>
          <w:spacing w:val="-3"/>
        </w:rPr>
        <w:t>4.1.</w:t>
      </w:r>
      <w:r>
        <w:rPr>
          <w:spacing w:val="-20"/>
        </w:rPr>
        <w:t xml:space="preserve"> </w:t>
      </w:r>
      <w:r>
        <w:rPr>
          <w:spacing w:val="-3"/>
        </w:rPr>
        <w:t>检查存储</w:t>
      </w:r>
    </w:p>
    <w:p>
      <w:pPr>
        <w:pStyle w:val="BodyText"/>
        <w:ind w:left="618"/>
        <w:spacing w:before="34" w:line="222" w:lineRule="auto"/>
        <w:rPr/>
      </w:pPr>
      <w:r>
        <w:rPr>
          <w:spacing w:val="-4"/>
        </w:rPr>
        <w:t>≥256GB SSD</w:t>
      </w:r>
      <w:r>
        <w:rPr>
          <w:spacing w:val="-42"/>
        </w:rPr>
        <w:t xml:space="preserve"> </w:t>
      </w:r>
      <w:r>
        <w:rPr>
          <w:spacing w:val="-4"/>
        </w:rPr>
        <w:t>硬盘、</w:t>
      </w:r>
    </w:p>
    <w:p>
      <w:pPr>
        <w:pStyle w:val="BodyText"/>
        <w:ind w:left="596" w:right="68" w:firstLine="27"/>
        <w:spacing w:before="178" w:line="347" w:lineRule="auto"/>
        <w:rPr/>
      </w:pPr>
      <w:r>
        <w:rPr>
          <w:spacing w:val="-1"/>
        </w:rPr>
        <w:t>内置超声工作站，支持同步存储，即后台存储或导出图</w:t>
      </w:r>
      <w:r>
        <w:rPr>
          <w:spacing w:val="-2"/>
        </w:rPr>
        <w:t>像数据的同时前台</w:t>
      </w:r>
      <w:r>
        <w:rPr/>
        <w:t xml:space="preserve"> </w:t>
      </w:r>
      <w:r>
        <w:rPr>
          <w:spacing w:val="-1"/>
        </w:rPr>
        <w:t>可以完成实时扫描，不影响检查操作</w:t>
      </w:r>
    </w:p>
    <w:p>
      <w:pPr>
        <w:pStyle w:val="BodyText"/>
        <w:ind w:left="593" w:right="13" w:firstLine="12"/>
        <w:spacing w:before="35" w:line="346" w:lineRule="auto"/>
        <w:rPr/>
      </w:pPr>
      <w:r>
        <w:rPr>
          <w:spacing w:val="-3"/>
        </w:rPr>
        <w:t>多种导出图像格式：动态图像、静态图像以</w:t>
      </w:r>
      <w:r>
        <w:rPr>
          <w:spacing w:val="-54"/>
        </w:rPr>
        <w:t xml:space="preserve"> </w:t>
      </w:r>
      <w:r>
        <w:rPr>
          <w:spacing w:val="-3"/>
        </w:rPr>
        <w:t>PC</w:t>
      </w:r>
      <w:r>
        <w:rPr>
          <w:spacing w:val="-51"/>
        </w:rPr>
        <w:t xml:space="preserve"> </w:t>
      </w:r>
      <w:r>
        <w:rPr>
          <w:spacing w:val="-3"/>
        </w:rPr>
        <w:t>格式直接导出，无需</w:t>
      </w:r>
      <w:r>
        <w:rPr>
          <w:spacing w:val="-4"/>
        </w:rPr>
        <w:t>特殊软</w:t>
      </w:r>
      <w:r>
        <w:rPr/>
        <w:t xml:space="preserve"> </w:t>
      </w:r>
      <w:r>
        <w:rPr>
          <w:spacing w:val="-1"/>
        </w:rPr>
        <w:t>件即能在普通</w:t>
      </w:r>
      <w:r>
        <w:rPr>
          <w:spacing w:val="-52"/>
        </w:rPr>
        <w:t xml:space="preserve"> </w:t>
      </w:r>
      <w:r>
        <w:rPr>
          <w:spacing w:val="-1"/>
        </w:rPr>
        <w:t>PC 机上直接观看图像。</w:t>
      </w:r>
    </w:p>
    <w:p>
      <w:pPr>
        <w:spacing w:line="422" w:lineRule="auto"/>
        <w:rPr>
          <w:rFonts w:ascii="Arial"/>
          <w:sz w:val="21"/>
        </w:rPr>
      </w:pPr>
      <w:r/>
    </w:p>
    <w:p>
      <w:pPr>
        <w:pStyle w:val="BodyText"/>
        <w:ind w:left="28"/>
        <w:spacing w:before="79" w:line="222" w:lineRule="auto"/>
        <w:rPr/>
      </w:pPr>
      <w:r>
        <w:rPr>
          <w:spacing w:val="-4"/>
        </w:rPr>
        <w:t>5.</w:t>
      </w:r>
      <w:r>
        <w:rPr>
          <w:spacing w:val="77"/>
        </w:rPr>
        <w:t xml:space="preserve"> </w:t>
      </w:r>
      <w:r>
        <w:rPr>
          <w:spacing w:val="-4"/>
        </w:rPr>
        <w:t>连通性要求</w:t>
      </w:r>
    </w:p>
    <w:p>
      <w:pPr>
        <w:pStyle w:val="BodyText"/>
        <w:ind w:left="28" w:right="5113"/>
        <w:spacing w:before="179" w:line="347" w:lineRule="auto"/>
        <w:rPr/>
      </w:pPr>
      <w:r>
        <w:rPr>
          <w:spacing w:val="-2"/>
        </w:rPr>
        <w:t>5.1.</w:t>
      </w:r>
      <w:r>
        <w:rPr>
          <w:spacing w:val="-19"/>
        </w:rPr>
        <w:t xml:space="preserve"> </w:t>
      </w:r>
      <w:r>
        <w:rPr>
          <w:spacing w:val="-2"/>
        </w:rPr>
        <w:t>支持有线、无线网络连接</w:t>
      </w:r>
      <w:r>
        <w:rPr/>
        <w:t xml:space="preserve"> </w:t>
      </w:r>
      <w:r>
        <w:rPr>
          <w:spacing w:val="-3"/>
        </w:rPr>
        <w:t>5.2.</w:t>
      </w:r>
      <w:r>
        <w:rPr>
          <w:spacing w:val="110"/>
        </w:rPr>
        <w:t xml:space="preserve"> </w:t>
      </w:r>
      <w:r>
        <w:rPr>
          <w:spacing w:val="-3"/>
        </w:rPr>
        <w:t>▲支持无线探头连接</w:t>
      </w:r>
    </w:p>
    <w:p>
      <w:pPr>
        <w:pStyle w:val="BodyText"/>
        <w:ind w:left="28" w:right="1633"/>
        <w:spacing w:before="34" w:line="347" w:lineRule="auto"/>
        <w:rPr/>
      </w:pPr>
      <w:r>
        <w:rPr>
          <w:spacing w:val="-1"/>
        </w:rPr>
        <w:t>5.3.</w:t>
      </w:r>
      <w:r>
        <w:rPr>
          <w:spacing w:val="-15"/>
        </w:rPr>
        <w:t xml:space="preserve"> </w:t>
      </w:r>
      <w:r>
        <w:rPr>
          <w:spacing w:val="-1"/>
        </w:rPr>
        <w:t>DICOM 3.0，支持妇产科、心脏、血管、乳腺等结构化报告</w:t>
      </w:r>
      <w:r>
        <w:rPr/>
        <w:t xml:space="preserve"> </w:t>
      </w:r>
      <w:r>
        <w:rPr>
          <w:spacing w:val="-3"/>
        </w:rPr>
        <w:t>5.4.</w:t>
      </w:r>
      <w:r>
        <w:rPr>
          <w:spacing w:val="-22"/>
        </w:rPr>
        <w:t xml:space="preserve"> </w:t>
      </w:r>
      <w:r>
        <w:rPr>
          <w:spacing w:val="-3"/>
        </w:rPr>
        <w:t>支持条码枪</w:t>
      </w:r>
    </w:p>
    <w:p>
      <w:pPr>
        <w:pStyle w:val="BodyText"/>
        <w:ind w:left="598" w:right="73" w:hanging="570"/>
        <w:spacing w:before="33" w:line="347" w:lineRule="auto"/>
        <w:rPr/>
      </w:pPr>
      <w:r>
        <w:rPr>
          <w:spacing w:val="-1"/>
        </w:rPr>
        <w:t>5.5.</w:t>
      </w:r>
      <w:r>
        <w:rPr>
          <w:spacing w:val="-13"/>
        </w:rPr>
        <w:t xml:space="preserve"> </w:t>
      </w:r>
      <w:r>
        <w:rPr>
          <w:spacing w:val="-1"/>
        </w:rPr>
        <w:t>支持移动设备无线传输，要求将机器超声图像通过无线网络直接发送到智</w:t>
      </w:r>
      <w:r>
        <w:rPr/>
        <w:t xml:space="preserve"> </w:t>
      </w:r>
      <w:r>
        <w:rPr>
          <w:spacing w:val="-3"/>
        </w:rPr>
        <w:t>能移动终端平台</w:t>
      </w:r>
    </w:p>
    <w:p>
      <w:pPr>
        <w:pStyle w:val="BodyText"/>
        <w:ind w:left="590" w:right="73" w:hanging="562"/>
        <w:spacing w:before="36" w:line="346" w:lineRule="auto"/>
        <w:rPr/>
      </w:pPr>
      <w:r>
        <w:rPr>
          <w:spacing w:val="-1"/>
        </w:rPr>
        <w:t>5.6. ▲支持超声设备与监护类设备信息互通互联, 可</w:t>
      </w:r>
      <w:r>
        <w:rPr>
          <w:spacing w:val="-2"/>
        </w:rPr>
        <w:t>在超声设备显示血压，血</w:t>
      </w:r>
      <w:r>
        <w:rPr/>
        <w:t xml:space="preserve"> </w:t>
      </w:r>
      <w:r>
        <w:rPr>
          <w:spacing w:val="-1"/>
        </w:rPr>
        <w:t>氧及心电等电生理信号，满足临床多维度信息综合决策的需求。</w:t>
      </w:r>
    </w:p>
    <w:p>
      <w:pPr>
        <w:spacing w:line="423" w:lineRule="auto"/>
        <w:rPr>
          <w:rFonts w:ascii="Arial"/>
          <w:sz w:val="21"/>
        </w:rPr>
      </w:pPr>
      <w:r/>
    </w:p>
    <w:p>
      <w:pPr>
        <w:pStyle w:val="BodyText"/>
        <w:ind w:left="25"/>
        <w:spacing w:before="78" w:line="220" w:lineRule="auto"/>
        <w:rPr/>
      </w:pPr>
      <w:r>
        <w:rPr>
          <w:spacing w:val="-3"/>
        </w:rPr>
        <w:t>6.</w:t>
      </w:r>
      <w:r>
        <w:rPr>
          <w:spacing w:val="79"/>
        </w:rPr>
        <w:t xml:space="preserve"> </w:t>
      </w:r>
      <w:r>
        <w:rPr>
          <w:spacing w:val="-3"/>
        </w:rPr>
        <w:t>技术参数及要求</w:t>
      </w:r>
    </w:p>
    <w:p>
      <w:pPr>
        <w:pStyle w:val="BodyText"/>
        <w:ind w:left="281"/>
        <w:spacing w:before="183" w:line="219" w:lineRule="auto"/>
        <w:rPr/>
      </w:pPr>
      <w:r>
        <w:rPr>
          <w:spacing w:val="-2"/>
        </w:rPr>
        <w:t>1</w:t>
      </w:r>
      <w:r>
        <w:rPr>
          <w:spacing w:val="-37"/>
        </w:rPr>
        <w:t xml:space="preserve"> </w:t>
      </w:r>
      <w:r>
        <w:rPr>
          <w:spacing w:val="-2"/>
        </w:rPr>
        <w:t>预设条件：针对不同的检查脏器，预置最佳图像检查条件</w:t>
      </w:r>
    </w:p>
    <w:p>
      <w:pPr>
        <w:pStyle w:val="BodyText"/>
        <w:ind w:left="276" w:right="5610" w:hanging="1"/>
        <w:spacing w:before="182" w:line="291" w:lineRule="auto"/>
        <w:rPr/>
      </w:pPr>
      <w:r>
        <w:rPr>
          <w:spacing w:val="-5"/>
        </w:rPr>
        <w:t>2</w:t>
      </w:r>
      <w:r>
        <w:rPr>
          <w:spacing w:val="-42"/>
        </w:rPr>
        <w:t xml:space="preserve"> </w:t>
      </w:r>
      <w:r>
        <w:rPr>
          <w:spacing w:val="-5"/>
        </w:rPr>
        <w:t>最大显示深度:</w:t>
      </w:r>
      <w:r>
        <w:rPr>
          <w:spacing w:val="-87"/>
        </w:rPr>
        <w:t xml:space="preserve"> </w:t>
      </w:r>
      <w:r>
        <w:rPr>
          <w:spacing w:val="-5"/>
        </w:rPr>
        <w:t>≥38cm</w:t>
      </w:r>
      <w:r>
        <w:rPr/>
        <w:t xml:space="preserve"> </w:t>
      </w:r>
      <w:r>
        <w:rPr>
          <w:spacing w:val="-6"/>
        </w:rPr>
        <w:t>3TGC:</w:t>
      </w:r>
      <w:r>
        <w:rPr>
          <w:spacing w:val="32"/>
        </w:rPr>
        <w:t xml:space="preserve"> </w:t>
      </w:r>
      <w:r>
        <w:rPr>
          <w:spacing w:val="-6"/>
        </w:rPr>
        <w:t>≥8</w:t>
      </w:r>
      <w:r>
        <w:rPr>
          <w:spacing w:val="-49"/>
        </w:rPr>
        <w:t xml:space="preserve"> </w:t>
      </w:r>
      <w:r>
        <w:rPr>
          <w:spacing w:val="-6"/>
        </w:rPr>
        <w:t>段</w:t>
      </w:r>
    </w:p>
    <w:p>
      <w:pPr>
        <w:spacing w:line="291" w:lineRule="auto"/>
        <w:sectPr>
          <w:pgSz w:w="11906" w:h="16839"/>
          <w:pgMar w:top="1431" w:right="1785" w:bottom="0" w:left="1785" w:header="0" w:footer="0" w:gutter="0"/>
        </w:sectPr>
        <w:rPr/>
      </w:pPr>
    </w:p>
    <w:p>
      <w:pPr>
        <w:pStyle w:val="BodyText"/>
        <w:ind w:left="272"/>
        <w:spacing w:before="122" w:line="220" w:lineRule="auto"/>
        <w:rPr/>
      </w:pPr>
      <w:r>
        <w:rPr>
          <w:spacing w:val="-6"/>
        </w:rPr>
        <w:t>4</w:t>
      </w:r>
      <w:r>
        <w:rPr>
          <w:spacing w:val="-43"/>
        </w:rPr>
        <w:t xml:space="preserve"> </w:t>
      </w:r>
      <w:r>
        <w:rPr>
          <w:spacing w:val="-6"/>
        </w:rPr>
        <w:t>二维灰阶：</w:t>
      </w:r>
      <w:r>
        <w:rPr>
          <w:spacing w:val="-87"/>
        </w:rPr>
        <w:t xml:space="preserve"> </w:t>
      </w:r>
      <w:r>
        <w:rPr>
          <w:spacing w:val="-6"/>
        </w:rPr>
        <w:t>≥256</w:t>
      </w:r>
    </w:p>
    <w:p>
      <w:pPr>
        <w:pStyle w:val="BodyText"/>
        <w:ind w:left="277"/>
        <w:spacing w:before="181" w:line="221" w:lineRule="auto"/>
        <w:rPr/>
      </w:pPr>
      <w:r>
        <w:rPr>
          <w:spacing w:val="-5"/>
        </w:rPr>
        <w:t>5 动态范围:</w:t>
      </w:r>
      <w:r>
        <w:rPr>
          <w:spacing w:val="39"/>
        </w:rPr>
        <w:t xml:space="preserve"> </w:t>
      </w:r>
      <w:r>
        <w:rPr>
          <w:spacing w:val="-5"/>
        </w:rPr>
        <w:t>≥230</w:t>
      </w:r>
    </w:p>
    <w:p>
      <w:pPr>
        <w:pStyle w:val="BodyText"/>
        <w:ind w:left="274"/>
        <w:spacing w:before="180" w:line="221" w:lineRule="auto"/>
        <w:rPr/>
      </w:pPr>
      <w:r>
        <w:rPr>
          <w:spacing w:val="-3"/>
        </w:rPr>
        <w:t>6</w:t>
      </w:r>
      <w:r>
        <w:rPr>
          <w:spacing w:val="-47"/>
        </w:rPr>
        <w:t xml:space="preserve"> </w:t>
      </w:r>
      <w:r>
        <w:rPr>
          <w:spacing w:val="-3"/>
        </w:rPr>
        <w:t>增益调节: B/M/D</w:t>
      </w:r>
      <w:r>
        <w:rPr>
          <w:spacing w:val="-48"/>
        </w:rPr>
        <w:t xml:space="preserve"> </w:t>
      </w:r>
      <w:r>
        <w:rPr>
          <w:spacing w:val="-3"/>
        </w:rPr>
        <w:t>分别独立可调，</w:t>
      </w:r>
      <w:r>
        <w:rPr>
          <w:spacing w:val="-89"/>
        </w:rPr>
        <w:t xml:space="preserve"> </w:t>
      </w:r>
      <w:r>
        <w:rPr>
          <w:spacing w:val="-3"/>
        </w:rPr>
        <w:t>≥100</w:t>
      </w:r>
    </w:p>
    <w:p>
      <w:pPr>
        <w:pStyle w:val="BodyText"/>
        <w:ind w:left="25" w:right="6030" w:firstLine="253"/>
        <w:spacing w:before="180" w:line="290" w:lineRule="auto"/>
        <w:rPr/>
      </w:pPr>
      <w:r>
        <w:rPr>
          <w:spacing w:val="-8"/>
        </w:rPr>
        <w:t>7</w:t>
      </w:r>
      <w:r>
        <w:rPr>
          <w:spacing w:val="-47"/>
        </w:rPr>
        <w:t xml:space="preserve"> </w:t>
      </w:r>
      <w:r>
        <w:rPr>
          <w:spacing w:val="-8"/>
        </w:rPr>
        <w:t>伪彩图谱:</w:t>
      </w:r>
      <w:r>
        <w:rPr>
          <w:spacing w:val="33"/>
        </w:rPr>
        <w:t xml:space="preserve"> </w:t>
      </w:r>
      <w:r>
        <w:rPr>
          <w:spacing w:val="-8"/>
        </w:rPr>
        <w:t>≥8</w:t>
      </w:r>
      <w:r>
        <w:rPr>
          <w:spacing w:val="-51"/>
        </w:rPr>
        <w:t xml:space="preserve"> </w:t>
      </w:r>
      <w:r>
        <w:rPr>
          <w:spacing w:val="-8"/>
        </w:rPr>
        <w:t>种</w:t>
      </w:r>
      <w:r>
        <w:rPr/>
        <w:t xml:space="preserve"> </w:t>
      </w:r>
      <w:r>
        <w:rPr>
          <w:spacing w:val="-2"/>
        </w:rPr>
        <w:t>6.1.</w:t>
      </w:r>
      <w:r>
        <w:rPr>
          <w:spacing w:val="-24"/>
        </w:rPr>
        <w:t xml:space="preserve"> </w:t>
      </w:r>
      <w:r>
        <w:rPr>
          <w:spacing w:val="-2"/>
        </w:rPr>
        <w:t>彩色多普勒成像</w:t>
      </w:r>
    </w:p>
    <w:p>
      <w:pPr>
        <w:pStyle w:val="BodyText"/>
        <w:ind w:left="594"/>
        <w:spacing w:before="183" w:line="220" w:lineRule="auto"/>
        <w:rPr/>
      </w:pPr>
      <w:r>
        <w:rPr>
          <w:spacing w:val="-1"/>
        </w:rPr>
        <w:t>包括速度、速度方差、能量、方向能量显示等</w:t>
      </w:r>
    </w:p>
    <w:p>
      <w:pPr>
        <w:pStyle w:val="BodyText"/>
        <w:ind w:left="717" w:right="3308" w:hanging="117"/>
        <w:spacing w:before="181" w:line="347" w:lineRule="auto"/>
        <w:rPr/>
      </w:pPr>
      <w:r>
        <w:rPr>
          <w:spacing w:val="-1"/>
        </w:rPr>
        <w:t>显示方式：B/C、B/C/M、B/POWER、B/C/PW</w:t>
      </w:r>
      <w:r>
        <w:rPr>
          <w:spacing w:val="12"/>
        </w:rPr>
        <w:t xml:space="preserve"> </w:t>
      </w:r>
      <w:r>
        <w:rPr>
          <w:spacing w:val="-7"/>
        </w:rPr>
        <w:t>取样框偏转:</w:t>
      </w:r>
      <w:r>
        <w:rPr>
          <w:spacing w:val="45"/>
        </w:rPr>
        <w:t xml:space="preserve"> </w:t>
      </w:r>
      <w:r>
        <w:rPr>
          <w:spacing w:val="-7"/>
        </w:rPr>
        <w:t>≥±25</w:t>
      </w:r>
      <w:r>
        <w:rPr>
          <w:spacing w:val="-51"/>
        </w:rPr>
        <w:t xml:space="preserve"> </w:t>
      </w:r>
      <w:r>
        <w:rPr>
          <w:spacing w:val="-7"/>
        </w:rPr>
        <w:t>度</w:t>
      </w:r>
      <w:r>
        <w:rPr>
          <w:spacing w:val="51"/>
        </w:rPr>
        <w:t xml:space="preserve"> </w:t>
      </w:r>
      <w:r>
        <w:rPr>
          <w:spacing w:val="-7"/>
        </w:rPr>
        <w:t>(线阵探头)</w:t>
      </w:r>
    </w:p>
    <w:p>
      <w:pPr>
        <w:pStyle w:val="BodyText"/>
        <w:ind w:left="25" w:right="5768" w:firstLine="570"/>
        <w:spacing w:before="35" w:line="346" w:lineRule="auto"/>
        <w:rPr/>
      </w:pPr>
      <w:r>
        <w:rPr>
          <w:spacing w:val="-6"/>
        </w:rPr>
        <w:t>支持一键</w:t>
      </w:r>
      <w:r>
        <w:rPr>
          <w:spacing w:val="-51"/>
        </w:rPr>
        <w:t xml:space="preserve"> </w:t>
      </w:r>
      <w:r>
        <w:rPr>
          <w:spacing w:val="-6"/>
        </w:rPr>
        <w:t>B/C</w:t>
      </w:r>
      <w:r>
        <w:rPr>
          <w:spacing w:val="33"/>
        </w:rPr>
        <w:t xml:space="preserve"> </w:t>
      </w:r>
      <w:r>
        <w:rPr>
          <w:spacing w:val="-6"/>
        </w:rPr>
        <w:t>同宽</w:t>
      </w:r>
      <w:r>
        <w:rPr/>
        <w:t xml:space="preserve"> </w:t>
      </w:r>
      <w:r>
        <w:rPr>
          <w:spacing w:val="-2"/>
        </w:rPr>
        <w:t>6.2.</w:t>
      </w:r>
      <w:r>
        <w:rPr>
          <w:spacing w:val="-24"/>
        </w:rPr>
        <w:t xml:space="preserve"> </w:t>
      </w:r>
      <w:r>
        <w:rPr>
          <w:spacing w:val="-2"/>
        </w:rPr>
        <w:t>频谱多普勒模式</w:t>
      </w:r>
    </w:p>
    <w:p>
      <w:pPr>
        <w:pStyle w:val="BodyText"/>
        <w:ind w:left="594"/>
        <w:spacing w:before="36" w:line="219" w:lineRule="auto"/>
        <w:rPr/>
      </w:pPr>
      <w:r>
        <w:rPr>
          <w:spacing w:val="-1"/>
        </w:rPr>
        <w:t>包括脉冲多普勒、高脉冲重复频率、连续多普勒</w:t>
      </w:r>
    </w:p>
    <w:p>
      <w:pPr>
        <w:pStyle w:val="BodyText"/>
        <w:ind w:left="597" w:right="1928" w:firstLine="2"/>
        <w:spacing w:before="182" w:line="351" w:lineRule="auto"/>
        <w:jc w:val="both"/>
        <w:rPr/>
      </w:pPr>
      <w:r>
        <w:rPr>
          <w:spacing w:val="-1"/>
        </w:rPr>
        <w:t>显示方式：B, PW，B/PW, B/C/PW, B/CW, B/C/CW</w:t>
      </w:r>
      <w:r>
        <w:rPr>
          <w:spacing w:val="-38"/>
        </w:rPr>
        <w:t xml:space="preserve"> </w:t>
      </w:r>
      <w:r>
        <w:rPr>
          <w:spacing w:val="-1"/>
        </w:rPr>
        <w:t>等等</w:t>
      </w:r>
      <w:r>
        <w:rPr/>
        <w:t xml:space="preserve">  </w:t>
      </w:r>
      <w:r>
        <w:rPr>
          <w:spacing w:val="-2"/>
        </w:rPr>
        <w:t>显示控制：反转、零移位、B</w:t>
      </w:r>
      <w:r>
        <w:rPr>
          <w:spacing w:val="-40"/>
        </w:rPr>
        <w:t xml:space="preserve"> </w:t>
      </w:r>
      <w:r>
        <w:rPr>
          <w:spacing w:val="-2"/>
        </w:rPr>
        <w:t>刷新、D</w:t>
      </w:r>
      <w:r>
        <w:rPr>
          <w:spacing w:val="-51"/>
        </w:rPr>
        <w:t xml:space="preserve"> </w:t>
      </w:r>
      <w:r>
        <w:rPr>
          <w:spacing w:val="-2"/>
        </w:rPr>
        <w:t>扩展、B/D</w:t>
      </w:r>
      <w:r>
        <w:rPr>
          <w:spacing w:val="-51"/>
        </w:rPr>
        <w:t xml:space="preserve"> </w:t>
      </w:r>
      <w:r>
        <w:rPr>
          <w:spacing w:val="-2"/>
        </w:rPr>
        <w:t>扩展等</w:t>
      </w:r>
      <w:r>
        <w:rPr/>
        <w:t xml:space="preserve"> </w:t>
      </w:r>
      <w:r>
        <w:rPr>
          <w:spacing w:val="-3"/>
        </w:rPr>
        <w:t>最大速度:</w:t>
      </w:r>
      <w:r>
        <w:rPr>
          <w:spacing w:val="33"/>
        </w:rPr>
        <w:t xml:space="preserve"> </w:t>
      </w:r>
      <w:r>
        <w:rPr>
          <w:spacing w:val="-3"/>
        </w:rPr>
        <w:t>≥8m/s（连续多普勒速度:</w:t>
      </w:r>
      <w:r>
        <w:rPr>
          <w:spacing w:val="33"/>
        </w:rPr>
        <w:t xml:space="preserve"> </w:t>
      </w:r>
      <w:r>
        <w:rPr>
          <w:spacing w:val="-3"/>
        </w:rPr>
        <w:t>≥37m/</w:t>
      </w:r>
      <w:r>
        <w:rPr>
          <w:spacing w:val="-4"/>
        </w:rPr>
        <w:t>s）</w:t>
      </w:r>
    </w:p>
    <w:p>
      <w:pPr>
        <w:pStyle w:val="BodyText"/>
        <w:ind w:left="597" w:right="3689"/>
        <w:spacing w:before="35" w:line="347" w:lineRule="auto"/>
        <w:rPr/>
      </w:pPr>
      <w:r>
        <w:rPr>
          <w:spacing w:val="-4"/>
        </w:rPr>
        <w:t>最小速度:</w:t>
      </w:r>
      <w:r>
        <w:rPr>
          <w:spacing w:val="49"/>
        </w:rPr>
        <w:t xml:space="preserve"> </w:t>
      </w:r>
      <w:r>
        <w:rPr>
          <w:spacing w:val="-4"/>
        </w:rPr>
        <w:t>≥0.5mm /s（非噪声信号）</w:t>
      </w:r>
      <w:r>
        <w:rPr/>
        <w:t xml:space="preserve"> </w:t>
      </w:r>
      <w:r>
        <w:rPr>
          <w:spacing w:val="-1"/>
        </w:rPr>
        <w:t>取样容积: 0.5-20mm</w:t>
      </w:r>
    </w:p>
    <w:p>
      <w:pPr>
        <w:pStyle w:val="BodyText"/>
        <w:ind w:left="594" w:right="4208"/>
        <w:spacing w:before="34" w:line="347" w:lineRule="auto"/>
        <w:rPr/>
      </w:pPr>
      <w:r>
        <w:rPr>
          <w:spacing w:val="-7"/>
        </w:rPr>
        <w:t>偏转角度:</w:t>
      </w:r>
      <w:r>
        <w:rPr>
          <w:spacing w:val="41"/>
        </w:rPr>
        <w:t xml:space="preserve"> </w:t>
      </w:r>
      <w:r>
        <w:rPr>
          <w:spacing w:val="-7"/>
        </w:rPr>
        <w:t>≥±25</w:t>
      </w:r>
      <w:r>
        <w:rPr>
          <w:spacing w:val="-51"/>
        </w:rPr>
        <w:t xml:space="preserve"> </w:t>
      </w:r>
      <w:r>
        <w:rPr>
          <w:spacing w:val="-7"/>
        </w:rPr>
        <w:t>度</w:t>
      </w:r>
      <w:r>
        <w:rPr>
          <w:spacing w:val="51"/>
        </w:rPr>
        <w:t xml:space="preserve"> </w:t>
      </w:r>
      <w:r>
        <w:rPr>
          <w:spacing w:val="-7"/>
        </w:rPr>
        <w:t>(线阵探头)</w:t>
      </w:r>
      <w:r>
        <w:rPr/>
        <w:t xml:space="preserve"> </w:t>
      </w:r>
      <w:r>
        <w:rPr>
          <w:spacing w:val="-4"/>
        </w:rPr>
        <w:t>零位移动：</w:t>
      </w:r>
      <w:r>
        <w:rPr>
          <w:spacing w:val="-83"/>
        </w:rPr>
        <w:t xml:space="preserve"> </w:t>
      </w:r>
      <w:r>
        <w:rPr>
          <w:spacing w:val="-4"/>
        </w:rPr>
        <w:t>≥8 级</w:t>
      </w:r>
    </w:p>
    <w:p>
      <w:pPr>
        <w:pStyle w:val="BodyText"/>
        <w:ind w:left="594"/>
        <w:spacing w:before="35" w:line="219" w:lineRule="auto"/>
        <w:rPr/>
      </w:pPr>
      <w:r>
        <w:rPr>
          <w:spacing w:val="-2"/>
        </w:rPr>
        <w:t>快速角度校正</w:t>
      </w:r>
    </w:p>
    <w:p>
      <w:pPr>
        <w:pStyle w:val="BodyText"/>
        <w:ind w:left="595"/>
        <w:spacing w:before="183" w:line="220" w:lineRule="auto"/>
        <w:rPr/>
      </w:pPr>
      <w:r>
        <w:rPr>
          <w:spacing w:val="-2"/>
        </w:rPr>
        <w:t>支持频谱自动测量</w:t>
      </w:r>
    </w:p>
    <w:p>
      <w:pPr>
        <w:spacing w:line="284" w:lineRule="auto"/>
        <w:rPr>
          <w:rFonts w:ascii="Arial"/>
          <w:sz w:val="21"/>
        </w:rPr>
      </w:pPr>
      <w:r/>
    </w:p>
    <w:p>
      <w:pPr>
        <w:spacing w:line="284" w:lineRule="auto"/>
        <w:rPr>
          <w:rFonts w:ascii="Arial"/>
          <w:sz w:val="21"/>
        </w:rPr>
      </w:pPr>
      <w:r/>
    </w:p>
    <w:p>
      <w:pPr>
        <w:pStyle w:val="BodyText"/>
        <w:ind w:left="29"/>
        <w:spacing w:before="79" w:line="220" w:lineRule="auto"/>
        <w:rPr/>
      </w:pPr>
      <w:r>
        <w:rPr>
          <w:spacing w:val="-4"/>
        </w:rPr>
        <w:t>7.</w:t>
      </w:r>
      <w:r>
        <w:rPr>
          <w:spacing w:val="73"/>
        </w:rPr>
        <w:t xml:space="preserve"> </w:t>
      </w:r>
      <w:r>
        <w:rPr>
          <w:spacing w:val="-4"/>
        </w:rPr>
        <w:t>探头规格</w:t>
      </w:r>
    </w:p>
    <w:p>
      <w:pPr>
        <w:pStyle w:val="BodyText"/>
        <w:ind w:left="29" w:right="940" w:firstLine="2"/>
        <w:spacing w:before="182" w:line="290" w:lineRule="auto"/>
        <w:rPr/>
      </w:pPr>
      <w:r>
        <w:rPr>
          <w:spacing w:val="-3"/>
        </w:rPr>
        <w:t>▲可支持探头类型：凸阵、线阵、腔内、相控阵、经食道，无线探头；</w:t>
      </w:r>
      <w:r>
        <w:rPr>
          <w:spacing w:val="14"/>
        </w:rPr>
        <w:t xml:space="preserve"> </w:t>
      </w:r>
      <w:r>
        <w:rPr>
          <w:spacing w:val="-5"/>
        </w:rPr>
        <w:t>7.1.</w:t>
      </w:r>
      <w:r>
        <w:rPr>
          <w:spacing w:val="-10"/>
        </w:rPr>
        <w:t xml:space="preserve"> </w:t>
      </w:r>
      <w:r>
        <w:rPr>
          <w:spacing w:val="-5"/>
        </w:rPr>
        <w:t>穿刺引导</w:t>
      </w:r>
    </w:p>
    <w:p>
      <w:pPr>
        <w:pStyle w:val="BodyText"/>
        <w:ind w:left="616"/>
        <w:spacing w:before="182" w:line="219" w:lineRule="auto"/>
        <w:rPr/>
      </w:pPr>
      <w:r>
        <w:rPr>
          <w:spacing w:val="-2"/>
        </w:rPr>
        <w:t>凸阵、线阵、相控阵具备多角度穿刺引导功能</w:t>
      </w:r>
    </w:p>
    <w:p>
      <w:pPr>
        <w:pStyle w:val="BodyText"/>
        <w:ind w:left="29"/>
        <w:spacing w:before="183" w:line="219" w:lineRule="auto"/>
        <w:rPr/>
      </w:pPr>
      <w:r>
        <w:rPr>
          <w:spacing w:val="-1"/>
        </w:rPr>
        <w:t>7.2.</w:t>
      </w:r>
      <w:r>
        <w:rPr>
          <w:spacing w:val="-17"/>
        </w:rPr>
        <w:t xml:space="preserve"> </w:t>
      </w:r>
      <w:r>
        <w:rPr>
          <w:spacing w:val="-1"/>
        </w:rPr>
        <w:t>B/M、彩色、能量多普勒、组织多普勒输出功率可选择分级调节</w:t>
      </w:r>
    </w:p>
    <w:p>
      <w:pPr>
        <w:pStyle w:val="BodyText"/>
        <w:ind w:left="29"/>
        <w:spacing w:before="184" w:line="219" w:lineRule="auto"/>
        <w:rPr/>
      </w:pPr>
      <w:r>
        <w:rPr>
          <w:spacing w:val="-1"/>
        </w:rPr>
        <w:t>7.3.</w:t>
      </w:r>
      <w:r>
        <w:rPr>
          <w:spacing w:val="98"/>
        </w:rPr>
        <w:t xml:space="preserve"> </w:t>
      </w:r>
      <w:r>
        <w:rPr>
          <w:spacing w:val="-1"/>
        </w:rPr>
        <w:t>线阵探头采用按键设计，探头上按键个数=3</w:t>
      </w:r>
      <w:r>
        <w:rPr>
          <w:spacing w:val="-50"/>
        </w:rPr>
        <w:t xml:space="preserve"> </w:t>
      </w:r>
      <w:r>
        <w:rPr>
          <w:spacing w:val="-1"/>
        </w:rPr>
        <w:t>个，具有防误触设计和</w:t>
      </w:r>
      <w:r>
        <w:rPr>
          <w:spacing w:val="-2"/>
        </w:rPr>
        <w:t>盲点</w:t>
      </w:r>
    </w:p>
    <w:p>
      <w:pPr>
        <w:pStyle w:val="BodyText"/>
        <w:ind w:left="593"/>
        <w:spacing w:before="183" w:line="219" w:lineRule="auto"/>
        <w:rPr/>
      </w:pPr>
      <w:r>
        <w:rPr>
          <w:spacing w:val="-1"/>
        </w:rPr>
        <w:t>设计，操作简单，并可以自定义功能，如增益、冻结、解冻等功能；</w:t>
      </w:r>
    </w:p>
    <w:p>
      <w:pPr>
        <w:spacing w:line="219" w:lineRule="auto"/>
        <w:sectPr>
          <w:pgSz w:w="11906" w:h="16839"/>
          <w:pgMar w:top="1431" w:right="1785" w:bottom="0" w:left="1785" w:header="0" w:footer="0" w:gutter="0"/>
        </w:sectPr>
        <w:rPr/>
      </w:pPr>
    </w:p>
    <w:p>
      <w:pPr>
        <w:pStyle w:val="BodyText"/>
        <w:ind w:left="24"/>
        <w:spacing w:before="123" w:line="219" w:lineRule="auto"/>
        <w:rPr/>
      </w:pPr>
      <w:r>
        <w:rPr>
          <w:spacing w:val="-4"/>
        </w:rPr>
        <w:t>8.</w:t>
      </w:r>
      <w:r>
        <w:rPr>
          <w:spacing w:val="81"/>
        </w:rPr>
        <w:t xml:space="preserve"> </w:t>
      </w:r>
      <w:r>
        <w:rPr>
          <w:spacing w:val="-4"/>
        </w:rPr>
        <w:t>外设和附件</w:t>
      </w:r>
    </w:p>
    <w:p>
      <w:pPr>
        <w:pStyle w:val="BodyText"/>
        <w:ind w:left="24"/>
        <w:spacing w:before="182" w:line="221" w:lineRule="auto"/>
        <w:rPr/>
      </w:pPr>
      <w:r>
        <w:rPr>
          <w:spacing w:val="-6"/>
        </w:rPr>
        <w:t>8.1.</w:t>
      </w:r>
      <w:r>
        <w:rPr>
          <w:spacing w:val="10"/>
        </w:rPr>
        <w:t xml:space="preserve">  </w:t>
      </w:r>
      <w:r>
        <w:rPr>
          <w:spacing w:val="-6"/>
        </w:rPr>
        <w:t>自动电源卷线器</w:t>
      </w:r>
    </w:p>
    <w:p>
      <w:pPr>
        <w:pStyle w:val="BodyText"/>
        <w:ind w:left="24" w:right="2713"/>
        <w:spacing w:before="181" w:line="346" w:lineRule="auto"/>
        <w:rPr/>
      </w:pPr>
      <w:r>
        <w:rPr>
          <w:spacing w:val="-1"/>
        </w:rPr>
        <w:t>8.2.</w:t>
      </w:r>
      <w:r>
        <w:rPr>
          <w:spacing w:val="-20"/>
        </w:rPr>
        <w:t xml:space="preserve"> </w:t>
      </w:r>
      <w:r>
        <w:rPr>
          <w:spacing w:val="-1"/>
        </w:rPr>
        <w:t>可支持数字黑白、数字彩色、文本及无线打印机</w:t>
      </w:r>
      <w:r>
        <w:rPr/>
        <w:t xml:space="preserve"> </w:t>
      </w:r>
      <w:r>
        <w:rPr>
          <w:spacing w:val="-3"/>
        </w:rPr>
        <w:t>8.3.</w:t>
      </w:r>
      <w:r>
        <w:rPr>
          <w:spacing w:val="-15"/>
        </w:rPr>
        <w:t xml:space="preserve"> </w:t>
      </w:r>
      <w:r>
        <w:rPr>
          <w:spacing w:val="-3"/>
        </w:rPr>
        <w:t>支持脚踏开关</w:t>
      </w:r>
    </w:p>
    <w:p>
      <w:pPr>
        <w:spacing w:line="422" w:lineRule="auto"/>
        <w:rPr>
          <w:rFonts w:ascii="Arial"/>
          <w:sz w:val="21"/>
        </w:rPr>
      </w:pPr>
      <w:r/>
    </w:p>
    <w:p>
      <w:pPr>
        <w:pStyle w:val="BodyText"/>
        <w:ind w:left="23"/>
        <w:spacing w:before="78" w:line="221" w:lineRule="auto"/>
        <w:rPr/>
      </w:pPr>
      <w:r>
        <w:rPr>
          <w:spacing w:val="-2"/>
        </w:rPr>
        <w:t>配置清单：</w:t>
      </w:r>
    </w:p>
    <w:p>
      <w:pPr>
        <w:pStyle w:val="BodyText"/>
        <w:ind w:left="41"/>
        <w:spacing w:before="181" w:line="219" w:lineRule="auto"/>
        <w:rPr/>
      </w:pPr>
      <w:r>
        <w:rPr>
          <w:spacing w:val="-3"/>
        </w:rPr>
        <w:t>1.全身应用便携式彩色多普勒超声系统主机</w:t>
      </w:r>
      <w:r>
        <w:rPr>
          <w:spacing w:val="-23"/>
        </w:rPr>
        <w:t xml:space="preserve"> </w:t>
      </w:r>
      <w:r>
        <w:rPr>
          <w:spacing w:val="-3"/>
        </w:rPr>
        <w:t>1</w:t>
      </w:r>
      <w:r>
        <w:rPr>
          <w:spacing w:val="-32"/>
        </w:rPr>
        <w:t xml:space="preserve"> </w:t>
      </w:r>
      <w:r>
        <w:rPr>
          <w:spacing w:val="-3"/>
        </w:rPr>
        <w:t>台</w:t>
      </w:r>
    </w:p>
    <w:p>
      <w:pPr>
        <w:pStyle w:val="BodyText"/>
        <w:ind w:left="27" w:right="5920" w:hanging="1"/>
        <w:spacing w:before="182" w:line="347" w:lineRule="auto"/>
        <w:rPr/>
      </w:pPr>
      <w:r>
        <w:rPr>
          <w:spacing w:val="-5"/>
        </w:rPr>
        <w:t>2.单晶体心脏探头</w:t>
      </w:r>
      <w:r>
        <w:rPr>
          <w:spacing w:val="-28"/>
        </w:rPr>
        <w:t xml:space="preserve"> </w:t>
      </w:r>
      <w:r>
        <w:rPr>
          <w:spacing w:val="-5"/>
        </w:rPr>
        <w:t>1</w:t>
      </w:r>
      <w:r>
        <w:rPr>
          <w:spacing w:val="-51"/>
        </w:rPr>
        <w:t xml:space="preserve"> </w:t>
      </w:r>
      <w:r>
        <w:rPr>
          <w:spacing w:val="-5"/>
        </w:rPr>
        <w:t>把</w:t>
      </w:r>
      <w:r>
        <w:rPr/>
        <w:t xml:space="preserve"> </w:t>
      </w:r>
      <w:r>
        <w:rPr>
          <w:spacing w:val="-5"/>
        </w:rPr>
        <w:t>3.按键浅表探头</w:t>
      </w:r>
      <w:r>
        <w:rPr>
          <w:spacing w:val="-26"/>
        </w:rPr>
        <w:t xml:space="preserve"> </w:t>
      </w:r>
      <w:r>
        <w:rPr>
          <w:spacing w:val="-5"/>
        </w:rPr>
        <w:t>1</w:t>
      </w:r>
      <w:r>
        <w:rPr>
          <w:spacing w:val="-50"/>
        </w:rPr>
        <w:t xml:space="preserve"> </w:t>
      </w:r>
      <w:r>
        <w:rPr>
          <w:spacing w:val="-5"/>
        </w:rPr>
        <w:t>把</w:t>
      </w:r>
    </w:p>
    <w:p>
      <w:pPr>
        <w:pStyle w:val="BodyText"/>
        <w:ind w:left="22"/>
        <w:spacing w:before="35" w:line="220" w:lineRule="auto"/>
        <w:rPr/>
      </w:pPr>
      <w:r>
        <w:rPr>
          <w:spacing w:val="-4"/>
        </w:rPr>
        <w:t>4.单晶体腹部探头</w:t>
      </w:r>
      <w:r>
        <w:rPr>
          <w:spacing w:val="-26"/>
        </w:rPr>
        <w:t xml:space="preserve"> </w:t>
      </w:r>
      <w:r>
        <w:rPr>
          <w:spacing w:val="-4"/>
        </w:rPr>
        <w:t>1</w:t>
      </w:r>
      <w:r>
        <w:rPr>
          <w:spacing w:val="-51"/>
        </w:rPr>
        <w:t xml:space="preserve"> </w:t>
      </w:r>
      <w:r>
        <w:rPr>
          <w:spacing w:val="-4"/>
        </w:rPr>
        <w:t>把</w:t>
      </w:r>
    </w:p>
    <w:p>
      <w:pPr>
        <w:pStyle w:val="BodyText"/>
        <w:ind w:left="28"/>
        <w:spacing w:before="182" w:line="220" w:lineRule="auto"/>
        <w:rPr/>
      </w:pPr>
      <w:r>
        <w:rPr>
          <w:spacing w:val="-6"/>
        </w:rPr>
        <w:t>5.无线探头</w:t>
      </w:r>
      <w:r>
        <w:rPr>
          <w:spacing w:val="32"/>
        </w:rPr>
        <w:t xml:space="preserve"> </w:t>
      </w:r>
      <w:r>
        <w:rPr>
          <w:spacing w:val="-6"/>
        </w:rPr>
        <w:t>1</w:t>
      </w:r>
      <w:r>
        <w:rPr>
          <w:spacing w:val="-50"/>
        </w:rPr>
        <w:t xml:space="preserve"> </w:t>
      </w:r>
      <w:r>
        <w:rPr>
          <w:spacing w:val="-6"/>
        </w:rPr>
        <w:t>把</w:t>
      </w:r>
    </w:p>
    <w:p>
      <w:pPr>
        <w:pStyle w:val="BodyText"/>
        <w:ind w:left="24" w:right="6160"/>
        <w:spacing w:before="182" w:line="351" w:lineRule="auto"/>
        <w:rPr/>
      </w:pPr>
      <w:r>
        <w:rPr>
          <w:spacing w:val="-6"/>
        </w:rPr>
        <w:t>6.经食道探头</w:t>
      </w:r>
      <w:r>
        <w:rPr>
          <w:spacing w:val="32"/>
        </w:rPr>
        <w:t xml:space="preserve"> </w:t>
      </w:r>
      <w:r>
        <w:rPr>
          <w:spacing w:val="-6"/>
        </w:rPr>
        <w:t>1</w:t>
      </w:r>
      <w:r>
        <w:rPr>
          <w:spacing w:val="-51"/>
        </w:rPr>
        <w:t xml:space="preserve"> </w:t>
      </w:r>
      <w:r>
        <w:rPr>
          <w:spacing w:val="-6"/>
        </w:rPr>
        <w:t>把</w:t>
      </w:r>
      <w:r>
        <w:rPr/>
        <w:t xml:space="preserve">  </w:t>
      </w:r>
      <w:r>
        <w:rPr>
          <w:spacing w:val="-5"/>
        </w:rPr>
        <w:t>7.专用超声台车</w:t>
      </w:r>
      <w:r>
        <w:rPr>
          <w:spacing w:val="-30"/>
        </w:rPr>
        <w:t xml:space="preserve"> </w:t>
      </w:r>
      <w:r>
        <w:rPr>
          <w:spacing w:val="-5"/>
        </w:rPr>
        <w:t>1</w:t>
      </w:r>
      <w:r>
        <w:rPr>
          <w:spacing w:val="-52"/>
        </w:rPr>
        <w:t xml:space="preserve"> </w:t>
      </w:r>
      <w:r>
        <w:rPr>
          <w:spacing w:val="-5"/>
        </w:rPr>
        <w:t>辆</w:t>
      </w:r>
      <w:r>
        <w:rPr/>
        <w:t xml:space="preserve"> </w:t>
      </w:r>
      <w:r>
        <w:rPr>
          <w:spacing w:val="-5"/>
        </w:rPr>
        <w:t>8.探头扩展器</w:t>
      </w:r>
      <w:r>
        <w:rPr>
          <w:spacing w:val="-27"/>
        </w:rPr>
        <w:t xml:space="preserve"> </w:t>
      </w:r>
      <w:r>
        <w:rPr>
          <w:spacing w:val="-5"/>
        </w:rPr>
        <w:t>1</w:t>
      </w:r>
      <w:r>
        <w:rPr>
          <w:spacing w:val="-50"/>
        </w:rPr>
        <w:t xml:space="preserve"> </w:t>
      </w:r>
      <w:r>
        <w:rPr>
          <w:spacing w:val="-5"/>
        </w:rPr>
        <w:t>个</w:t>
      </w:r>
    </w:p>
    <w:p>
      <w:pPr>
        <w:pStyle w:val="BodyText"/>
        <w:ind w:left="24"/>
        <w:spacing w:before="35" w:line="220" w:lineRule="auto"/>
        <w:rPr/>
      </w:pPr>
      <w:r>
        <w:rPr>
          <w:spacing w:val="-6"/>
        </w:rPr>
        <w:t>9.拉杆箱</w:t>
      </w:r>
      <w:r>
        <w:rPr>
          <w:spacing w:val="-30"/>
        </w:rPr>
        <w:t xml:space="preserve"> </w:t>
      </w:r>
      <w:r>
        <w:rPr>
          <w:spacing w:val="-6"/>
        </w:rPr>
        <w:t>1</w:t>
      </w:r>
      <w:r>
        <w:rPr>
          <w:spacing w:val="-50"/>
        </w:rPr>
        <w:t xml:space="preserve"> </w:t>
      </w:r>
      <w:r>
        <w:rPr>
          <w:spacing w:val="-6"/>
        </w:rPr>
        <w:t>个</w:t>
      </w:r>
    </w:p>
    <w:p>
      <w:pPr>
        <w:spacing w:line="283" w:lineRule="auto"/>
        <w:rPr>
          <w:rFonts w:ascii="Arial"/>
          <w:sz w:val="21"/>
        </w:rPr>
      </w:pPr>
      <w:r/>
    </w:p>
    <w:p>
      <w:pPr>
        <w:spacing w:line="284" w:lineRule="auto"/>
        <w:rPr>
          <w:rFonts w:ascii="Arial"/>
          <w:sz w:val="21"/>
        </w:rPr>
      </w:pPr>
      <w:r/>
    </w:p>
    <w:p>
      <w:pPr>
        <w:pStyle w:val="BodyText"/>
        <w:ind w:left="3284"/>
        <w:spacing w:before="79" w:line="222" w:lineRule="auto"/>
        <w:outlineLvl w:val="2"/>
        <w:rPr/>
      </w:pPr>
      <w:r>
        <w:rPr>
          <w:b/>
          <w:bCs/>
          <w:spacing w:val="-5"/>
        </w:rPr>
        <w:t>（4）医用升温毯</w:t>
      </w:r>
    </w:p>
    <w:p>
      <w:pPr>
        <w:pStyle w:val="BodyText"/>
        <w:ind w:left="41"/>
        <w:spacing w:before="179" w:line="222" w:lineRule="auto"/>
        <w:rPr/>
      </w:pPr>
      <w:r>
        <w:rPr>
          <w:spacing w:val="-5"/>
        </w:rPr>
        <w:t>1.设备用途</w:t>
      </w:r>
    </w:p>
    <w:p>
      <w:pPr>
        <w:pStyle w:val="BodyText"/>
        <w:ind w:left="29" w:right="13" w:firstLine="485"/>
        <w:spacing w:before="179" w:line="347" w:lineRule="auto"/>
        <w:rPr/>
      </w:pPr>
      <w:r>
        <w:rPr>
          <w:spacing w:val="-4"/>
        </w:rPr>
        <w:t>医用升温毯是通过保持患者体温的方法对围手术期促进血液循环，提高人体</w:t>
      </w:r>
      <w:r>
        <w:rPr>
          <w:spacing w:val="16"/>
        </w:rPr>
        <w:t xml:space="preserve"> </w:t>
      </w:r>
      <w:r>
        <w:rPr>
          <w:spacing w:val="-1"/>
        </w:rPr>
        <w:t>免疫力的医疗设备，解决医院现有保温设备的漏水、漏电、烫伤等难题。</w:t>
      </w:r>
    </w:p>
    <w:p>
      <w:pPr>
        <w:pStyle w:val="BodyText"/>
        <w:ind w:left="26"/>
        <w:spacing w:before="35" w:line="220" w:lineRule="auto"/>
        <w:rPr/>
      </w:pPr>
      <w:r>
        <w:rPr>
          <w:spacing w:val="-1"/>
        </w:rPr>
        <w:t>2．操作方式：一键飞梭式旋钮操作。</w:t>
      </w:r>
    </w:p>
    <w:p>
      <w:pPr>
        <w:pStyle w:val="BodyText"/>
        <w:ind w:left="28"/>
        <w:spacing w:before="182" w:line="220" w:lineRule="auto"/>
        <w:rPr/>
      </w:pPr>
      <w:r>
        <w:rPr>
          <w:spacing w:val="-2"/>
        </w:rPr>
        <w:t>3. 显示方式：不小于</w:t>
      </w:r>
      <w:r>
        <w:rPr>
          <w:spacing w:val="-41"/>
        </w:rPr>
        <w:t xml:space="preserve"> </w:t>
      </w:r>
      <w:r>
        <w:rPr>
          <w:spacing w:val="-2"/>
        </w:rPr>
        <w:t>5</w:t>
      </w:r>
      <w:r>
        <w:rPr>
          <w:spacing w:val="-47"/>
        </w:rPr>
        <w:t xml:space="preserve"> </w:t>
      </w:r>
      <w:r>
        <w:rPr>
          <w:spacing w:val="-2"/>
        </w:rPr>
        <w:t>寸彩色液晶屏，中文菜单。</w:t>
      </w:r>
    </w:p>
    <w:p>
      <w:pPr>
        <w:pStyle w:val="BodyText"/>
        <w:ind w:left="22"/>
        <w:spacing w:before="181" w:line="222" w:lineRule="auto"/>
        <w:rPr/>
      </w:pPr>
      <w:r>
        <w:rPr>
          <w:spacing w:val="-4"/>
        </w:rPr>
        <w:t>4.</w:t>
      </w:r>
      <w:r>
        <w:rPr>
          <w:spacing w:val="18"/>
        </w:rPr>
        <w:t xml:space="preserve"> </w:t>
      </w:r>
      <w:r>
        <w:rPr>
          <w:spacing w:val="-4"/>
        </w:rPr>
        <w:t>导气接口：</w:t>
      </w:r>
    </w:p>
    <w:p>
      <w:pPr>
        <w:pStyle w:val="BodyText"/>
        <w:ind w:left="31"/>
        <w:spacing w:before="181" w:line="220" w:lineRule="auto"/>
        <w:rPr/>
      </w:pPr>
      <w:r>
        <w:rPr>
          <w:spacing w:val="-1"/>
        </w:rPr>
        <w:t>▲4.1  前置式自锁紧风管接头，密封性好。</w:t>
      </w:r>
    </w:p>
    <w:p>
      <w:pPr>
        <w:pStyle w:val="BodyText"/>
        <w:ind w:left="31"/>
        <w:spacing w:before="182" w:line="219" w:lineRule="auto"/>
        <w:rPr/>
      </w:pPr>
      <w:r>
        <w:rPr>
          <w:spacing w:val="-1"/>
        </w:rPr>
        <w:t>▲4.2  出气口温度探头设计，控温精度高。</w:t>
      </w:r>
    </w:p>
    <w:p>
      <w:pPr>
        <w:pStyle w:val="BodyText"/>
        <w:ind w:left="31" w:right="2178"/>
        <w:spacing w:before="183" w:line="346" w:lineRule="auto"/>
        <w:rPr/>
      </w:pPr>
      <w:r>
        <w:rPr>
          <w:spacing w:val="-2"/>
        </w:rPr>
        <w:t>▲4.3  1.5-1.8M</w:t>
      </w:r>
      <w:r>
        <w:rPr>
          <w:spacing w:val="-44"/>
        </w:rPr>
        <w:t xml:space="preserve"> </w:t>
      </w:r>
      <w:r>
        <w:rPr>
          <w:spacing w:val="-2"/>
        </w:rPr>
        <w:t>高伸缩输气连接软</w:t>
      </w:r>
      <w:r>
        <w:rPr>
          <w:spacing w:val="-3"/>
        </w:rPr>
        <w:t>管，耐磨，柔韧性好。</w:t>
      </w:r>
      <w:r>
        <w:rPr/>
        <w:t xml:space="preserve"> </w:t>
      </w:r>
      <w:r>
        <w:rPr>
          <w:spacing w:val="-1"/>
        </w:rPr>
        <w:t>▲5. 金属外壳，通过电磁兼容检测，抗干扰性强。</w:t>
      </w:r>
    </w:p>
    <w:p>
      <w:pPr>
        <w:pStyle w:val="BodyText"/>
        <w:ind w:left="25"/>
        <w:spacing w:before="36" w:line="220" w:lineRule="auto"/>
        <w:rPr/>
      </w:pPr>
      <w:r>
        <w:rPr>
          <w:spacing w:val="-4"/>
        </w:rPr>
        <w:t>6.</w:t>
      </w:r>
      <w:r>
        <w:rPr>
          <w:spacing w:val="5"/>
        </w:rPr>
        <w:t xml:space="preserve">  </w:t>
      </w:r>
      <w:r>
        <w:rPr>
          <w:spacing w:val="-4"/>
        </w:rPr>
        <w:t>性能参数</w:t>
      </w:r>
    </w:p>
    <w:p>
      <w:pPr>
        <w:pStyle w:val="BodyText"/>
        <w:ind w:left="25"/>
        <w:spacing w:before="182" w:line="220" w:lineRule="auto"/>
        <w:rPr/>
      </w:pPr>
      <w:r>
        <w:rPr>
          <w:spacing w:val="-1"/>
        </w:rPr>
        <w:t>6.1</w:t>
      </w:r>
      <w:r>
        <w:rPr>
          <w:spacing w:val="-40"/>
        </w:rPr>
        <w:t xml:space="preserve"> </w:t>
      </w:r>
      <w:r>
        <w:rPr>
          <w:spacing w:val="-1"/>
        </w:rPr>
        <w:t>医用升温毯温度：设定温度分四挡：室温、32℃、38℃、43℃</w:t>
      </w:r>
    </w:p>
    <w:p>
      <w:pPr>
        <w:spacing w:line="220" w:lineRule="auto"/>
        <w:sectPr>
          <w:pgSz w:w="11906" w:h="16839"/>
          <w:pgMar w:top="1431" w:right="1785" w:bottom="0" w:left="1785" w:header="0" w:footer="0" w:gutter="0"/>
        </w:sectPr>
        <w:rPr/>
      </w:pPr>
    </w:p>
    <w:p>
      <w:pPr>
        <w:pStyle w:val="BodyText"/>
        <w:ind w:left="25"/>
        <w:spacing w:before="122" w:line="221" w:lineRule="auto"/>
        <w:rPr/>
      </w:pPr>
      <w:r>
        <w:rPr>
          <w:spacing w:val="-2"/>
        </w:rPr>
        <w:t>6.2</w:t>
      </w:r>
      <w:r>
        <w:rPr>
          <w:spacing w:val="-48"/>
        </w:rPr>
        <w:t xml:space="preserve"> </w:t>
      </w:r>
      <w:r>
        <w:rPr>
          <w:spacing w:val="-2"/>
        </w:rPr>
        <w:t>工作方式：连续工作</w:t>
      </w:r>
    </w:p>
    <w:p>
      <w:pPr>
        <w:pStyle w:val="BodyText"/>
        <w:ind w:left="25"/>
        <w:spacing w:before="181" w:line="220" w:lineRule="auto"/>
        <w:rPr/>
      </w:pPr>
      <w:r>
        <w:rPr>
          <w:spacing w:val="-2"/>
        </w:rPr>
        <w:t>6.3</w:t>
      </w:r>
      <w:r>
        <w:rPr>
          <w:spacing w:val="-41"/>
        </w:rPr>
        <w:t xml:space="preserve"> </w:t>
      </w:r>
      <w:r>
        <w:rPr>
          <w:spacing w:val="-2"/>
        </w:rPr>
        <w:t>超温报警：高于设定温度</w:t>
      </w:r>
      <w:r>
        <w:rPr>
          <w:spacing w:val="-46"/>
        </w:rPr>
        <w:t xml:space="preserve"> </w:t>
      </w:r>
      <w:r>
        <w:rPr>
          <w:spacing w:val="-2"/>
        </w:rPr>
        <w:t>3℃时报警停止工作</w:t>
      </w:r>
    </w:p>
    <w:p>
      <w:pPr>
        <w:pStyle w:val="BodyText"/>
        <w:ind w:left="25"/>
        <w:spacing w:before="182" w:line="220" w:lineRule="auto"/>
        <w:rPr/>
      </w:pPr>
      <w:r>
        <w:rPr>
          <w:spacing w:val="-2"/>
        </w:rPr>
        <w:t>6.4</w:t>
      </w:r>
      <w:r>
        <w:rPr>
          <w:spacing w:val="-49"/>
        </w:rPr>
        <w:t xml:space="preserve"> </w:t>
      </w:r>
      <w:r>
        <w:rPr>
          <w:spacing w:val="-2"/>
        </w:rPr>
        <w:t>低温报警：低于设定温度</w:t>
      </w:r>
      <w:r>
        <w:rPr>
          <w:spacing w:val="-46"/>
        </w:rPr>
        <w:t xml:space="preserve"> </w:t>
      </w:r>
      <w:r>
        <w:rPr>
          <w:spacing w:val="-2"/>
        </w:rPr>
        <w:t>3℃时报警</w:t>
      </w:r>
    </w:p>
    <w:p>
      <w:pPr>
        <w:pStyle w:val="BodyText"/>
        <w:ind w:left="25"/>
        <w:spacing w:before="181" w:line="220" w:lineRule="auto"/>
        <w:rPr/>
      </w:pPr>
      <w:r>
        <w:rPr>
          <w:spacing w:val="-1"/>
        </w:rPr>
        <w:t>6.5</w:t>
      </w:r>
      <w:r>
        <w:rPr>
          <w:spacing w:val="-49"/>
        </w:rPr>
        <w:t xml:space="preserve"> </w:t>
      </w:r>
      <w:r>
        <w:rPr>
          <w:spacing w:val="-1"/>
        </w:rPr>
        <w:t>加热盘报警：加热盘使用期超过理论寿命报警。</w:t>
      </w:r>
    </w:p>
    <w:p>
      <w:pPr>
        <w:pStyle w:val="BodyText"/>
        <w:ind w:left="25"/>
        <w:spacing w:before="182" w:line="217" w:lineRule="auto"/>
        <w:rPr/>
      </w:pPr>
      <w:r>
        <w:rPr>
          <w:spacing w:val="-2"/>
        </w:rPr>
        <w:t>6.6</w:t>
      </w:r>
      <w:r>
        <w:rPr>
          <w:spacing w:val="-33"/>
        </w:rPr>
        <w:t xml:space="preserve"> </w:t>
      </w:r>
      <w:r>
        <w:rPr>
          <w:spacing w:val="-2"/>
        </w:rPr>
        <w:t>累计计时：最大</w:t>
      </w:r>
      <w:r>
        <w:rPr>
          <w:spacing w:val="-48"/>
        </w:rPr>
        <w:t xml:space="preserve"> </w:t>
      </w:r>
      <w:r>
        <w:rPr>
          <w:spacing w:val="-2"/>
        </w:rPr>
        <w:t>255h,计时精度：≤±1min</w:t>
      </w:r>
    </w:p>
    <w:p>
      <w:pPr>
        <w:pStyle w:val="BodyText"/>
        <w:ind w:left="742" w:right="13" w:hanging="717"/>
        <w:spacing w:before="186" w:line="292" w:lineRule="auto"/>
        <w:rPr/>
      </w:pPr>
      <w:r>
        <w:rPr>
          <w:spacing w:val="-1"/>
        </w:rPr>
        <w:t>6.7   医用升温毯风速：可设置高风速和低风速两</w:t>
      </w:r>
      <w:r>
        <w:rPr>
          <w:spacing w:val="-2"/>
        </w:rPr>
        <w:t>档，高风速</w:t>
      </w:r>
      <w:r>
        <w:rPr>
          <w:spacing w:val="-47"/>
        </w:rPr>
        <w:t xml:space="preserve"> </w:t>
      </w:r>
      <w:r>
        <w:rPr>
          <w:spacing w:val="-2"/>
        </w:rPr>
        <w:t>26±1Km/h, 低风</w:t>
      </w:r>
      <w:r>
        <w:rPr/>
        <w:t xml:space="preserve"> </w:t>
      </w:r>
      <w:r>
        <w:rPr>
          <w:spacing w:val="-3"/>
        </w:rPr>
        <w:t>速</w:t>
      </w:r>
      <w:r>
        <w:rPr>
          <w:spacing w:val="-43"/>
        </w:rPr>
        <w:t xml:space="preserve"> </w:t>
      </w:r>
      <w:r>
        <w:rPr>
          <w:spacing w:val="-3"/>
        </w:rPr>
        <w:t>23±1Km/h</w:t>
      </w:r>
    </w:p>
    <w:p>
      <w:pPr>
        <w:pStyle w:val="BodyText"/>
        <w:ind w:left="25"/>
        <w:spacing w:before="176" w:line="219" w:lineRule="auto"/>
        <w:rPr/>
      </w:pPr>
      <w:r>
        <w:rPr>
          <w:spacing w:val="-1"/>
        </w:rPr>
        <w:t>6.8</w:t>
      </w:r>
      <w:r>
        <w:rPr>
          <w:spacing w:val="-40"/>
        </w:rPr>
        <w:t xml:space="preserve"> </w:t>
      </w:r>
      <w:r>
        <w:rPr>
          <w:spacing w:val="-1"/>
        </w:rPr>
        <w:t>医用升温毯工作噪音：正常工作的整机噪</w:t>
      </w:r>
      <w:r>
        <w:rPr>
          <w:spacing w:val="-2"/>
        </w:rPr>
        <w:t>音≤49db</w:t>
      </w:r>
    </w:p>
    <w:p>
      <w:pPr>
        <w:pStyle w:val="BodyText"/>
        <w:ind w:left="25"/>
        <w:spacing w:before="183" w:line="220" w:lineRule="auto"/>
        <w:rPr/>
      </w:pPr>
      <w:r>
        <w:rPr>
          <w:spacing w:val="-1"/>
        </w:rPr>
        <w:t>6.9  医用升温毯总功率≤350VA</w:t>
      </w:r>
    </w:p>
    <w:p>
      <w:pPr>
        <w:pStyle w:val="BodyText"/>
        <w:ind w:left="29"/>
        <w:spacing w:before="182" w:line="220" w:lineRule="auto"/>
        <w:rPr/>
      </w:pPr>
      <w:r>
        <w:rPr>
          <w:spacing w:val="-4"/>
        </w:rPr>
        <w:t>7</w:t>
      </w:r>
      <w:r>
        <w:rPr>
          <w:spacing w:val="37"/>
        </w:rPr>
        <w:t xml:space="preserve">  </w:t>
      </w:r>
      <w:r>
        <w:rPr>
          <w:spacing w:val="-4"/>
        </w:rPr>
        <w:t>运输和贮存条件</w:t>
      </w:r>
    </w:p>
    <w:p>
      <w:pPr>
        <w:pStyle w:val="BodyText"/>
        <w:ind w:left="29"/>
        <w:spacing w:before="182" w:line="221" w:lineRule="auto"/>
        <w:rPr/>
      </w:pPr>
      <w:r>
        <w:rPr>
          <w:spacing w:val="-2"/>
        </w:rPr>
        <w:t>7.1</w:t>
      </w:r>
      <w:r>
        <w:rPr>
          <w:spacing w:val="-39"/>
        </w:rPr>
        <w:t xml:space="preserve"> </w:t>
      </w:r>
      <w:r>
        <w:rPr>
          <w:spacing w:val="-2"/>
        </w:rPr>
        <w:t>环境温度范围  -40℃-50℃</w:t>
      </w:r>
    </w:p>
    <w:p>
      <w:pPr>
        <w:pStyle w:val="BodyText"/>
        <w:ind w:left="29"/>
        <w:spacing w:before="180" w:line="221" w:lineRule="auto"/>
        <w:rPr/>
      </w:pPr>
      <w:r>
        <w:rPr>
          <w:spacing w:val="-4"/>
        </w:rPr>
        <w:t>7.2</w:t>
      </w:r>
      <w:r>
        <w:rPr>
          <w:spacing w:val="-40"/>
        </w:rPr>
        <w:t xml:space="preserve"> </w:t>
      </w:r>
      <w:r>
        <w:rPr>
          <w:spacing w:val="-4"/>
        </w:rPr>
        <w:t>相对温度范围</w:t>
      </w:r>
      <w:r>
        <w:rPr>
          <w:spacing w:val="13"/>
        </w:rPr>
        <w:t xml:space="preserve">  </w:t>
      </w:r>
      <w:r>
        <w:rPr>
          <w:spacing w:val="-4"/>
        </w:rPr>
        <w:t>10%-80%</w:t>
      </w:r>
    </w:p>
    <w:p>
      <w:pPr>
        <w:pStyle w:val="BodyText"/>
        <w:ind w:left="29"/>
        <w:spacing w:before="181" w:line="215" w:lineRule="auto"/>
        <w:rPr/>
      </w:pPr>
      <w:r>
        <w:rPr>
          <w:spacing w:val="-1"/>
        </w:rPr>
        <w:t>7.3</w:t>
      </w:r>
      <w:r>
        <w:rPr>
          <w:spacing w:val="-48"/>
        </w:rPr>
        <w:t xml:space="preserve"> </w:t>
      </w:r>
      <w:r>
        <w:rPr>
          <w:spacing w:val="-1"/>
        </w:rPr>
        <w:t>大气压力范围  500hpa-106</w:t>
      </w:r>
      <w:r>
        <w:rPr>
          <w:spacing w:val="-2"/>
        </w:rPr>
        <w:t>0hpa</w:t>
      </w:r>
    </w:p>
    <w:p>
      <w:pPr>
        <w:pStyle w:val="BodyText"/>
        <w:ind w:left="24"/>
        <w:spacing w:before="189" w:line="220" w:lineRule="auto"/>
        <w:rPr/>
      </w:pPr>
      <w:r>
        <w:rPr>
          <w:spacing w:val="-4"/>
        </w:rPr>
        <w:t>8</w:t>
      </w:r>
      <w:r>
        <w:rPr>
          <w:spacing w:val="38"/>
        </w:rPr>
        <w:t xml:space="preserve">  </w:t>
      </w:r>
      <w:r>
        <w:rPr>
          <w:spacing w:val="-4"/>
        </w:rPr>
        <w:t>正常工作条件</w:t>
      </w:r>
    </w:p>
    <w:p>
      <w:pPr>
        <w:pStyle w:val="BodyText"/>
        <w:ind w:left="24"/>
        <w:spacing w:before="182" w:line="221" w:lineRule="auto"/>
        <w:rPr/>
      </w:pPr>
      <w:r>
        <w:rPr>
          <w:spacing w:val="-3"/>
        </w:rPr>
        <w:t>8.1</w:t>
      </w:r>
      <w:r>
        <w:rPr>
          <w:spacing w:val="-47"/>
        </w:rPr>
        <w:t xml:space="preserve"> </w:t>
      </w:r>
      <w:r>
        <w:rPr>
          <w:spacing w:val="-3"/>
        </w:rPr>
        <w:t>环境温度</w:t>
      </w:r>
      <w:r>
        <w:rPr>
          <w:spacing w:val="37"/>
        </w:rPr>
        <w:t xml:space="preserve">  </w:t>
      </w:r>
      <w:r>
        <w:rPr>
          <w:spacing w:val="-3"/>
        </w:rPr>
        <w:t>5℃-40℃</w:t>
      </w:r>
    </w:p>
    <w:p>
      <w:pPr>
        <w:pStyle w:val="BodyText"/>
        <w:ind w:left="24"/>
        <w:spacing w:before="180" w:line="221" w:lineRule="auto"/>
        <w:rPr/>
      </w:pPr>
      <w:r>
        <w:rPr>
          <w:spacing w:val="-5"/>
        </w:rPr>
        <w:t>8.2</w:t>
      </w:r>
      <w:r>
        <w:rPr>
          <w:spacing w:val="-43"/>
        </w:rPr>
        <w:t xml:space="preserve"> </w:t>
      </w:r>
      <w:r>
        <w:rPr>
          <w:spacing w:val="-5"/>
        </w:rPr>
        <w:t>相对湿度</w:t>
      </w:r>
      <w:r>
        <w:rPr>
          <w:spacing w:val="43"/>
        </w:rPr>
        <w:t xml:space="preserve">  </w:t>
      </w:r>
      <w:r>
        <w:rPr>
          <w:spacing w:val="-5"/>
        </w:rPr>
        <w:t>≤80%</w:t>
      </w:r>
    </w:p>
    <w:p>
      <w:pPr>
        <w:pStyle w:val="BodyText"/>
        <w:ind w:left="24"/>
        <w:spacing w:before="181" w:line="215" w:lineRule="auto"/>
        <w:rPr/>
      </w:pPr>
      <w:r>
        <w:rPr>
          <w:spacing w:val="-2"/>
        </w:rPr>
        <w:t>8.3</w:t>
      </w:r>
      <w:r>
        <w:rPr>
          <w:spacing w:val="-40"/>
        </w:rPr>
        <w:t xml:space="preserve"> </w:t>
      </w:r>
      <w:r>
        <w:rPr>
          <w:spacing w:val="-2"/>
        </w:rPr>
        <w:t>大气压力</w:t>
      </w:r>
      <w:r>
        <w:rPr>
          <w:spacing w:val="35"/>
        </w:rPr>
        <w:t xml:space="preserve">  </w:t>
      </w:r>
      <w:r>
        <w:rPr>
          <w:spacing w:val="-2"/>
        </w:rPr>
        <w:t>860hpa-1060hpa</w:t>
      </w:r>
    </w:p>
    <w:p>
      <w:pPr>
        <w:pStyle w:val="BodyText"/>
        <w:ind w:left="24"/>
        <w:spacing w:before="189" w:line="217" w:lineRule="auto"/>
        <w:rPr/>
      </w:pPr>
      <w:r>
        <w:rPr>
          <w:spacing w:val="-2"/>
        </w:rPr>
        <w:t>8.4</w:t>
      </w:r>
      <w:r>
        <w:rPr>
          <w:spacing w:val="-22"/>
        </w:rPr>
        <w:t xml:space="preserve"> </w:t>
      </w:r>
      <w:r>
        <w:rPr>
          <w:spacing w:val="-2"/>
        </w:rPr>
        <w:t>电源要求</w:t>
      </w:r>
      <w:r>
        <w:rPr>
          <w:spacing w:val="31"/>
        </w:rPr>
        <w:t xml:space="preserve">  </w:t>
      </w:r>
      <w:r>
        <w:rPr>
          <w:spacing w:val="-2"/>
        </w:rPr>
        <w:t>AC 220V±10%,50Hz±2%</w:t>
      </w:r>
    </w:p>
    <w:p>
      <w:pPr>
        <w:pStyle w:val="BodyText"/>
        <w:ind w:left="24"/>
        <w:spacing w:before="185" w:line="222" w:lineRule="auto"/>
        <w:rPr/>
      </w:pPr>
      <w:r>
        <w:rPr>
          <w:spacing w:val="-4"/>
        </w:rPr>
        <w:t>9</w:t>
      </w:r>
      <w:r>
        <w:rPr>
          <w:spacing w:val="34"/>
        </w:rPr>
        <w:t xml:space="preserve">  </w:t>
      </w:r>
      <w:r>
        <w:rPr>
          <w:spacing w:val="-4"/>
        </w:rPr>
        <w:t>配置要求</w:t>
      </w:r>
    </w:p>
    <w:p>
      <w:pPr>
        <w:pStyle w:val="BodyText"/>
        <w:ind w:left="24"/>
        <w:spacing w:before="181" w:line="219" w:lineRule="auto"/>
        <w:rPr/>
      </w:pPr>
      <w:r>
        <w:rPr>
          <w:spacing w:val="-3"/>
        </w:rPr>
        <w:t>9.1</w:t>
      </w:r>
      <w:r>
        <w:rPr>
          <w:spacing w:val="-48"/>
        </w:rPr>
        <w:t xml:space="preserve"> </w:t>
      </w:r>
      <w:r>
        <w:rPr>
          <w:spacing w:val="-3"/>
        </w:rPr>
        <w:t>主机：1</w:t>
      </w:r>
      <w:r>
        <w:rPr>
          <w:spacing w:val="-32"/>
        </w:rPr>
        <w:t xml:space="preserve"> </w:t>
      </w:r>
      <w:r>
        <w:rPr>
          <w:spacing w:val="-3"/>
        </w:rPr>
        <w:t>台</w:t>
      </w:r>
    </w:p>
    <w:p>
      <w:pPr>
        <w:pStyle w:val="BodyText"/>
        <w:ind w:left="22" w:right="16" w:firstLine="1"/>
        <w:spacing w:before="183" w:line="290" w:lineRule="auto"/>
        <w:rPr/>
      </w:pPr>
      <w:r>
        <w:rPr/>
        <w:t>9.2</w:t>
      </w:r>
      <w:r>
        <w:rPr>
          <w:spacing w:val="-47"/>
        </w:rPr>
        <w:t xml:space="preserve"> </w:t>
      </w:r>
      <w:r>
        <w:rPr/>
        <w:t>一次性加温毯：5</w:t>
      </w:r>
      <w:r>
        <w:rPr>
          <w:spacing w:val="-51"/>
        </w:rPr>
        <w:t xml:space="preserve"> </w:t>
      </w:r>
      <w:r>
        <w:rPr/>
        <w:t>个（多款一次性加温毯，可根据临</w:t>
      </w:r>
      <w:r>
        <w:rPr>
          <w:spacing w:val="-1"/>
        </w:rPr>
        <w:t>床需要进行选择，也可</w:t>
      </w:r>
      <w:r>
        <w:rPr/>
        <w:t xml:space="preserve"> </w:t>
      </w:r>
      <w:r>
        <w:rPr>
          <w:spacing w:val="-2"/>
        </w:rPr>
        <w:t>选配重复性毯子）</w:t>
      </w:r>
    </w:p>
    <w:p>
      <w:pPr>
        <w:pStyle w:val="BodyText"/>
        <w:ind w:left="24"/>
        <w:spacing w:before="182" w:line="219" w:lineRule="auto"/>
        <w:rPr/>
      </w:pPr>
      <w:r>
        <w:rPr>
          <w:spacing w:val="-2"/>
        </w:rPr>
        <w:t>9.3</w:t>
      </w:r>
      <w:r>
        <w:rPr>
          <w:spacing w:val="-50"/>
        </w:rPr>
        <w:t xml:space="preserve"> </w:t>
      </w:r>
      <w:r>
        <w:rPr>
          <w:spacing w:val="-2"/>
        </w:rPr>
        <w:t>支架：1</w:t>
      </w:r>
      <w:r>
        <w:rPr>
          <w:spacing w:val="-51"/>
        </w:rPr>
        <w:t xml:space="preserve"> </w:t>
      </w:r>
      <w:r>
        <w:rPr>
          <w:spacing w:val="-2"/>
        </w:rPr>
        <w:t>个  (医用静音滑轮支架（450mm</w:t>
      </w:r>
      <w:r>
        <w:rPr>
          <w:spacing w:val="7"/>
        </w:rPr>
        <w:t xml:space="preserve"> </w:t>
      </w:r>
      <w:r>
        <w:rPr>
          <w:spacing w:val="-2"/>
        </w:rPr>
        <w:t>X</w:t>
      </w:r>
      <w:r>
        <w:rPr>
          <w:spacing w:val="8"/>
        </w:rPr>
        <w:t xml:space="preserve"> </w:t>
      </w:r>
      <w:r>
        <w:rPr>
          <w:spacing w:val="-2"/>
        </w:rPr>
        <w:t>4</w:t>
      </w:r>
      <w:r>
        <w:rPr>
          <w:spacing w:val="-3"/>
        </w:rPr>
        <w:t>50mm</w:t>
      </w:r>
      <w:r>
        <w:rPr>
          <w:spacing w:val="7"/>
        </w:rPr>
        <w:t xml:space="preserve"> </w:t>
      </w:r>
      <w:r>
        <w:rPr>
          <w:spacing w:val="-3"/>
        </w:rPr>
        <w:t>X</w:t>
      </w:r>
      <w:r>
        <w:rPr>
          <w:spacing w:val="15"/>
        </w:rPr>
        <w:t xml:space="preserve"> </w:t>
      </w:r>
      <w:r>
        <w:rPr>
          <w:spacing w:val="-3"/>
        </w:rPr>
        <w:t>770mm）</w:t>
      </w:r>
      <w:r>
        <w:rPr>
          <w:spacing w:val="-83"/>
        </w:rPr>
        <w:t xml:space="preserve"> </w:t>
      </w:r>
      <w:r>
        <w:rPr>
          <w:spacing w:val="-3"/>
        </w:rPr>
        <w:t>±50mm</w:t>
      </w:r>
      <w:r>
        <w:rPr>
          <w:spacing w:val="10"/>
        </w:rPr>
        <w:t xml:space="preserve"> </w:t>
      </w:r>
      <w:r>
        <w:rPr>
          <w:spacing w:val="-3"/>
        </w:rPr>
        <w:t>)</w:t>
      </w:r>
    </w:p>
    <w:p>
      <w:pPr>
        <w:spacing w:line="284" w:lineRule="auto"/>
        <w:rPr>
          <w:rFonts w:ascii="Arial"/>
          <w:sz w:val="21"/>
        </w:rPr>
      </w:pPr>
      <w:r/>
    </w:p>
    <w:p>
      <w:pPr>
        <w:spacing w:line="285" w:lineRule="auto"/>
        <w:rPr>
          <w:rFonts w:ascii="Arial"/>
          <w:sz w:val="21"/>
        </w:rPr>
      </w:pPr>
      <w:r/>
    </w:p>
    <w:p>
      <w:pPr>
        <w:pStyle w:val="BodyText"/>
        <w:ind w:left="2379"/>
        <w:spacing w:before="78" w:line="220" w:lineRule="auto"/>
        <w:outlineLvl w:val="2"/>
        <w:rPr/>
      </w:pPr>
      <w:r>
        <w:rPr>
          <w:b/>
          <w:bCs/>
          <w:spacing w:val="-4"/>
        </w:rPr>
        <w:t>（5）医用电动翻身床(气垫翻身）</w:t>
      </w:r>
    </w:p>
    <w:p>
      <w:pPr>
        <w:pStyle w:val="BodyText"/>
        <w:ind w:left="23" w:right="13" w:firstLine="17"/>
        <w:spacing w:before="181" w:line="347" w:lineRule="auto"/>
        <w:rPr/>
      </w:pPr>
      <w:r>
        <w:rPr>
          <w:spacing w:val="-7"/>
        </w:rPr>
        <w:t>1.规格：床体长度（含护栏床头床尾</w:t>
      </w:r>
      <w:r>
        <w:rPr>
          <w:spacing w:val="-58"/>
          <w:w w:val="90"/>
        </w:rPr>
        <w:t>）：</w:t>
      </w:r>
      <w:r>
        <w:rPr>
          <w:spacing w:val="-7"/>
        </w:rPr>
        <w:t>2200*1070*450/790±50mm；床板尺寸（不</w:t>
      </w:r>
      <w:r>
        <w:rPr>
          <w:spacing w:val="4"/>
        </w:rPr>
        <w:t xml:space="preserve"> </w:t>
      </w:r>
      <w:r>
        <w:rPr>
          <w:spacing w:val="-2"/>
        </w:rPr>
        <w:t>含护栏床头床尾</w:t>
      </w:r>
      <w:r>
        <w:rPr>
          <w:spacing w:val="-45"/>
        </w:rPr>
        <w:t>）：</w:t>
      </w:r>
      <w:r>
        <w:rPr>
          <w:spacing w:val="-2"/>
        </w:rPr>
        <w:t>1900*900±50mm；</w:t>
      </w:r>
    </w:p>
    <w:p>
      <w:pPr>
        <w:pStyle w:val="BodyText"/>
        <w:ind w:left="25" w:right="40"/>
        <w:spacing w:before="35" w:line="345" w:lineRule="auto"/>
        <w:rPr/>
      </w:pPr>
      <w:r>
        <w:rPr>
          <w:spacing w:val="-11"/>
        </w:rPr>
        <w:t>2.体位调节功能：背部上升</w:t>
      </w:r>
      <w:r>
        <w:rPr>
          <w:spacing w:val="-42"/>
        </w:rPr>
        <w:t xml:space="preserve"> </w:t>
      </w:r>
      <w:r>
        <w:rPr>
          <w:spacing w:val="-11"/>
        </w:rPr>
        <w:t>0-66</w:t>
      </w:r>
      <w:r>
        <w:rPr>
          <w:spacing w:val="-89"/>
        </w:rPr>
        <w:t xml:space="preserve"> </w:t>
      </w:r>
      <w:r>
        <w:rPr>
          <w:spacing w:val="-11"/>
        </w:rPr>
        <w:t>°</w:t>
      </w:r>
      <w:r>
        <w:rPr>
          <w:spacing w:val="-83"/>
        </w:rPr>
        <w:t xml:space="preserve"> </w:t>
      </w:r>
      <w:r>
        <w:rPr>
          <w:spacing w:val="-11"/>
        </w:rPr>
        <w:t>±5</w:t>
      </w:r>
      <w:r>
        <w:rPr>
          <w:spacing w:val="-89"/>
        </w:rPr>
        <w:t xml:space="preserve"> </w:t>
      </w:r>
      <w:r>
        <w:rPr>
          <w:spacing w:val="-11"/>
        </w:rPr>
        <w:t>°</w:t>
      </w:r>
      <w:r>
        <w:rPr>
          <w:spacing w:val="-90"/>
        </w:rPr>
        <w:t xml:space="preserve"> </w:t>
      </w:r>
      <w:r>
        <w:rPr>
          <w:spacing w:val="-11"/>
        </w:rPr>
        <w:t>;</w:t>
      </w:r>
      <w:r>
        <w:rPr>
          <w:spacing w:val="68"/>
        </w:rPr>
        <w:t xml:space="preserve"> </w:t>
      </w:r>
      <w:r>
        <w:rPr>
          <w:spacing w:val="-11"/>
        </w:rPr>
        <w:t>大腿部上升</w:t>
      </w:r>
      <w:r>
        <w:rPr>
          <w:spacing w:val="-49"/>
        </w:rPr>
        <w:t xml:space="preserve"> </w:t>
      </w:r>
      <w:r>
        <w:rPr>
          <w:spacing w:val="-11"/>
        </w:rPr>
        <w:t>0-54</w:t>
      </w:r>
      <w:r>
        <w:rPr>
          <w:spacing w:val="-89"/>
        </w:rPr>
        <w:t xml:space="preserve"> </w:t>
      </w:r>
      <w:r>
        <w:rPr>
          <w:spacing w:val="-11"/>
        </w:rPr>
        <w:t>°</w:t>
      </w:r>
      <w:r>
        <w:rPr>
          <w:spacing w:val="-83"/>
        </w:rPr>
        <w:t xml:space="preserve"> </w:t>
      </w:r>
      <w:r>
        <w:rPr>
          <w:spacing w:val="-11"/>
        </w:rPr>
        <w:t>±5</w:t>
      </w:r>
      <w:r>
        <w:rPr>
          <w:spacing w:val="-89"/>
        </w:rPr>
        <w:t xml:space="preserve"> </w:t>
      </w:r>
      <w:r>
        <w:rPr>
          <w:spacing w:val="-11"/>
        </w:rPr>
        <w:t>°</w:t>
      </w:r>
      <w:r>
        <w:rPr>
          <w:spacing w:val="-90"/>
        </w:rPr>
        <w:t xml:space="preserve"> </w:t>
      </w:r>
      <w:r>
        <w:rPr>
          <w:spacing w:val="-11"/>
        </w:rPr>
        <w:t>;</w:t>
      </w:r>
      <w:r>
        <w:rPr>
          <w:spacing w:val="71"/>
        </w:rPr>
        <w:t xml:space="preserve"> </w:t>
      </w:r>
      <w:r>
        <w:rPr>
          <w:spacing w:val="-11"/>
        </w:rPr>
        <w:t>小腿部上</w:t>
      </w:r>
      <w:r>
        <w:rPr/>
        <w:t xml:space="preserve"> </w:t>
      </w:r>
      <w:r>
        <w:rPr>
          <w:spacing w:val="-10"/>
        </w:rPr>
        <w:t>升</w:t>
      </w:r>
      <w:r>
        <w:rPr>
          <w:spacing w:val="-49"/>
        </w:rPr>
        <w:t xml:space="preserve"> </w:t>
      </w:r>
      <w:r>
        <w:rPr>
          <w:spacing w:val="-10"/>
        </w:rPr>
        <w:t>0-11</w:t>
      </w:r>
      <w:r>
        <w:rPr>
          <w:spacing w:val="-89"/>
        </w:rPr>
        <w:t xml:space="preserve"> </w:t>
      </w:r>
      <w:r>
        <w:rPr>
          <w:spacing w:val="-10"/>
        </w:rPr>
        <w:t>°</w:t>
      </w:r>
      <w:r>
        <w:rPr>
          <w:spacing w:val="-83"/>
        </w:rPr>
        <w:t xml:space="preserve"> </w:t>
      </w:r>
      <w:r>
        <w:rPr>
          <w:spacing w:val="-10"/>
        </w:rPr>
        <w:t>±5</w:t>
      </w:r>
      <w:r>
        <w:rPr>
          <w:spacing w:val="-89"/>
        </w:rPr>
        <w:t xml:space="preserve"> </w:t>
      </w:r>
      <w:r>
        <w:rPr>
          <w:spacing w:val="-10"/>
        </w:rPr>
        <w:t>°</w:t>
      </w:r>
      <w:r>
        <w:rPr>
          <w:spacing w:val="-90"/>
        </w:rPr>
        <w:t xml:space="preserve"> </w:t>
      </w:r>
      <w:r>
        <w:rPr>
          <w:spacing w:val="-10"/>
        </w:rPr>
        <w:t>;</w:t>
      </w:r>
      <w:r>
        <w:rPr>
          <w:spacing w:val="71"/>
        </w:rPr>
        <w:t xml:space="preserve"> </w:t>
      </w:r>
      <w:r>
        <w:rPr>
          <w:spacing w:val="-10"/>
        </w:rPr>
        <w:t>高低升降</w:t>
      </w:r>
      <w:r>
        <w:rPr>
          <w:spacing w:val="-51"/>
        </w:rPr>
        <w:t xml:space="preserve"> </w:t>
      </w:r>
      <w:r>
        <w:rPr>
          <w:spacing w:val="-10"/>
        </w:rPr>
        <w:t>450-790mm；前后倾斜</w:t>
      </w:r>
      <w:r>
        <w:rPr>
          <w:spacing w:val="-49"/>
        </w:rPr>
        <w:t xml:space="preserve"> </w:t>
      </w:r>
      <w:r>
        <w:rPr>
          <w:spacing w:val="-11"/>
        </w:rPr>
        <w:t>0-14</w:t>
      </w:r>
      <w:r>
        <w:rPr>
          <w:spacing w:val="-89"/>
        </w:rPr>
        <w:t xml:space="preserve"> </w:t>
      </w:r>
      <w:r>
        <w:rPr>
          <w:spacing w:val="-11"/>
        </w:rPr>
        <w:t>°</w:t>
      </w:r>
      <w:r>
        <w:rPr>
          <w:spacing w:val="-83"/>
        </w:rPr>
        <w:t xml:space="preserve"> </w:t>
      </w:r>
      <w:r>
        <w:rPr>
          <w:spacing w:val="-11"/>
        </w:rPr>
        <w:t>±3</w:t>
      </w:r>
      <w:r>
        <w:rPr>
          <w:spacing w:val="-89"/>
        </w:rPr>
        <w:t xml:space="preserve"> </w:t>
      </w:r>
      <w:r>
        <w:rPr>
          <w:spacing w:val="-11"/>
        </w:rPr>
        <w:t>°</w:t>
      </w:r>
      <w:r>
        <w:rPr>
          <w:spacing w:val="-94"/>
        </w:rPr>
        <w:t xml:space="preserve"> </w:t>
      </w:r>
      <w:r>
        <w:rPr>
          <w:spacing w:val="-11"/>
        </w:rPr>
        <w:t>,</w:t>
      </w:r>
      <w:r>
        <w:rPr>
          <w:spacing w:val="65"/>
        </w:rPr>
        <w:t xml:space="preserve"> </w:t>
      </w:r>
      <w:r>
        <w:rPr>
          <w:spacing w:val="-11"/>
        </w:rPr>
        <w:t>背腿联动；</w:t>
      </w:r>
    </w:p>
    <w:p>
      <w:pPr>
        <w:spacing w:line="345" w:lineRule="auto"/>
        <w:sectPr>
          <w:pgSz w:w="11906" w:h="16839"/>
          <w:pgMar w:top="1431" w:right="1785" w:bottom="0" w:left="1785" w:header="0" w:footer="0" w:gutter="0"/>
        </w:sectPr>
        <w:rPr/>
      </w:pPr>
    </w:p>
    <w:p>
      <w:pPr>
        <w:pStyle w:val="BodyText"/>
        <w:ind w:left="23" w:right="8" w:firstLine="4"/>
        <w:spacing w:before="125" w:line="354" w:lineRule="auto"/>
        <w:jc w:val="both"/>
        <w:rPr/>
      </w:pPr>
      <w:r>
        <w:rPr>
          <w:spacing w:val="-1"/>
        </w:rPr>
        <w:t>3.豪华式护栏：配≥4</w:t>
      </w:r>
      <w:r>
        <w:rPr>
          <w:spacing w:val="-47"/>
        </w:rPr>
        <w:t xml:space="preserve"> </w:t>
      </w:r>
      <w:r>
        <w:rPr>
          <w:spacing w:val="-1"/>
        </w:rPr>
        <w:t>个欧式豪华型全</w:t>
      </w:r>
      <w:r>
        <w:rPr>
          <w:spacing w:val="-58"/>
        </w:rPr>
        <w:t xml:space="preserve"> </w:t>
      </w:r>
      <w:r>
        <w:rPr>
          <w:spacing w:val="-1"/>
        </w:rPr>
        <w:t>ABS</w:t>
      </w:r>
      <w:r>
        <w:rPr>
          <w:spacing w:val="-50"/>
        </w:rPr>
        <w:t xml:space="preserve"> </w:t>
      </w:r>
      <w:r>
        <w:rPr>
          <w:spacing w:val="-1"/>
        </w:rPr>
        <w:t>护栏，背板处护栏尺寸：800*300mm</w:t>
      </w:r>
      <w:r>
        <w:rPr/>
        <w:t xml:space="preserve">  </w:t>
      </w:r>
      <w:r>
        <w:rPr/>
        <w:t>±20mm，腿部护栏尺寸：800*300mm±20mm，护栏设计</w:t>
      </w:r>
      <w:r>
        <w:rPr>
          <w:spacing w:val="-1"/>
        </w:rPr>
        <w:t>形成全方位保护可下隐式</w:t>
      </w:r>
      <w:r>
        <w:rPr/>
        <w:t xml:space="preserve"> </w:t>
      </w:r>
      <w:r>
        <w:rPr>
          <w:spacing w:val="-1"/>
        </w:rPr>
        <w:t>收藏，不占空间，带助力器，升降方便，不使</w:t>
      </w:r>
      <w:r>
        <w:rPr>
          <w:spacing w:val="-2"/>
        </w:rPr>
        <w:t>用时可轻松旋下，牢固可靠耐用。</w:t>
      </w:r>
      <w:r>
        <w:rPr/>
        <w:t xml:space="preserve"> </w:t>
      </w:r>
      <w:r>
        <w:rPr>
          <w:spacing w:val="-3"/>
        </w:rPr>
        <w:t>配置护栏自锁控制锁，选配护士控制器，为方便医护人员手术操作；配备角度显</w:t>
      </w:r>
      <w:r>
        <w:rPr>
          <w:spacing w:val="1"/>
        </w:rPr>
        <w:t xml:space="preserve"> </w:t>
      </w:r>
      <w:r>
        <w:rPr>
          <w:spacing w:val="-1"/>
        </w:rPr>
        <w:t>示器，可实时显示倾斜角度，方便调整至患者舒适位置；</w:t>
      </w:r>
    </w:p>
    <w:p>
      <w:pPr>
        <w:pStyle w:val="BodyText"/>
        <w:ind w:left="22" w:right="65"/>
        <w:spacing w:before="34" w:line="347" w:lineRule="auto"/>
        <w:rPr/>
      </w:pPr>
      <w:r>
        <w:rPr>
          <w:spacing w:val="-3"/>
        </w:rPr>
        <w:t>4.床头具有卡扣式先进锁定装置、可拆卸式床头、床尾板。在紧急时能方便拆卸</w:t>
      </w:r>
      <w:r>
        <w:rPr>
          <w:spacing w:val="2"/>
        </w:rPr>
        <w:t xml:space="preserve"> </w:t>
      </w:r>
      <w:r>
        <w:rPr>
          <w:spacing w:val="-1"/>
        </w:rPr>
        <w:t>抢救、特殊护理及安全搬运病人；</w:t>
      </w:r>
    </w:p>
    <w:p>
      <w:pPr>
        <w:pStyle w:val="BodyText"/>
        <w:ind w:left="25" w:right="1229" w:firstLine="2"/>
        <w:spacing w:before="35" w:line="346" w:lineRule="auto"/>
        <w:rPr/>
      </w:pPr>
      <w:r>
        <w:rPr>
          <w:spacing w:val="-3"/>
        </w:rPr>
        <w:t>5.病床具有先进的旋转支架升降结构装置，确保升降平稳，无晃动；</w:t>
      </w:r>
      <w:r>
        <w:rPr>
          <w:spacing w:val="17"/>
        </w:rPr>
        <w:t xml:space="preserve"> </w:t>
      </w:r>
      <w:r>
        <w:rPr>
          <w:spacing w:val="-1"/>
        </w:rPr>
        <w:t>6.病床角度调节用复合方框式装置，以保证床身的整体稳定可靠；</w:t>
      </w:r>
    </w:p>
    <w:p>
      <w:pPr>
        <w:pStyle w:val="BodyText"/>
        <w:ind w:left="22" w:right="63" w:firstLine="6"/>
        <w:spacing w:before="34" w:line="347" w:lineRule="auto"/>
        <w:rPr/>
      </w:pPr>
      <w:r>
        <w:rPr>
          <w:spacing w:val="-3"/>
        </w:rPr>
        <w:t>7.配有手持遥控器，大图标显示，操作自如；护栏和床尾标配有专用控制器</w:t>
      </w:r>
      <w:r>
        <w:rPr>
          <w:spacing w:val="-4"/>
        </w:rPr>
        <w:t>，可</w:t>
      </w:r>
      <w:r>
        <w:rPr/>
        <w:t xml:space="preserve"> </w:t>
      </w:r>
      <w:r>
        <w:rPr>
          <w:spacing w:val="-1"/>
        </w:rPr>
        <w:t>控制病床的各种体位活动。</w:t>
      </w:r>
    </w:p>
    <w:p>
      <w:pPr>
        <w:pStyle w:val="BodyText"/>
        <w:ind w:left="22" w:firstLine="1"/>
        <w:spacing w:before="36" w:line="351" w:lineRule="auto"/>
        <w:jc w:val="both"/>
        <w:rPr/>
      </w:pPr>
      <w:r>
        <w:rPr>
          <w:spacing w:val="-1"/>
        </w:rPr>
        <w:t>8.床面板为优质冷轧钢一次性冲压成型厚度为</w:t>
      </w:r>
      <w:r>
        <w:rPr>
          <w:spacing w:val="-32"/>
        </w:rPr>
        <w:t xml:space="preserve"> </w:t>
      </w:r>
      <w:r>
        <w:rPr>
          <w:spacing w:val="-1"/>
        </w:rPr>
        <w:t>1.1mm±0.2mm；病床床板具有交</w:t>
      </w:r>
      <w:r>
        <w:rPr/>
        <w:t xml:space="preserve">  </w:t>
      </w:r>
      <w:r>
        <w:rPr>
          <w:spacing w:val="-4"/>
        </w:rPr>
        <w:t>互式连接装配装置，床体运行中，床板之间链接稳定，床</w:t>
      </w:r>
      <w:r>
        <w:rPr>
          <w:spacing w:val="-5"/>
        </w:rPr>
        <w:t>板连接单片厚度≥4mm，</w:t>
      </w:r>
      <w:r>
        <w:rPr/>
        <w:t xml:space="preserve"> </w:t>
      </w:r>
      <w:r>
        <w:rPr>
          <w:spacing w:val="-1"/>
        </w:rPr>
        <w:t>平稳运动无抖动和无晃动。</w:t>
      </w:r>
    </w:p>
    <w:p>
      <w:pPr>
        <w:pStyle w:val="BodyText"/>
        <w:ind w:left="23" w:right="63"/>
        <w:spacing w:before="34" w:line="347" w:lineRule="auto"/>
        <w:rPr/>
      </w:pPr>
      <w:r>
        <w:rPr>
          <w:spacing w:val="-3"/>
        </w:rPr>
        <w:t>9.病床具有四倍承重结构的病床床板，整体病床床板承重能力更强，整体牢固不</w:t>
      </w:r>
      <w:r>
        <w:rPr>
          <w:spacing w:val="3"/>
        </w:rPr>
        <w:t xml:space="preserve"> </w:t>
      </w:r>
      <w:r>
        <w:rPr>
          <w:spacing w:val="-1"/>
        </w:rPr>
        <w:t>变形，确保安全可靠。</w:t>
      </w:r>
    </w:p>
    <w:p>
      <w:pPr>
        <w:pStyle w:val="BodyText"/>
        <w:ind w:left="22" w:right="63" w:firstLine="18"/>
        <w:spacing w:before="33" w:line="347" w:lineRule="auto"/>
        <w:rPr/>
      </w:pPr>
      <w:r>
        <w:rPr>
          <w:spacing w:val="-2"/>
        </w:rPr>
        <w:t>10.采用链式医用马达，VO</w:t>
      </w:r>
      <w:r>
        <w:rPr>
          <w:spacing w:val="-47"/>
        </w:rPr>
        <w:t xml:space="preserve"> </w:t>
      </w:r>
      <w:r>
        <w:rPr>
          <w:spacing w:val="-2"/>
        </w:rPr>
        <w:t>级防火材料，光滑表面易于清洁维护。低噪音，长寿</w:t>
      </w:r>
      <w:r>
        <w:rPr/>
        <w:t xml:space="preserve"> </w:t>
      </w:r>
      <w:r>
        <w:rPr>
          <w:spacing w:val="-3"/>
        </w:rPr>
        <w:t>命特点；</w:t>
      </w:r>
    </w:p>
    <w:p>
      <w:pPr>
        <w:pStyle w:val="BodyText"/>
        <w:ind w:left="29" w:right="129" w:firstLine="12"/>
        <w:spacing w:before="36" w:line="346" w:lineRule="auto"/>
        <w:rPr/>
      </w:pPr>
      <w:r>
        <w:rPr>
          <w:spacing w:val="-4"/>
        </w:rPr>
        <w:t>11.采用中控刹车脚轮，中控刹车双面脚轮</w:t>
      </w:r>
      <w:r>
        <w:rPr>
          <w:spacing w:val="-27"/>
        </w:rPr>
        <w:t xml:space="preserve"> </w:t>
      </w:r>
      <w:r>
        <w:rPr>
          <w:spacing w:val="-4"/>
        </w:rPr>
        <w:t>125mm±10mm</w:t>
      </w:r>
      <w:r>
        <w:rPr>
          <w:spacing w:val="-50"/>
        </w:rPr>
        <w:t xml:space="preserve"> </w:t>
      </w:r>
      <w:r>
        <w:rPr>
          <w:spacing w:val="-4"/>
        </w:rPr>
        <w:t>三段式（锁定、</w:t>
      </w:r>
      <w:r>
        <w:rPr>
          <w:spacing w:val="-71"/>
        </w:rPr>
        <w:t xml:space="preserve"> </w:t>
      </w:r>
      <w:r>
        <w:rPr>
          <w:spacing w:val="-4"/>
        </w:rPr>
        <w:t>自由、</w:t>
      </w:r>
      <w:r>
        <w:rPr/>
        <w:t xml:space="preserve"> </w:t>
      </w:r>
      <w:r>
        <w:rPr>
          <w:spacing w:val="-1"/>
        </w:rPr>
        <w:t>定向）中控锁树脂双面脚轮，防腐蚀、耐酸性佳，定向设计；</w:t>
      </w:r>
    </w:p>
    <w:p>
      <w:pPr>
        <w:pStyle w:val="BodyText"/>
        <w:ind w:left="24" w:right="63" w:firstLine="16"/>
        <w:spacing w:before="35" w:line="354" w:lineRule="auto"/>
        <w:jc w:val="both"/>
        <w:rPr/>
      </w:pPr>
      <w:r>
        <w:rPr>
          <w:spacing w:val="-2"/>
        </w:rPr>
        <w:t>12.中控刹车采用不锈钢连杆活动装置，尺寸为</w:t>
      </w:r>
      <w:r>
        <w:rPr>
          <w:spacing w:val="-33"/>
        </w:rPr>
        <w:t xml:space="preserve"> </w:t>
      </w:r>
      <w:r>
        <w:rPr>
          <w:spacing w:val="-2"/>
        </w:rPr>
        <w:t>10*20mm±2mm，</w:t>
      </w:r>
      <w:r>
        <w:rPr>
          <w:spacing w:val="-3"/>
        </w:rPr>
        <w:t>分别设置在左右</w:t>
      </w:r>
      <w:r>
        <w:rPr/>
        <w:t xml:space="preserve"> </w:t>
      </w:r>
      <w:r>
        <w:rPr>
          <w:spacing w:val="-3"/>
        </w:rPr>
        <w:t>两侧同时控制；病床外连杆四点活动刹车固定装置，确保刹车稳定，不移动，床</w:t>
      </w:r>
      <w:r>
        <w:rPr/>
        <w:t xml:space="preserve"> </w:t>
      </w:r>
      <w:r>
        <w:rPr>
          <w:spacing w:val="-5"/>
        </w:rPr>
        <w:t>身刹车固定灵活可靠。床体头尾两侧标配有不少于</w:t>
      </w:r>
      <w:r>
        <w:rPr>
          <w:spacing w:val="-52"/>
        </w:rPr>
        <w:t xml:space="preserve"> </w:t>
      </w:r>
      <w:r>
        <w:rPr>
          <w:spacing w:val="-5"/>
        </w:rPr>
        <w:t>4</w:t>
      </w:r>
      <w:r>
        <w:rPr>
          <w:spacing w:val="-51"/>
        </w:rPr>
        <w:t xml:space="preserve"> </w:t>
      </w:r>
      <w:r>
        <w:rPr>
          <w:spacing w:val="-5"/>
        </w:rPr>
        <w:t>个输液架</w:t>
      </w:r>
      <w:r>
        <w:rPr>
          <w:spacing w:val="-6"/>
        </w:rPr>
        <w:t>插孔，内径为</w:t>
      </w:r>
      <w:r>
        <w:rPr>
          <w:spacing w:val="-47"/>
        </w:rPr>
        <w:t xml:space="preserve"> </w:t>
      </w:r>
      <w:r>
        <w:rPr>
          <w:spacing w:val="-6"/>
        </w:rPr>
        <w:t>20mm</w:t>
      </w:r>
      <w:r>
        <w:rPr/>
        <w:t xml:space="preserve"> </w:t>
      </w:r>
      <w:r>
        <w:rPr>
          <w:spacing w:val="-3"/>
        </w:rPr>
        <w:t>±5mm；</w:t>
      </w:r>
    </w:p>
    <w:p>
      <w:pPr>
        <w:pStyle w:val="BodyText"/>
        <w:ind w:left="41"/>
        <w:spacing w:before="32" w:line="220" w:lineRule="auto"/>
        <w:rPr/>
      </w:pPr>
      <w:r>
        <w:rPr>
          <w:spacing w:val="-3"/>
        </w:rPr>
        <w:t>13.标配厚度</w:t>
      </w:r>
      <w:r>
        <w:rPr>
          <w:spacing w:val="-34"/>
        </w:rPr>
        <w:t xml:space="preserve"> </w:t>
      </w:r>
      <w:r>
        <w:rPr>
          <w:spacing w:val="-3"/>
        </w:rPr>
        <w:t>8CM±3cm</w:t>
      </w:r>
      <w:r>
        <w:rPr>
          <w:spacing w:val="-52"/>
        </w:rPr>
        <w:t xml:space="preserve"> </w:t>
      </w:r>
      <w:r>
        <w:rPr>
          <w:spacing w:val="-3"/>
        </w:rPr>
        <w:t>病床防水床垫；</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3284"/>
        <w:spacing w:before="79" w:line="219" w:lineRule="auto"/>
        <w:outlineLvl w:val="2"/>
        <w:rPr/>
      </w:pPr>
      <w:r>
        <w:rPr>
          <w:b/>
          <w:bCs/>
          <w:spacing w:val="-5"/>
        </w:rPr>
        <w:t>（6）血液净化机</w:t>
      </w:r>
    </w:p>
    <w:p>
      <w:pPr>
        <w:pStyle w:val="BodyText"/>
        <w:ind w:left="27"/>
        <w:spacing w:before="183" w:line="220" w:lineRule="auto"/>
        <w:rPr/>
      </w:pPr>
      <w:r>
        <w:rPr>
          <w:spacing w:val="-2"/>
        </w:rPr>
        <w:t>一、治疗模式要求</w:t>
      </w:r>
    </w:p>
    <w:p>
      <w:pPr>
        <w:pStyle w:val="BodyText"/>
        <w:ind w:left="41"/>
        <w:spacing w:before="182" w:line="220" w:lineRule="auto"/>
        <w:rPr/>
      </w:pPr>
      <w:r>
        <w:rPr>
          <w:spacing w:val="-1"/>
        </w:rPr>
        <w:t>1.具备持续性血液滤过(CHF)、单纯血浆置换(PE)、双重血浆置换(DFPP)、血浆</w:t>
      </w:r>
    </w:p>
    <w:p>
      <w:pPr>
        <w:spacing w:line="220" w:lineRule="auto"/>
        <w:sectPr>
          <w:pgSz w:w="11906" w:h="16839"/>
          <w:pgMar w:top="1431" w:right="1736" w:bottom="0" w:left="1785" w:header="0" w:footer="0" w:gutter="0"/>
        </w:sectPr>
        <w:rPr/>
      </w:pPr>
    </w:p>
    <w:p>
      <w:pPr>
        <w:pStyle w:val="BodyText"/>
        <w:ind w:left="32"/>
        <w:spacing w:before="123" w:line="219" w:lineRule="auto"/>
        <w:rPr/>
      </w:pPr>
      <w:r>
        <w:rPr>
          <w:spacing w:val="-1"/>
        </w:rPr>
        <w:t>吸附(PA )等血液净化治疗模式，满足肾脏替代和人工肝治疗要求。</w:t>
      </w:r>
    </w:p>
    <w:p>
      <w:pPr>
        <w:pStyle w:val="BodyText"/>
        <w:ind w:left="28" w:right="506" w:firstLine="3"/>
        <w:spacing w:before="181" w:line="347" w:lineRule="auto"/>
        <w:rPr/>
      </w:pPr>
      <w:r>
        <w:rPr>
          <w:spacing w:val="-2"/>
        </w:rPr>
        <w:t>▲2.具备自设编程程序，可进行手动设置，自行设计临床需要的治疗模式。</w:t>
      </w:r>
      <w:r>
        <w:rPr>
          <w:spacing w:val="10"/>
        </w:rPr>
        <w:t xml:space="preserve"> </w:t>
      </w:r>
      <w:r>
        <w:rPr>
          <w:spacing w:val="-1"/>
        </w:rPr>
        <w:t>3.可自由选择前稀释或后稀释，在CVVH时能同时进行前稀释和后稀释。</w:t>
      </w:r>
    </w:p>
    <w:p>
      <w:pPr>
        <w:pStyle w:val="BodyText"/>
        <w:ind w:left="31"/>
        <w:spacing w:before="34" w:line="220" w:lineRule="auto"/>
        <w:rPr/>
      </w:pPr>
      <w:r>
        <w:rPr>
          <w:spacing w:val="-1"/>
        </w:rPr>
        <w:t>▲4.可同时满足成人和儿童的血液净化治疗。</w:t>
      </w:r>
    </w:p>
    <w:p>
      <w:pPr>
        <w:pStyle w:val="BodyText"/>
        <w:ind w:left="27"/>
        <w:spacing w:before="182" w:line="220" w:lineRule="auto"/>
        <w:rPr/>
      </w:pPr>
      <w:r>
        <w:rPr>
          <w:spacing w:val="-2"/>
        </w:rPr>
        <w:t>二、技术参数要求</w:t>
      </w:r>
    </w:p>
    <w:p>
      <w:pPr>
        <w:pStyle w:val="BodyText"/>
        <w:ind w:left="31" w:firstLine="9"/>
        <w:spacing w:before="180" w:line="347" w:lineRule="auto"/>
        <w:rPr/>
      </w:pPr>
      <w:r>
        <w:rPr>
          <w:spacing w:val="-8"/>
        </w:rPr>
        <w:t>1.</w:t>
      </w:r>
      <w:r>
        <w:rPr>
          <w:spacing w:val="-87"/>
        </w:rPr>
        <w:t xml:space="preserve"> </w:t>
      </w:r>
      <w:r>
        <w:rPr>
          <w:spacing w:val="-8"/>
        </w:rPr>
        <w:t>≥10英寸彩色液晶触摸屏，全中文显示，可实时显示治疗</w:t>
      </w:r>
      <w:r>
        <w:rPr>
          <w:spacing w:val="-9"/>
        </w:rPr>
        <w:t>过程参数和曲线图形。</w:t>
      </w:r>
      <w:r>
        <w:rPr/>
        <w:t xml:space="preserve"> </w:t>
      </w:r>
      <w:r>
        <w:rPr>
          <w:spacing w:val="-1"/>
        </w:rPr>
        <w:t>▲2.具备4个流量泵：血泵、置换液泵、透析液泵、滤过液泵。</w:t>
      </w:r>
    </w:p>
    <w:p>
      <w:pPr>
        <w:pStyle w:val="BodyText"/>
        <w:ind w:left="65"/>
        <w:spacing w:before="35" w:line="220" w:lineRule="auto"/>
        <w:rPr/>
      </w:pPr>
      <w:r>
        <w:rPr>
          <w:spacing w:val="-2"/>
        </w:rPr>
        <w:t>(1)血液泵(BP)：0，15~225mL/</w:t>
      </w:r>
      <w:r>
        <w:rPr>
          <w:spacing w:val="-3"/>
        </w:rPr>
        <w:t>min</w:t>
      </w:r>
    </w:p>
    <w:p>
      <w:pPr>
        <w:pStyle w:val="BodyText"/>
        <w:ind w:left="65"/>
        <w:spacing w:before="182" w:line="220" w:lineRule="auto"/>
        <w:rPr/>
      </w:pPr>
      <w:r>
        <w:rPr>
          <w:spacing w:val="-2"/>
        </w:rPr>
        <w:t>(2)滤过液泵(FP)：0，5~120mL/</w:t>
      </w:r>
      <w:r>
        <w:rPr>
          <w:spacing w:val="-3"/>
        </w:rPr>
        <w:t>min</w:t>
      </w:r>
    </w:p>
    <w:p>
      <w:pPr>
        <w:pStyle w:val="BodyText"/>
        <w:ind w:left="65"/>
        <w:spacing w:before="182" w:line="220" w:lineRule="auto"/>
        <w:rPr/>
      </w:pPr>
      <w:r>
        <w:rPr>
          <w:spacing w:val="-2"/>
        </w:rPr>
        <w:t>(3)透析液泵(DP)：0，2~50m</w:t>
      </w:r>
      <w:r>
        <w:rPr>
          <w:spacing w:val="-3"/>
        </w:rPr>
        <w:t>L/min</w:t>
      </w:r>
    </w:p>
    <w:p>
      <w:pPr>
        <w:pStyle w:val="BodyText"/>
        <w:ind w:left="65"/>
        <w:spacing w:before="182" w:line="220" w:lineRule="auto"/>
        <w:rPr/>
      </w:pPr>
      <w:r>
        <w:rPr>
          <w:spacing w:val="-2"/>
        </w:rPr>
        <w:t>(4)置换液泵(RP)：0，4~120mL/</w:t>
      </w:r>
      <w:r>
        <w:rPr>
          <w:spacing w:val="-3"/>
        </w:rPr>
        <w:t>min</w:t>
      </w:r>
    </w:p>
    <w:p>
      <w:pPr>
        <w:pStyle w:val="BodyText"/>
        <w:ind w:left="27"/>
        <w:spacing w:before="183" w:line="346" w:lineRule="auto"/>
        <w:rPr/>
      </w:pPr>
      <w:r>
        <w:rPr>
          <w:spacing w:val="-6"/>
        </w:rPr>
        <w:t>3.独立多功能精密注射泵，适用20ml、30ml、50ml多种规</w:t>
      </w:r>
      <w:r>
        <w:rPr>
          <w:spacing w:val="-7"/>
        </w:rPr>
        <w:t>格注射器，可用于肝素、</w:t>
      </w:r>
      <w:r>
        <w:rPr/>
        <w:t xml:space="preserve"> </w:t>
      </w:r>
      <w:r>
        <w:rPr/>
        <w:t>氯化钙等推注。 注射泵持续流量0.5~20ml</w:t>
      </w:r>
      <w:r>
        <w:rPr>
          <w:spacing w:val="-1"/>
        </w:rPr>
        <w:t>/h，追加剂量0.1ml/s；</w:t>
      </w:r>
    </w:p>
    <w:p>
      <w:pPr>
        <w:pStyle w:val="BodyText"/>
        <w:ind w:left="31" w:right="1247" w:hanging="9"/>
        <w:spacing w:before="35" w:line="347" w:lineRule="auto"/>
        <w:rPr/>
      </w:pPr>
      <w:r>
        <w:rPr>
          <w:spacing w:val="-2"/>
        </w:rPr>
        <w:t>4.具备两组振摇夹持器，自动摇摆，利于气泡排除</w:t>
      </w:r>
      <w:r>
        <w:rPr>
          <w:spacing w:val="-3"/>
        </w:rPr>
        <w:t>，降低凝血风险；</w:t>
      </w:r>
      <w:r>
        <w:rPr/>
        <w:t xml:space="preserve"> </w:t>
      </w:r>
      <w:r>
        <w:rPr>
          <w:spacing w:val="2"/>
        </w:rPr>
        <w:t>▲5.具备6个压力监测:</w:t>
      </w:r>
    </w:p>
    <w:p>
      <w:pPr>
        <w:pStyle w:val="BodyText"/>
        <w:ind w:left="65"/>
        <w:spacing w:before="35" w:line="214" w:lineRule="auto"/>
        <w:rPr/>
      </w:pPr>
      <w:r>
        <w:rPr>
          <w:spacing w:val="-3"/>
        </w:rPr>
        <w:t>(1)动脉压：-53.33～40kPa，</w:t>
      </w:r>
      <w:r>
        <w:rPr>
          <w:spacing w:val="-85"/>
        </w:rPr>
        <w:t xml:space="preserve"> </w:t>
      </w:r>
      <w:r>
        <w:rPr>
          <w:spacing w:val="-3"/>
        </w:rPr>
        <w:t>±</w:t>
      </w:r>
      <w:r>
        <w:rPr>
          <w:spacing w:val="-93"/>
        </w:rPr>
        <w:t xml:space="preserve"> </w:t>
      </w:r>
      <w:r>
        <w:rPr>
          <w:spacing w:val="-3"/>
        </w:rPr>
        <w:t>1.3kPa(-400~300mmHg，</w:t>
      </w:r>
      <w:r>
        <w:rPr>
          <w:spacing w:val="-84"/>
        </w:rPr>
        <w:t xml:space="preserve"> </w:t>
      </w:r>
      <w:r>
        <w:rPr>
          <w:spacing w:val="-3"/>
        </w:rPr>
        <w:t>±10m</w:t>
      </w:r>
      <w:r>
        <w:rPr>
          <w:spacing w:val="-4"/>
        </w:rPr>
        <w:t>mHg)</w:t>
      </w:r>
    </w:p>
    <w:p>
      <w:pPr>
        <w:pStyle w:val="BodyText"/>
        <w:ind w:left="65"/>
        <w:spacing w:before="190" w:line="214" w:lineRule="auto"/>
        <w:rPr/>
      </w:pPr>
      <w:r>
        <w:rPr>
          <w:spacing w:val="-3"/>
        </w:rPr>
        <w:t>(2)滤器入口压：-53.33～40kPa，</w:t>
      </w:r>
      <w:r>
        <w:rPr>
          <w:spacing w:val="-83"/>
        </w:rPr>
        <w:t xml:space="preserve"> </w:t>
      </w:r>
      <w:r>
        <w:rPr>
          <w:spacing w:val="-3"/>
        </w:rPr>
        <w:t>±</w:t>
      </w:r>
      <w:r>
        <w:rPr>
          <w:spacing w:val="-93"/>
        </w:rPr>
        <w:t xml:space="preserve"> </w:t>
      </w:r>
      <w:r>
        <w:rPr>
          <w:spacing w:val="-3"/>
        </w:rPr>
        <w:t>1.3kPa(-400~300mmHg，</w:t>
      </w:r>
      <w:r>
        <w:rPr>
          <w:spacing w:val="-84"/>
        </w:rPr>
        <w:t xml:space="preserve"> </w:t>
      </w:r>
      <w:r>
        <w:rPr>
          <w:spacing w:val="-3"/>
        </w:rPr>
        <w:t>±10mmHg)</w:t>
      </w:r>
    </w:p>
    <w:p>
      <w:pPr>
        <w:pStyle w:val="BodyText"/>
        <w:ind w:left="65"/>
        <w:spacing w:before="189" w:line="214" w:lineRule="auto"/>
        <w:rPr/>
      </w:pPr>
      <w:r>
        <w:rPr>
          <w:spacing w:val="-3"/>
        </w:rPr>
        <w:t>(3)静脉压：-53.33～40kPa，</w:t>
      </w:r>
      <w:r>
        <w:rPr>
          <w:spacing w:val="-85"/>
        </w:rPr>
        <w:t xml:space="preserve"> </w:t>
      </w:r>
      <w:r>
        <w:rPr>
          <w:spacing w:val="-3"/>
        </w:rPr>
        <w:t>±</w:t>
      </w:r>
      <w:r>
        <w:rPr>
          <w:spacing w:val="-93"/>
        </w:rPr>
        <w:t xml:space="preserve"> </w:t>
      </w:r>
      <w:r>
        <w:rPr>
          <w:spacing w:val="-3"/>
        </w:rPr>
        <w:t>1.3kPa(-400~300mmHg，</w:t>
      </w:r>
      <w:r>
        <w:rPr>
          <w:spacing w:val="-84"/>
        </w:rPr>
        <w:t xml:space="preserve"> </w:t>
      </w:r>
      <w:r>
        <w:rPr>
          <w:spacing w:val="-3"/>
        </w:rPr>
        <w:t>±10m</w:t>
      </w:r>
      <w:r>
        <w:rPr>
          <w:spacing w:val="-4"/>
        </w:rPr>
        <w:t>mHg)</w:t>
      </w:r>
    </w:p>
    <w:p>
      <w:pPr>
        <w:pStyle w:val="BodyText"/>
        <w:ind w:left="65"/>
        <w:spacing w:before="190" w:line="214" w:lineRule="auto"/>
        <w:rPr/>
      </w:pPr>
      <w:r>
        <w:rPr>
          <w:spacing w:val="-3"/>
        </w:rPr>
        <w:t>(4)一级膜外压：-53.33～40kPa，</w:t>
      </w:r>
      <w:r>
        <w:rPr>
          <w:spacing w:val="-83"/>
        </w:rPr>
        <w:t xml:space="preserve"> </w:t>
      </w:r>
      <w:r>
        <w:rPr>
          <w:spacing w:val="-3"/>
        </w:rPr>
        <w:t>±</w:t>
      </w:r>
      <w:r>
        <w:rPr>
          <w:spacing w:val="-93"/>
        </w:rPr>
        <w:t xml:space="preserve"> </w:t>
      </w:r>
      <w:r>
        <w:rPr>
          <w:spacing w:val="-3"/>
        </w:rPr>
        <w:t>1.3kPa(-400~300mmHg，</w:t>
      </w:r>
      <w:r>
        <w:rPr>
          <w:spacing w:val="-84"/>
        </w:rPr>
        <w:t xml:space="preserve"> </w:t>
      </w:r>
      <w:r>
        <w:rPr>
          <w:spacing w:val="-3"/>
        </w:rPr>
        <w:t>±10mmHg)</w:t>
      </w:r>
    </w:p>
    <w:p>
      <w:pPr>
        <w:pStyle w:val="BodyText"/>
        <w:ind w:left="65"/>
        <w:spacing w:before="190" w:line="214" w:lineRule="auto"/>
        <w:rPr/>
      </w:pPr>
      <w:r>
        <w:rPr>
          <w:spacing w:val="-3"/>
        </w:rPr>
        <w:t>(5)血浆入口压：-53.33～40kPa，</w:t>
      </w:r>
      <w:r>
        <w:rPr>
          <w:spacing w:val="-83"/>
        </w:rPr>
        <w:t xml:space="preserve"> </w:t>
      </w:r>
      <w:r>
        <w:rPr>
          <w:spacing w:val="-3"/>
        </w:rPr>
        <w:t>±</w:t>
      </w:r>
      <w:r>
        <w:rPr>
          <w:spacing w:val="-93"/>
        </w:rPr>
        <w:t xml:space="preserve"> </w:t>
      </w:r>
      <w:r>
        <w:rPr>
          <w:spacing w:val="-3"/>
        </w:rPr>
        <w:t>1.3kPa(-400~300mmHg，</w:t>
      </w:r>
      <w:r>
        <w:rPr>
          <w:spacing w:val="-84"/>
        </w:rPr>
        <w:t xml:space="preserve"> </w:t>
      </w:r>
      <w:r>
        <w:rPr>
          <w:spacing w:val="-3"/>
        </w:rPr>
        <w:t>±10mmHg)</w:t>
      </w:r>
    </w:p>
    <w:p>
      <w:pPr>
        <w:pStyle w:val="BodyText"/>
        <w:ind w:left="65"/>
        <w:spacing w:before="190" w:line="214" w:lineRule="auto"/>
        <w:rPr/>
      </w:pPr>
      <w:r>
        <w:rPr>
          <w:spacing w:val="-3"/>
        </w:rPr>
        <w:t>(6)二级膜外压：-53.33～40kPa，</w:t>
      </w:r>
      <w:r>
        <w:rPr>
          <w:spacing w:val="-83"/>
        </w:rPr>
        <w:t xml:space="preserve"> </w:t>
      </w:r>
      <w:r>
        <w:rPr>
          <w:spacing w:val="-3"/>
        </w:rPr>
        <w:t>±</w:t>
      </w:r>
      <w:r>
        <w:rPr>
          <w:spacing w:val="-93"/>
        </w:rPr>
        <w:t xml:space="preserve"> </w:t>
      </w:r>
      <w:r>
        <w:rPr>
          <w:spacing w:val="-3"/>
        </w:rPr>
        <w:t>1.3kPa(-400~300mmHg，</w:t>
      </w:r>
      <w:r>
        <w:rPr>
          <w:spacing w:val="-84"/>
        </w:rPr>
        <w:t xml:space="preserve"> </w:t>
      </w:r>
      <w:r>
        <w:rPr>
          <w:spacing w:val="-3"/>
        </w:rPr>
        <w:t>±10mmHg)</w:t>
      </w:r>
    </w:p>
    <w:p>
      <w:pPr>
        <w:pStyle w:val="BodyText"/>
        <w:ind w:left="22" w:right="81" w:firstLine="9"/>
        <w:spacing w:before="188" w:line="347" w:lineRule="auto"/>
        <w:rPr/>
      </w:pPr>
      <w:r>
        <w:rPr>
          <w:spacing w:val="-3"/>
        </w:rPr>
        <w:t>▲6.具备四组管路截止阀，自动开启、闭合动作，完成自动冲洗，出</w:t>
      </w:r>
      <w:r>
        <w:rPr>
          <w:spacing w:val="-4"/>
        </w:rPr>
        <w:t>现异常时锁</w:t>
      </w:r>
      <w:r>
        <w:rPr/>
        <w:t xml:space="preserve"> </w:t>
      </w:r>
      <w:r>
        <w:rPr>
          <w:spacing w:val="-1"/>
        </w:rPr>
        <w:t>住管路，防止气泡进入人体；</w:t>
      </w:r>
    </w:p>
    <w:p>
      <w:pPr>
        <w:pStyle w:val="BodyText"/>
        <w:ind w:left="24" w:right="4122" w:firstLine="4"/>
        <w:spacing w:before="34" w:line="347" w:lineRule="auto"/>
        <w:rPr/>
      </w:pPr>
      <w:r>
        <w:rPr>
          <w:spacing w:val="-4"/>
        </w:rPr>
        <w:t>7.加温器：两面热板加温方式，35~38℃;</w:t>
      </w:r>
      <w:r>
        <w:rPr>
          <w:spacing w:val="16"/>
        </w:rPr>
        <w:t xml:space="preserve"> </w:t>
      </w:r>
      <w:r>
        <w:rPr>
          <w:spacing w:val="-1"/>
        </w:rPr>
        <w:t>8.电子秤：3个，0~10KG；</w:t>
      </w:r>
    </w:p>
    <w:p>
      <w:pPr>
        <w:pStyle w:val="BodyText"/>
        <w:ind w:left="40" w:right="1847" w:hanging="16"/>
        <w:spacing w:before="34" w:line="347" w:lineRule="auto"/>
        <w:rPr/>
      </w:pPr>
      <w:r>
        <w:rPr>
          <w:spacing w:val="-6"/>
        </w:rPr>
        <w:t>9.气泡监测，超声波检测方式，检测最小气泡体积:</w:t>
      </w:r>
      <w:r>
        <w:rPr>
          <w:spacing w:val="-94"/>
        </w:rPr>
        <w:t xml:space="preserve"> </w:t>
      </w:r>
      <w:r>
        <w:rPr>
          <w:spacing w:val="-6"/>
        </w:rPr>
        <w:t>≤10</w:t>
      </w:r>
      <w:r>
        <w:rPr>
          <w:spacing w:val="-7"/>
        </w:rPr>
        <w:t>0</w:t>
      </w:r>
      <w:r>
        <w:rPr>
          <w:spacing w:val="-52"/>
        </w:rPr>
        <w:t xml:space="preserve"> </w:t>
      </w:r>
      <w:r>
        <w:rPr>
          <w:spacing w:val="-7"/>
        </w:rPr>
        <w:t>μ</w:t>
      </w:r>
      <w:r>
        <w:rPr>
          <w:spacing w:val="-96"/>
        </w:rPr>
        <w:t xml:space="preserve"> </w:t>
      </w:r>
      <w:r>
        <w:rPr>
          <w:spacing w:val="-7"/>
        </w:rPr>
        <w:t>l；</w:t>
      </w:r>
      <w:r>
        <w:rPr/>
        <w:t xml:space="preserve"> </w:t>
      </w:r>
      <w:r>
        <w:rPr>
          <w:spacing w:val="-2"/>
        </w:rPr>
        <w:t>10.补液断流，超声波检测方式；</w:t>
      </w:r>
    </w:p>
    <w:p>
      <w:pPr>
        <w:pStyle w:val="BodyText"/>
        <w:ind w:left="41"/>
        <w:spacing w:before="35" w:line="220" w:lineRule="auto"/>
        <w:rPr/>
      </w:pPr>
      <w:r>
        <w:rPr>
          <w:spacing w:val="-2"/>
        </w:rPr>
        <w:t>11.滤液断流，超声波检测方式；</w:t>
      </w:r>
    </w:p>
    <w:p>
      <w:pPr>
        <w:pStyle w:val="BodyText"/>
        <w:ind w:left="41"/>
        <w:spacing w:before="182" w:line="220" w:lineRule="auto"/>
        <w:rPr/>
      </w:pPr>
      <w:r>
        <w:rPr>
          <w:spacing w:val="-1"/>
        </w:rPr>
        <w:t>12.漏血监测，利用光学原理，分辨率可达到千分</w:t>
      </w:r>
      <w:r>
        <w:rPr>
          <w:spacing w:val="-2"/>
        </w:rPr>
        <w:t>之一；</w:t>
      </w:r>
    </w:p>
    <w:p>
      <w:pPr>
        <w:spacing w:line="220" w:lineRule="auto"/>
        <w:sectPr>
          <w:pgSz w:w="11906" w:h="16839"/>
          <w:pgMar w:top="1431" w:right="1718" w:bottom="0" w:left="1785" w:header="0" w:footer="0" w:gutter="0"/>
        </w:sectPr>
        <w:rPr/>
      </w:pPr>
    </w:p>
    <w:p>
      <w:pPr>
        <w:pStyle w:val="BodyText"/>
        <w:ind w:left="41"/>
        <w:spacing w:before="123" w:line="219" w:lineRule="auto"/>
        <w:rPr/>
      </w:pPr>
      <w:r>
        <w:rPr>
          <w:spacing w:val="-2"/>
        </w:rPr>
        <w:t>13.液面监测：静电容量变化方式；</w:t>
      </w:r>
    </w:p>
    <w:p>
      <w:pPr>
        <w:pStyle w:val="BodyText"/>
        <w:ind w:left="41" w:right="700"/>
        <w:spacing w:before="183" w:line="346" w:lineRule="auto"/>
        <w:rPr/>
      </w:pPr>
      <w:r>
        <w:rPr>
          <w:spacing w:val="-2"/>
        </w:rPr>
        <w:t>14.网电源供电中断：电源中断后，设备</w:t>
      </w:r>
      <w:r>
        <w:rPr>
          <w:spacing w:val="-3"/>
        </w:rPr>
        <w:t>自带锂电池可继续使用≥15min；</w:t>
      </w:r>
      <w:r>
        <w:rPr/>
        <w:t xml:space="preserve"> </w:t>
      </w:r>
      <w:r>
        <w:rPr>
          <w:spacing w:val="-1"/>
        </w:rPr>
        <w:t>15.开放式耗材，可兼容多品牌的耗材，满足临床多种需求。</w:t>
      </w:r>
    </w:p>
    <w:p>
      <w:pPr>
        <w:spacing w:line="346" w:lineRule="auto"/>
        <w:sectPr>
          <w:pgSz w:w="11906" w:h="16839"/>
          <w:pgMar w:top="1431" w:right="1785" w:bottom="0" w:left="1785" w:header="0" w:footer="0" w:gutter="0"/>
        </w:sectPr>
        <w:rPr/>
      </w:pPr>
    </w:p>
    <w:p>
      <w:pPr>
        <w:pStyle w:val="BodyText"/>
        <w:ind w:left="4308"/>
        <w:spacing w:before="162" w:line="233" w:lineRule="auto"/>
        <w:outlineLvl w:val="1"/>
        <w:rPr>
          <w:sz w:val="31"/>
          <w:szCs w:val="31"/>
        </w:rPr>
      </w:pPr>
      <w:r>
        <w:rPr>
          <w:sz w:val="31"/>
          <w:szCs w:val="31"/>
          <w:b/>
          <w:bCs/>
          <w:spacing w:val="-4"/>
        </w:rPr>
        <w:t>B</w:t>
      </w:r>
      <w:r>
        <w:rPr>
          <w:sz w:val="31"/>
          <w:szCs w:val="31"/>
          <w:spacing w:val="-60"/>
        </w:rPr>
        <w:t xml:space="preserve"> </w:t>
      </w:r>
      <w:r>
        <w:rPr>
          <w:sz w:val="31"/>
          <w:szCs w:val="31"/>
          <w:b/>
          <w:bCs/>
          <w:spacing w:val="-4"/>
        </w:rPr>
        <w:t>包</w:t>
      </w:r>
    </w:p>
    <w:p>
      <w:pPr>
        <w:pStyle w:val="BodyText"/>
        <w:ind w:left="128"/>
        <w:spacing w:before="243" w:line="219" w:lineRule="auto"/>
        <w:outlineLvl w:val="1"/>
        <w:rPr>
          <w:sz w:val="30"/>
          <w:szCs w:val="30"/>
        </w:rPr>
      </w:pPr>
      <w:r>
        <w:rPr>
          <w:sz w:val="30"/>
          <w:szCs w:val="30"/>
          <w:b/>
          <w:bCs/>
          <w:spacing w:val="-4"/>
        </w:rPr>
        <w:t>2.1</w:t>
      </w:r>
      <w:r>
        <w:rPr>
          <w:sz w:val="30"/>
          <w:szCs w:val="30"/>
          <w:spacing w:val="-4"/>
        </w:rPr>
        <w:t xml:space="preserve"> </w:t>
      </w:r>
      <w:r>
        <w:rPr>
          <w:sz w:val="30"/>
          <w:szCs w:val="30"/>
          <w:b/>
          <w:bCs/>
          <w:spacing w:val="-4"/>
        </w:rPr>
        <w:t>采购需求清单表</w:t>
      </w:r>
    </w:p>
    <w:p>
      <w:pPr>
        <w:spacing w:line="104" w:lineRule="exact"/>
        <w:rPr/>
      </w:pPr>
      <w:r/>
    </w:p>
    <w:tbl>
      <w:tblPr>
        <w:tblStyle w:val="TableNormal"/>
        <w:tblW w:w="85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2"/>
        <w:gridCol w:w="3439"/>
        <w:gridCol w:w="813"/>
        <w:gridCol w:w="958"/>
        <w:gridCol w:w="1430"/>
        <w:gridCol w:w="1127"/>
      </w:tblGrid>
      <w:tr>
        <w:trPr>
          <w:trHeight w:val="662" w:hRule="atLeast"/>
        </w:trPr>
        <w:tc>
          <w:tcPr>
            <w:tcW w:w="752" w:type="dxa"/>
            <w:vAlign w:val="top"/>
          </w:tcPr>
          <w:p>
            <w:pPr>
              <w:pStyle w:val="TableText"/>
              <w:ind w:left="140"/>
              <w:spacing w:before="211" w:line="222" w:lineRule="auto"/>
              <w:rPr/>
            </w:pPr>
            <w:r>
              <w:rPr>
                <w:b/>
                <w:bCs/>
                <w:spacing w:val="-7"/>
              </w:rPr>
              <w:t>序号</w:t>
            </w:r>
          </w:p>
        </w:tc>
        <w:tc>
          <w:tcPr>
            <w:tcW w:w="3439" w:type="dxa"/>
            <w:vAlign w:val="top"/>
          </w:tcPr>
          <w:p>
            <w:pPr>
              <w:pStyle w:val="TableText"/>
              <w:ind w:left="1000"/>
              <w:spacing w:before="212" w:line="219" w:lineRule="auto"/>
              <w:rPr/>
            </w:pPr>
            <w:r>
              <w:rPr>
                <w:b/>
                <w:bCs/>
                <w:spacing w:val="-4"/>
              </w:rPr>
              <w:t>采购品目名称</w:t>
            </w:r>
          </w:p>
        </w:tc>
        <w:tc>
          <w:tcPr>
            <w:tcW w:w="813" w:type="dxa"/>
            <w:vAlign w:val="top"/>
          </w:tcPr>
          <w:p>
            <w:pPr>
              <w:pStyle w:val="TableText"/>
              <w:ind w:left="173"/>
              <w:spacing w:before="212" w:line="220" w:lineRule="auto"/>
              <w:rPr/>
            </w:pPr>
            <w:r>
              <w:rPr>
                <w:b/>
                <w:bCs/>
                <w:spacing w:val="-9"/>
              </w:rPr>
              <w:t>数量</w:t>
            </w:r>
          </w:p>
        </w:tc>
        <w:tc>
          <w:tcPr>
            <w:tcW w:w="958" w:type="dxa"/>
            <w:vAlign w:val="top"/>
          </w:tcPr>
          <w:p>
            <w:pPr>
              <w:pStyle w:val="TableText"/>
              <w:ind w:left="246"/>
              <w:spacing w:before="211" w:line="221" w:lineRule="auto"/>
              <w:rPr/>
            </w:pPr>
            <w:r>
              <w:rPr>
                <w:b/>
                <w:bCs/>
                <w:spacing w:val="-9"/>
              </w:rPr>
              <w:t>单位</w:t>
            </w:r>
          </w:p>
        </w:tc>
        <w:tc>
          <w:tcPr>
            <w:tcW w:w="1430" w:type="dxa"/>
            <w:vAlign w:val="top"/>
          </w:tcPr>
          <w:p>
            <w:pPr>
              <w:pStyle w:val="TableText"/>
              <w:ind w:left="397" w:right="108" w:hanging="272"/>
              <w:spacing w:before="56" w:line="229" w:lineRule="auto"/>
              <w:rPr/>
            </w:pPr>
            <w:r>
              <w:rPr>
                <w:b/>
                <w:bCs/>
                <w:spacing w:val="-5"/>
              </w:rPr>
              <w:t>是否接受进</w:t>
            </w:r>
            <w:r>
              <w:rPr>
                <w:spacing w:val="2"/>
              </w:rPr>
              <w:t xml:space="preserve"> </w:t>
            </w:r>
            <w:r>
              <w:rPr>
                <w:b/>
                <w:bCs/>
                <w:spacing w:val="-18"/>
              </w:rPr>
              <w:t>口产品</w:t>
            </w:r>
          </w:p>
        </w:tc>
        <w:tc>
          <w:tcPr>
            <w:tcW w:w="1127" w:type="dxa"/>
            <w:vAlign w:val="top"/>
          </w:tcPr>
          <w:p>
            <w:pPr>
              <w:pStyle w:val="TableText"/>
              <w:ind w:left="331"/>
              <w:spacing w:before="211" w:line="222" w:lineRule="auto"/>
              <w:rPr/>
            </w:pPr>
            <w:r>
              <w:rPr>
                <w:b/>
                <w:bCs/>
                <w:spacing w:val="-9"/>
              </w:rPr>
              <w:t>备注</w:t>
            </w:r>
          </w:p>
        </w:tc>
      </w:tr>
      <w:tr>
        <w:trPr>
          <w:trHeight w:val="627" w:hRule="atLeast"/>
        </w:trPr>
        <w:tc>
          <w:tcPr>
            <w:tcW w:w="752" w:type="dxa"/>
            <w:vAlign w:val="top"/>
          </w:tcPr>
          <w:p>
            <w:pPr>
              <w:pStyle w:val="TableText"/>
              <w:ind w:left="338"/>
              <w:spacing w:before="232" w:line="184" w:lineRule="auto"/>
              <w:rPr/>
            </w:pPr>
            <w:r>
              <w:rPr>
                <w:b/>
                <w:bCs/>
                <w:spacing w:val="-3"/>
              </w:rPr>
              <w:t>1</w:t>
            </w:r>
          </w:p>
        </w:tc>
        <w:tc>
          <w:tcPr>
            <w:tcW w:w="3439" w:type="dxa"/>
            <w:vAlign w:val="top"/>
          </w:tcPr>
          <w:p>
            <w:pPr>
              <w:pStyle w:val="TableText"/>
              <w:ind w:left="343"/>
              <w:spacing w:before="195" w:line="220" w:lineRule="auto"/>
              <w:rPr/>
            </w:pPr>
            <w:r>
              <w:rPr>
                <w:spacing w:val="-1"/>
              </w:rPr>
              <w:t>胸阻抗断层成像仪（EIT）</w:t>
            </w:r>
          </w:p>
        </w:tc>
        <w:tc>
          <w:tcPr>
            <w:tcW w:w="813" w:type="dxa"/>
            <w:vAlign w:val="top"/>
          </w:tcPr>
          <w:p>
            <w:pPr>
              <w:pStyle w:val="TableText"/>
              <w:ind w:left="371"/>
              <w:spacing w:before="232" w:line="184" w:lineRule="auto"/>
              <w:rPr/>
            </w:pPr>
            <w:r>
              <w:rPr/>
              <w:t>1</w:t>
            </w:r>
          </w:p>
        </w:tc>
        <w:tc>
          <w:tcPr>
            <w:tcW w:w="958" w:type="dxa"/>
            <w:vAlign w:val="top"/>
          </w:tcPr>
          <w:p>
            <w:pPr>
              <w:pStyle w:val="TableText"/>
              <w:ind w:left="385"/>
              <w:spacing w:before="195" w:line="222" w:lineRule="auto"/>
              <w:rPr/>
            </w:pPr>
            <w:r>
              <w:rPr/>
              <w:t>台</w:t>
            </w:r>
          </w:p>
        </w:tc>
        <w:tc>
          <w:tcPr>
            <w:tcW w:w="1430" w:type="dxa"/>
            <w:vAlign w:val="top"/>
          </w:tcPr>
          <w:p>
            <w:pPr>
              <w:pStyle w:val="TableText"/>
              <w:ind w:left="383" w:right="110" w:hanging="260"/>
              <w:spacing w:before="39" w:line="222" w:lineRule="auto"/>
              <w:rPr/>
            </w:pPr>
            <w:r>
              <w:rPr>
                <w:spacing w:val="-2"/>
              </w:rPr>
              <w:t>接受进口产</w:t>
            </w:r>
            <w:r>
              <w:rPr/>
              <w:t xml:space="preserve"> </w:t>
            </w:r>
            <w:r>
              <w:rPr>
                <w:spacing w:val="-10"/>
              </w:rPr>
              <w:t>品投标</w:t>
            </w:r>
          </w:p>
        </w:tc>
        <w:tc>
          <w:tcPr>
            <w:tcW w:w="1127" w:type="dxa"/>
            <w:vAlign w:val="top"/>
          </w:tcPr>
          <w:p>
            <w:pPr>
              <w:pStyle w:val="TableText"/>
              <w:ind w:left="469" w:right="200" w:hanging="256"/>
              <w:spacing w:before="39" w:line="222" w:lineRule="auto"/>
              <w:rPr/>
            </w:pPr>
            <w:r>
              <w:rPr>
                <w:spacing w:val="-5"/>
              </w:rPr>
              <w:t>核心产</w:t>
            </w:r>
            <w:r>
              <w:rPr>
                <w:spacing w:val="1"/>
              </w:rPr>
              <w:t xml:space="preserve"> </w:t>
            </w:r>
            <w:r>
              <w:rPr/>
              <w:t>品</w:t>
            </w:r>
          </w:p>
        </w:tc>
      </w:tr>
      <w:tr>
        <w:trPr>
          <w:trHeight w:val="632" w:hRule="atLeast"/>
        </w:trPr>
        <w:tc>
          <w:tcPr>
            <w:tcW w:w="752" w:type="dxa"/>
            <w:vAlign w:val="top"/>
          </w:tcPr>
          <w:p>
            <w:pPr>
              <w:pStyle w:val="TableText"/>
              <w:ind w:left="324"/>
              <w:spacing w:before="235" w:line="183" w:lineRule="auto"/>
              <w:rPr/>
            </w:pPr>
            <w:r>
              <w:rPr>
                <w:b/>
                <w:bCs/>
                <w:spacing w:val="-3"/>
              </w:rPr>
              <w:t>2</w:t>
            </w:r>
          </w:p>
        </w:tc>
        <w:tc>
          <w:tcPr>
            <w:tcW w:w="3439" w:type="dxa"/>
            <w:vAlign w:val="top"/>
          </w:tcPr>
          <w:p>
            <w:pPr>
              <w:pStyle w:val="TableText"/>
              <w:ind w:left="810"/>
              <w:spacing w:before="197" w:line="220" w:lineRule="auto"/>
              <w:rPr/>
            </w:pPr>
            <w:r>
              <w:rPr>
                <w:spacing w:val="-7"/>
              </w:rPr>
              <w:t>目标温度管理系统</w:t>
            </w:r>
          </w:p>
        </w:tc>
        <w:tc>
          <w:tcPr>
            <w:tcW w:w="813" w:type="dxa"/>
            <w:vAlign w:val="top"/>
          </w:tcPr>
          <w:p>
            <w:pPr>
              <w:pStyle w:val="TableText"/>
              <w:ind w:left="371"/>
              <w:spacing w:before="233" w:line="184" w:lineRule="auto"/>
              <w:rPr/>
            </w:pPr>
            <w:r>
              <w:rPr/>
              <w:t>1</w:t>
            </w:r>
          </w:p>
        </w:tc>
        <w:tc>
          <w:tcPr>
            <w:tcW w:w="958" w:type="dxa"/>
            <w:vAlign w:val="top"/>
          </w:tcPr>
          <w:p>
            <w:pPr>
              <w:pStyle w:val="TableText"/>
              <w:ind w:left="367"/>
              <w:spacing w:before="196" w:line="221" w:lineRule="auto"/>
              <w:rPr/>
            </w:pPr>
            <w:r>
              <w:rPr/>
              <w:t>套</w:t>
            </w:r>
          </w:p>
        </w:tc>
        <w:tc>
          <w:tcPr>
            <w:tcW w:w="1430" w:type="dxa"/>
            <w:vAlign w:val="top"/>
          </w:tcPr>
          <w:p>
            <w:pPr>
              <w:pStyle w:val="TableText"/>
              <w:ind w:left="383" w:right="110" w:hanging="260"/>
              <w:spacing w:before="42" w:line="223" w:lineRule="auto"/>
              <w:rPr/>
            </w:pPr>
            <w:r>
              <w:rPr>
                <w:spacing w:val="-2"/>
              </w:rPr>
              <w:t>接受进口产</w:t>
            </w:r>
            <w:r>
              <w:rPr/>
              <w:t xml:space="preserve"> </w:t>
            </w:r>
            <w:r>
              <w:rPr>
                <w:spacing w:val="-10"/>
              </w:rPr>
              <w:t>品投标</w:t>
            </w:r>
          </w:p>
        </w:tc>
        <w:tc>
          <w:tcPr>
            <w:tcW w:w="1127" w:type="dxa"/>
            <w:vAlign w:val="top"/>
          </w:tcPr>
          <w:p>
            <w:pPr>
              <w:rPr>
                <w:rFonts w:ascii="Arial"/>
                <w:sz w:val="21"/>
              </w:rPr>
            </w:pPr>
            <w:r/>
          </w:p>
        </w:tc>
      </w:tr>
    </w:tbl>
    <w:p>
      <w:pPr>
        <w:pStyle w:val="BodyText"/>
        <w:ind w:left="121" w:right="105" w:firstLine="240"/>
        <w:spacing w:before="114" w:line="346" w:lineRule="auto"/>
        <w:rPr/>
      </w:pPr>
      <w:r>
        <w:rPr>
          <w:spacing w:val="-3"/>
        </w:rPr>
        <w:t>注：1.各供应商报价需包含货物、材料费、包装费、运输费、装卸费（卸货至</w:t>
      </w:r>
      <w:r>
        <w:rPr>
          <w:spacing w:val="1"/>
        </w:rPr>
        <w:t xml:space="preserve"> </w:t>
      </w:r>
      <w:r>
        <w:rPr>
          <w:spacing w:val="-8"/>
        </w:rPr>
        <w:t>采购人指定位置）、税金等所有费用。</w:t>
      </w:r>
    </w:p>
    <w:p>
      <w:pPr>
        <w:pStyle w:val="BodyText"/>
        <w:ind w:left="141" w:right="105" w:firstLine="223"/>
        <w:spacing w:before="35" w:line="347" w:lineRule="auto"/>
        <w:rPr/>
      </w:pPr>
      <w:r>
        <w:rPr>
          <w:spacing w:val="-3"/>
        </w:rPr>
        <w:t>2.如所供货物为医疗器械的，医疗产品注册证上的名称与采购标的名称不</w:t>
      </w:r>
      <w:r>
        <w:rPr>
          <w:spacing w:val="-4"/>
        </w:rPr>
        <w:t>一致</w:t>
      </w:r>
      <w:r>
        <w:rPr/>
        <w:t xml:space="preserve"> </w:t>
      </w:r>
      <w:r>
        <w:rPr>
          <w:spacing w:val="-3"/>
        </w:rPr>
        <w:t>的，需</w:t>
      </w:r>
    </w:p>
    <w:p>
      <w:pPr>
        <w:pStyle w:val="BodyText"/>
        <w:ind w:left="124" w:right="105" w:firstLine="237"/>
        <w:spacing w:before="34" w:line="347" w:lineRule="auto"/>
        <w:rPr/>
      </w:pPr>
      <w:r>
        <w:rPr>
          <w:spacing w:val="-4"/>
        </w:rPr>
        <w:t>在《分项报价表》的“备注</w:t>
      </w:r>
      <w:r>
        <w:rPr>
          <w:spacing w:val="-88"/>
        </w:rPr>
        <w:t xml:space="preserve"> </w:t>
      </w:r>
      <w:r>
        <w:rPr>
          <w:spacing w:val="-4"/>
        </w:rPr>
        <w:t>”中明确，验收以医疗器械注册证上的产品名称为</w:t>
      </w:r>
      <w:r>
        <w:rPr/>
        <w:t xml:space="preserve"> </w:t>
      </w:r>
      <w:r>
        <w:rPr>
          <w:spacing w:val="-6"/>
        </w:rPr>
        <w:t>准。</w:t>
      </w:r>
    </w:p>
    <w:p>
      <w:pPr>
        <w:pStyle w:val="BodyText"/>
        <w:ind w:left="366"/>
        <w:spacing w:before="34" w:line="219" w:lineRule="auto"/>
        <w:rPr/>
      </w:pPr>
      <w:r>
        <w:rPr>
          <w:spacing w:val="-1"/>
        </w:rPr>
        <w:t>★3.设备接入采购人信息系统所产生的费用由供应商支付。</w:t>
      </w:r>
    </w:p>
    <w:p>
      <w:pPr>
        <w:pStyle w:val="BodyText"/>
        <w:ind w:left="128"/>
        <w:spacing w:before="232" w:line="220" w:lineRule="auto"/>
        <w:outlineLvl w:val="1"/>
        <w:rPr>
          <w:sz w:val="30"/>
          <w:szCs w:val="30"/>
        </w:rPr>
      </w:pPr>
      <w:r>
        <w:rPr>
          <w:sz w:val="30"/>
          <w:szCs w:val="30"/>
          <w:b/>
          <w:bCs/>
          <w:spacing w:val="-7"/>
        </w:rPr>
        <w:t>2.2</w:t>
      </w:r>
      <w:r>
        <w:rPr>
          <w:sz w:val="30"/>
          <w:szCs w:val="30"/>
          <w:spacing w:val="17"/>
        </w:rPr>
        <w:t xml:space="preserve"> </w:t>
      </w:r>
      <w:r>
        <w:rPr>
          <w:sz w:val="30"/>
          <w:szCs w:val="30"/>
          <w:b/>
          <w:bCs/>
          <w:spacing w:val="-7"/>
        </w:rPr>
        <w:t>技术参数</w:t>
      </w:r>
    </w:p>
    <w:p>
      <w:pPr>
        <w:pStyle w:val="BodyText"/>
        <w:ind w:left="2598"/>
        <w:spacing w:before="217" w:line="220" w:lineRule="auto"/>
        <w:outlineLvl w:val="2"/>
        <w:rPr/>
      </w:pPr>
      <w:r>
        <w:rPr>
          <w:b/>
          <w:bCs/>
          <w:spacing w:val="-3"/>
        </w:rPr>
        <w:t>（1）胸阻抗断层成像仪（EIT）</w:t>
      </w:r>
    </w:p>
    <w:p>
      <w:pPr>
        <w:pStyle w:val="BodyText"/>
        <w:ind w:left="122" w:right="105" w:firstLine="17"/>
        <w:spacing w:before="183" w:line="346" w:lineRule="auto"/>
        <w:rPr/>
      </w:pPr>
      <w:r>
        <w:rPr>
          <w:spacing w:val="-3"/>
        </w:rPr>
        <w:t>1.应用电阻抗断层成像技术，无创彩色影像显示</w:t>
      </w:r>
      <w:r>
        <w:rPr>
          <w:spacing w:val="-4"/>
        </w:rPr>
        <w:t>，实现床边实时监测患者肺部气</w:t>
      </w:r>
      <w:r>
        <w:rPr/>
        <w:t xml:space="preserve"> </w:t>
      </w:r>
      <w:r>
        <w:rPr>
          <w:spacing w:val="-1"/>
        </w:rPr>
        <w:t>体分布和动态变化规律</w:t>
      </w:r>
    </w:p>
    <w:p>
      <w:pPr>
        <w:pStyle w:val="BodyText"/>
        <w:ind w:left="125"/>
        <w:spacing w:before="35" w:line="220" w:lineRule="auto"/>
        <w:rPr/>
      </w:pPr>
      <w:r>
        <w:rPr>
          <w:spacing w:val="-1"/>
        </w:rPr>
        <w:t>2.通过影像色彩变化显示气体进、出动态变化</w:t>
      </w:r>
    </w:p>
    <w:p>
      <w:pPr>
        <w:pStyle w:val="BodyText"/>
        <w:ind w:left="121" w:right="2171" w:firstLine="5"/>
        <w:spacing w:before="181" w:line="347" w:lineRule="auto"/>
        <w:rPr/>
      </w:pPr>
      <w:r>
        <w:rPr>
          <w:spacing w:val="-1"/>
        </w:rPr>
        <w:t>3.显示任意时间点间电极平面内气体含量变化的区域性信息</w:t>
      </w:r>
      <w:r>
        <w:rPr>
          <w:spacing w:val="11"/>
        </w:rPr>
        <w:t xml:space="preserve"> </w:t>
      </w:r>
      <w:r>
        <w:rPr>
          <w:spacing w:val="-1"/>
        </w:rPr>
        <w:t>4.显示电极平面内呼气末肺容量短期变化的区域信息</w:t>
      </w:r>
    </w:p>
    <w:p>
      <w:pPr>
        <w:pStyle w:val="BodyText"/>
        <w:ind w:left="124" w:right="105" w:firstLine="2"/>
        <w:spacing w:before="34" w:line="347" w:lineRule="auto"/>
        <w:rPr/>
      </w:pPr>
      <w:r>
        <w:rPr>
          <w:spacing w:val="-3"/>
        </w:rPr>
        <w:t>5.实时横截面电阻抗动态图像，横截面电阻抗状态图像，实时电阻抗波形，信息</w:t>
      </w:r>
      <w:r>
        <w:rPr/>
        <w:t xml:space="preserve"> </w:t>
      </w:r>
      <w:r>
        <w:rPr>
          <w:spacing w:val="-1"/>
        </w:rPr>
        <w:t>数值化显示，信息趋势化显示</w:t>
      </w:r>
    </w:p>
    <w:p>
      <w:pPr>
        <w:pStyle w:val="BodyText"/>
        <w:ind w:left="120" w:right="42" w:firstLine="3"/>
        <w:spacing w:before="32" w:line="356" w:lineRule="auto"/>
        <w:jc w:val="both"/>
        <w:rPr/>
      </w:pPr>
      <w:r>
        <w:rPr>
          <w:spacing w:val="-3"/>
        </w:rPr>
        <w:t>6.具有影像数据分析功能，可在趋势数据中选择任意两个时刻进行图像比较分析</w:t>
      </w:r>
      <w:r>
        <w:rPr>
          <w:spacing w:val="2"/>
        </w:rPr>
        <w:t xml:space="preserve"> </w:t>
      </w:r>
      <w:r>
        <w:rPr>
          <w:spacing w:val="-3"/>
        </w:rPr>
        <w:t>7.具备高级数据处理软件，具有以下功能：患者信息录入，患者数据记录，事件</w:t>
      </w:r>
      <w:r>
        <w:rPr>
          <w:spacing w:val="5"/>
        </w:rPr>
        <w:t xml:space="preserve"> </w:t>
      </w:r>
      <w:r>
        <w:rPr>
          <w:spacing w:val="-2"/>
        </w:rPr>
        <w:t>标记功能，数据回顾功能，文件夹管理，高帧采样（最高不小于</w:t>
      </w:r>
      <w:r>
        <w:rPr>
          <w:spacing w:val="-45"/>
        </w:rPr>
        <w:t xml:space="preserve"> </w:t>
      </w:r>
      <w:r>
        <w:rPr>
          <w:spacing w:val="-2"/>
        </w:rPr>
        <w:t>50Hv</w:t>
      </w:r>
      <w:r>
        <w:rPr>
          <w:spacing w:val="-54"/>
        </w:rPr>
        <w:t>），</w:t>
      </w:r>
      <w:r>
        <w:rPr>
          <w:spacing w:val="-2"/>
        </w:rPr>
        <w:t>滤波器</w:t>
      </w:r>
      <w:r>
        <w:rPr/>
        <w:t xml:space="preserve"> </w:t>
      </w:r>
      <w:r>
        <w:rPr>
          <w:spacing w:val="-4"/>
        </w:rPr>
        <w:t>设置，切点频率设置（低通，仅显示肺通气相关时，切点频</w:t>
      </w:r>
      <w:r>
        <w:rPr>
          <w:spacing w:val="-5"/>
        </w:rPr>
        <w:t>率为心率-10，带通，</w:t>
      </w:r>
      <w:r>
        <w:rPr/>
        <w:t xml:space="preserve"> </w:t>
      </w:r>
      <w:r>
        <w:rPr/>
        <w:t>仅显示心跳相关时，切点频率</w:t>
      </w:r>
      <w:r>
        <w:rPr>
          <w:spacing w:val="29"/>
        </w:rPr>
        <w:t xml:space="preserve"> </w:t>
      </w:r>
      <w:r>
        <w:rPr/>
        <w:t>1 为心率-10 ，第二</w:t>
      </w:r>
      <w:r>
        <w:rPr>
          <w:spacing w:val="-1"/>
        </w:rPr>
        <w:t>个切点频率为心率 +10）手</w:t>
      </w:r>
      <w:r>
        <w:rPr/>
        <w:t xml:space="preserve"> </w:t>
      </w:r>
      <w:r>
        <w:rPr>
          <w:spacing w:val="-2"/>
        </w:rPr>
        <w:t>动调节功能</w:t>
      </w:r>
    </w:p>
    <w:p>
      <w:pPr>
        <w:spacing w:line="356" w:lineRule="auto"/>
        <w:sectPr>
          <w:pgSz w:w="11906" w:h="16839"/>
          <w:pgMar w:top="1431" w:right="1694" w:bottom="0" w:left="1687" w:header="0" w:footer="0" w:gutter="0"/>
        </w:sectPr>
        <w:rPr/>
      </w:pPr>
    </w:p>
    <w:p>
      <w:pPr>
        <w:pStyle w:val="BodyText"/>
        <w:ind w:left="24"/>
        <w:spacing w:before="122" w:line="221" w:lineRule="auto"/>
        <w:rPr/>
      </w:pPr>
      <w:r>
        <w:rPr>
          <w:spacing w:val="-6"/>
        </w:rPr>
        <w:t>8.用于胸围</w:t>
      </w:r>
      <w:r>
        <w:rPr>
          <w:spacing w:val="-30"/>
        </w:rPr>
        <w:t xml:space="preserve"> </w:t>
      </w:r>
      <w:r>
        <w:rPr>
          <w:spacing w:val="-6"/>
        </w:rPr>
        <w:t>36cm</w:t>
      </w:r>
      <w:r>
        <w:rPr>
          <w:spacing w:val="-44"/>
        </w:rPr>
        <w:t xml:space="preserve"> </w:t>
      </w:r>
      <w:r>
        <w:rPr>
          <w:spacing w:val="-6"/>
        </w:rPr>
        <w:t>到</w:t>
      </w:r>
      <w:r>
        <w:rPr>
          <w:spacing w:val="-33"/>
        </w:rPr>
        <w:t xml:space="preserve"> </w:t>
      </w:r>
      <w:r>
        <w:rPr>
          <w:spacing w:val="-6"/>
        </w:rPr>
        <w:t>150cm</w:t>
      </w:r>
      <w:r>
        <w:rPr>
          <w:spacing w:val="-31"/>
        </w:rPr>
        <w:t xml:space="preserve"> </w:t>
      </w:r>
      <w:r>
        <w:rPr>
          <w:spacing w:val="-6"/>
        </w:rPr>
        <w:t>的患者</w:t>
      </w:r>
    </w:p>
    <w:p>
      <w:pPr>
        <w:pStyle w:val="BodyText"/>
        <w:ind w:left="24"/>
        <w:spacing w:before="181" w:line="219" w:lineRule="auto"/>
        <w:rPr/>
      </w:pPr>
      <w:r>
        <w:rPr/>
        <w:t>9.能在给予病人机械通气的同时，实时监测</w:t>
      </w:r>
      <w:r>
        <w:rPr>
          <w:spacing w:val="-1"/>
        </w:rPr>
        <w:t>病人肺部气体含量变化情况</w:t>
      </w:r>
    </w:p>
    <w:p>
      <w:pPr>
        <w:pStyle w:val="BodyText"/>
        <w:ind w:left="24" w:right="13" w:firstLine="16"/>
        <w:spacing w:before="181" w:line="330" w:lineRule="auto"/>
        <w:rPr/>
      </w:pPr>
      <w:r>
        <w:rPr>
          <w:spacing w:val="-3"/>
        </w:rPr>
        <w:t>10.通过数据线的链接能与指定的呼吸机共享潮气量参数</w:t>
      </w:r>
      <w:r>
        <w:rPr>
          <w:spacing w:val="-4"/>
        </w:rPr>
        <w:t>及容量-时间波形，并显</w:t>
      </w:r>
      <w:r>
        <w:rPr/>
        <w:t xml:space="preserve"> </w:t>
      </w:r>
      <w:r>
        <w:rPr>
          <w:spacing w:val="-2"/>
        </w:rPr>
        <w:t>示于该设备屏幕</w:t>
      </w:r>
    </w:p>
    <w:p>
      <w:pPr>
        <w:pStyle w:val="BodyText"/>
        <w:ind w:left="41"/>
        <w:spacing w:line="220" w:lineRule="auto"/>
        <w:rPr/>
      </w:pPr>
      <w:r>
        <w:rPr>
          <w:spacing w:val="-5"/>
        </w:rPr>
        <w:t>11.图像显示界面不小于</w:t>
      </w:r>
      <w:r>
        <w:rPr>
          <w:spacing w:val="-22"/>
        </w:rPr>
        <w:t xml:space="preserve"> </w:t>
      </w:r>
      <w:r>
        <w:rPr>
          <w:spacing w:val="-5"/>
        </w:rPr>
        <w:t>17</w:t>
      </w:r>
      <w:r>
        <w:rPr>
          <w:spacing w:val="-47"/>
        </w:rPr>
        <w:t xml:space="preserve"> </w:t>
      </w:r>
      <w:r>
        <w:rPr>
          <w:spacing w:val="-5"/>
        </w:rPr>
        <w:t>寸。</w:t>
      </w:r>
    </w:p>
    <w:p>
      <w:pPr>
        <w:spacing w:line="244" w:lineRule="auto"/>
        <w:rPr>
          <w:rFonts w:ascii="Arial"/>
          <w:sz w:val="21"/>
        </w:rPr>
      </w:pPr>
      <w:r/>
    </w:p>
    <w:p>
      <w:pPr>
        <w:spacing w:line="245" w:lineRule="auto"/>
        <w:rPr>
          <w:rFonts w:ascii="Arial"/>
          <w:sz w:val="21"/>
        </w:rPr>
      </w:pPr>
      <w:r/>
    </w:p>
    <w:p>
      <w:pPr>
        <w:pStyle w:val="BodyText"/>
        <w:ind w:left="2922"/>
        <w:spacing w:before="78" w:line="220" w:lineRule="auto"/>
        <w:outlineLvl w:val="2"/>
        <w:rPr/>
      </w:pPr>
      <w:r>
        <w:rPr>
          <w:b/>
          <w:bCs/>
          <w:spacing w:val="-9"/>
        </w:rPr>
        <w:t>（2）</w:t>
      </w:r>
      <w:r>
        <w:rPr>
          <w:spacing w:val="-61"/>
        </w:rPr>
        <w:t xml:space="preserve"> </w:t>
      </w:r>
      <w:r>
        <w:rPr>
          <w:b/>
          <w:bCs/>
          <w:spacing w:val="-9"/>
        </w:rPr>
        <w:t>目标温度管理系统</w:t>
      </w:r>
    </w:p>
    <w:p>
      <w:pPr>
        <w:pStyle w:val="BodyText"/>
        <w:ind w:left="381" w:right="16" w:hanging="344"/>
        <w:spacing w:before="182" w:line="290" w:lineRule="auto"/>
        <w:rPr/>
      </w:pPr>
      <w:r>
        <w:rPr>
          <w:sz w:val="20"/>
          <w:szCs w:val="20"/>
        </w:rPr>
        <w:t>1.</w:t>
      </w:r>
      <w:r>
        <w:rPr>
          <w:sz w:val="20"/>
          <w:szCs w:val="20"/>
          <w:spacing w:val="65"/>
        </w:rPr>
        <w:t xml:space="preserve"> </w:t>
      </w:r>
      <w:r>
        <w:rPr/>
        <w:t>治疗方案模式：无创水凝胶体表控温，简单方便；保护皮肤；</w:t>
      </w:r>
      <w:r>
        <w:rPr>
          <w:spacing w:val="-1"/>
        </w:rPr>
        <w:t>可选择常温治</w:t>
      </w:r>
      <w:r>
        <w:rPr/>
        <w:t xml:space="preserve"> </w:t>
      </w:r>
      <w:r>
        <w:rPr>
          <w:spacing w:val="-1"/>
        </w:rPr>
        <w:t>疗或低温治疗模式，可实现目标温度管理治疗</w:t>
      </w:r>
    </w:p>
    <w:p>
      <w:pPr>
        <w:pStyle w:val="BodyText"/>
        <w:ind w:left="24"/>
        <w:spacing w:before="182" w:line="221" w:lineRule="auto"/>
        <w:rPr/>
      </w:pPr>
      <w:r>
        <w:rPr>
          <w:sz w:val="20"/>
          <w:szCs w:val="20"/>
          <w:spacing w:val="-1"/>
        </w:rPr>
        <w:t>2.</w:t>
      </w:r>
      <w:r>
        <w:rPr>
          <w:sz w:val="20"/>
          <w:szCs w:val="20"/>
          <w:spacing w:val="74"/>
        </w:rPr>
        <w:t xml:space="preserve"> </w:t>
      </w:r>
      <w:r>
        <w:rPr>
          <w:spacing w:val="-1"/>
        </w:rPr>
        <w:t>体温调控范围：患者体温控制范围 32-38.5℃</w:t>
      </w:r>
    </w:p>
    <w:p>
      <w:pPr>
        <w:pStyle w:val="BodyText"/>
        <w:ind w:left="26"/>
        <w:spacing w:before="181" w:line="219" w:lineRule="auto"/>
        <w:rPr/>
      </w:pPr>
      <w:r>
        <w:rPr>
          <w:sz w:val="20"/>
          <w:szCs w:val="20"/>
          <w:spacing w:val="-4"/>
        </w:rPr>
        <w:t>3.</w:t>
      </w:r>
      <w:r>
        <w:rPr>
          <w:sz w:val="20"/>
          <w:szCs w:val="20"/>
          <w:spacing w:val="69"/>
        </w:rPr>
        <w:t xml:space="preserve"> </w:t>
      </w:r>
      <w:r>
        <w:rPr>
          <w:spacing w:val="-4"/>
        </w:rPr>
        <w:t>体温调控精准度：</w:t>
      </w:r>
      <w:r>
        <w:rPr>
          <w:spacing w:val="-83"/>
        </w:rPr>
        <w:t xml:space="preserve"> </w:t>
      </w:r>
      <w:r>
        <w:rPr>
          <w:spacing w:val="-4"/>
        </w:rPr>
        <w:t>±0.2℃</w:t>
      </w:r>
    </w:p>
    <w:p>
      <w:pPr>
        <w:pStyle w:val="BodyText"/>
        <w:ind w:left="21"/>
        <w:spacing w:before="183" w:line="219" w:lineRule="auto"/>
        <w:rPr/>
      </w:pPr>
      <w:r>
        <w:rPr>
          <w:sz w:val="20"/>
          <w:szCs w:val="20"/>
          <w:spacing w:val="-3"/>
        </w:rPr>
        <w:t>4.</w:t>
      </w:r>
      <w:r>
        <w:rPr>
          <w:sz w:val="20"/>
          <w:szCs w:val="20"/>
          <w:spacing w:val="59"/>
        </w:rPr>
        <w:t xml:space="preserve"> </w:t>
      </w:r>
      <w:r>
        <w:rPr>
          <w:spacing w:val="-3"/>
        </w:rPr>
        <w:t>体温测量精准度：</w:t>
      </w:r>
      <w:r>
        <w:rPr>
          <w:spacing w:val="-83"/>
        </w:rPr>
        <w:t xml:space="preserve"> </w:t>
      </w:r>
      <w:r>
        <w:rPr>
          <w:spacing w:val="-3"/>
        </w:rPr>
        <w:t>±0.2℃</w:t>
      </w:r>
    </w:p>
    <w:p>
      <w:pPr>
        <w:pStyle w:val="BodyText"/>
        <w:ind w:left="384" w:right="13" w:hanging="358"/>
        <w:spacing w:before="184" w:line="290" w:lineRule="auto"/>
        <w:rPr/>
      </w:pPr>
      <w:r>
        <w:rPr>
          <w:sz w:val="20"/>
          <w:szCs w:val="20"/>
          <w:spacing w:val="-2"/>
        </w:rPr>
        <w:t>5.</w:t>
      </w:r>
      <w:r>
        <w:rPr>
          <w:sz w:val="20"/>
          <w:szCs w:val="20"/>
          <w:spacing w:val="77"/>
        </w:rPr>
        <w:t xml:space="preserve"> </w:t>
      </w:r>
      <w:r>
        <w:rPr>
          <w:spacing w:val="-2"/>
        </w:rPr>
        <w:t>复温速率缓慢：可实现缓慢精准复温， 复温速率最低可至</w:t>
      </w:r>
      <w:r>
        <w:rPr>
          <w:spacing w:val="-48"/>
        </w:rPr>
        <w:t xml:space="preserve"> </w:t>
      </w:r>
      <w:r>
        <w:rPr>
          <w:spacing w:val="-2"/>
        </w:rPr>
        <w:t>0.01℃/小时，且</w:t>
      </w:r>
      <w:r>
        <w:rPr/>
        <w:t xml:space="preserve"> </w:t>
      </w:r>
      <w:r>
        <w:rPr>
          <w:spacing w:val="-2"/>
        </w:rPr>
        <w:t>可在</w:t>
      </w:r>
      <w:r>
        <w:rPr>
          <w:spacing w:val="-37"/>
        </w:rPr>
        <w:t xml:space="preserve"> </w:t>
      </w:r>
      <w:r>
        <w:rPr>
          <w:spacing w:val="-2"/>
        </w:rPr>
        <w:t>0.01-0.5℃/小时范围调节</w:t>
      </w:r>
    </w:p>
    <w:p>
      <w:pPr>
        <w:pStyle w:val="BodyText"/>
        <w:ind w:left="23"/>
        <w:spacing w:before="182" w:line="219" w:lineRule="auto"/>
        <w:rPr/>
      </w:pPr>
      <w:r>
        <w:rPr>
          <w:sz w:val="20"/>
          <w:szCs w:val="20"/>
          <w:spacing w:val="-3"/>
        </w:rPr>
        <w:t>6.</w:t>
      </w:r>
      <w:r>
        <w:rPr>
          <w:sz w:val="20"/>
          <w:szCs w:val="20"/>
          <w:spacing w:val="67"/>
        </w:rPr>
        <w:t xml:space="preserve"> </w:t>
      </w:r>
      <w:r>
        <w:rPr>
          <w:spacing w:val="-3"/>
        </w:rPr>
        <w:t>温控灵敏度：每</w:t>
      </w:r>
      <w:r>
        <w:rPr>
          <w:spacing w:val="-33"/>
        </w:rPr>
        <w:t xml:space="preserve"> </w:t>
      </w:r>
      <w:r>
        <w:rPr>
          <w:spacing w:val="-3"/>
        </w:rPr>
        <w:t>1</w:t>
      </w:r>
      <w:r>
        <w:rPr>
          <w:spacing w:val="-52"/>
        </w:rPr>
        <w:t xml:space="preserve"> </w:t>
      </w:r>
      <w:r>
        <w:rPr>
          <w:spacing w:val="-3"/>
        </w:rPr>
        <w:t>秒采集病患体温，每</w:t>
      </w:r>
      <w:r>
        <w:rPr>
          <w:spacing w:val="-48"/>
        </w:rPr>
        <w:t xml:space="preserve"> </w:t>
      </w:r>
      <w:r>
        <w:rPr>
          <w:spacing w:val="-3"/>
        </w:rPr>
        <w:t>2</w:t>
      </w:r>
      <w:r>
        <w:rPr>
          <w:spacing w:val="-47"/>
        </w:rPr>
        <w:t xml:space="preserve"> </w:t>
      </w:r>
      <w:r>
        <w:rPr>
          <w:spacing w:val="-3"/>
        </w:rPr>
        <w:t>分钟调整水温</w:t>
      </w:r>
    </w:p>
    <w:p>
      <w:pPr>
        <w:pStyle w:val="BodyText"/>
        <w:ind w:left="27"/>
        <w:spacing w:before="183" w:line="219" w:lineRule="auto"/>
        <w:rPr/>
      </w:pPr>
      <w:r>
        <w:rPr>
          <w:sz w:val="20"/>
          <w:szCs w:val="20"/>
          <w:spacing w:val="-1"/>
        </w:rPr>
        <w:t>7.</w:t>
      </w:r>
      <w:r>
        <w:rPr>
          <w:sz w:val="20"/>
          <w:szCs w:val="20"/>
          <w:spacing w:val="63"/>
        </w:rPr>
        <w:t xml:space="preserve"> </w:t>
      </w:r>
      <w:r>
        <w:rPr>
          <w:spacing w:val="-1"/>
        </w:rPr>
        <w:t>核心体温监测方式：膀胱或食道温度</w:t>
      </w:r>
    </w:p>
    <w:p>
      <w:pPr>
        <w:pStyle w:val="BodyText"/>
        <w:ind w:left="23"/>
        <w:spacing w:before="183" w:line="220" w:lineRule="auto"/>
        <w:rPr/>
      </w:pPr>
      <w:r>
        <w:rPr>
          <w:sz w:val="20"/>
          <w:szCs w:val="20"/>
          <w:spacing w:val="-2"/>
        </w:rPr>
        <w:t>8.</w:t>
      </w:r>
      <w:r>
        <w:rPr>
          <w:sz w:val="20"/>
          <w:szCs w:val="20"/>
          <w:spacing w:val="69"/>
        </w:rPr>
        <w:t xml:space="preserve"> </w:t>
      </w:r>
      <w:r>
        <w:rPr>
          <w:spacing w:val="-2"/>
        </w:rPr>
        <w:t>水流流速：水流速每分钟高达</w:t>
      </w:r>
      <w:r>
        <w:rPr>
          <w:spacing w:val="-45"/>
        </w:rPr>
        <w:t xml:space="preserve"> </w:t>
      </w:r>
      <w:r>
        <w:rPr>
          <w:spacing w:val="-2"/>
        </w:rPr>
        <w:t>5</w:t>
      </w:r>
      <w:r>
        <w:rPr>
          <w:spacing w:val="-49"/>
        </w:rPr>
        <w:t xml:space="preserve"> </w:t>
      </w:r>
      <w:r>
        <w:rPr>
          <w:spacing w:val="-2"/>
        </w:rPr>
        <w:t>升</w:t>
      </w:r>
    </w:p>
    <w:p>
      <w:pPr>
        <w:pStyle w:val="BodyText"/>
        <w:ind w:left="384" w:right="13" w:hanging="361"/>
        <w:spacing w:before="182" w:line="290" w:lineRule="auto"/>
        <w:rPr/>
      </w:pPr>
      <w:r>
        <w:rPr>
          <w:sz w:val="20"/>
          <w:szCs w:val="20"/>
          <w:spacing w:val="-1"/>
        </w:rPr>
        <w:t>9.</w:t>
      </w:r>
      <w:r>
        <w:rPr>
          <w:sz w:val="20"/>
          <w:szCs w:val="20"/>
          <w:spacing w:val="66"/>
        </w:rPr>
        <w:t xml:space="preserve"> </w:t>
      </w:r>
      <w:r>
        <w:rPr>
          <w:spacing w:val="-1"/>
        </w:rPr>
        <w:t>智能操作：可视化显示，中文触屏操作界面及具备实</w:t>
      </w:r>
      <w:r>
        <w:rPr>
          <w:spacing w:val="-2"/>
        </w:rPr>
        <w:t>时温度（患者体温、</w:t>
      </w:r>
      <w:r>
        <w:rPr>
          <w:spacing w:val="-65"/>
        </w:rPr>
        <w:t xml:space="preserve"> </w:t>
      </w:r>
      <w:r>
        <w:rPr>
          <w:spacing w:val="-2"/>
        </w:rPr>
        <w:t>目</w:t>
      </w:r>
      <w:r>
        <w:rPr/>
        <w:t xml:space="preserve"> </w:t>
      </w:r>
      <w:r>
        <w:rPr>
          <w:spacing w:val="-1"/>
        </w:rPr>
        <w:t>标温度及水温）变化曲线显示图</w:t>
      </w:r>
    </w:p>
    <w:p>
      <w:pPr>
        <w:pStyle w:val="BodyText"/>
        <w:ind w:left="37"/>
        <w:spacing w:before="182" w:line="221" w:lineRule="auto"/>
        <w:rPr/>
      </w:pPr>
      <w:r>
        <w:rPr>
          <w:sz w:val="20"/>
          <w:szCs w:val="20"/>
          <w:spacing w:val="-3"/>
        </w:rPr>
        <w:t>10.</w:t>
      </w:r>
      <w:r>
        <w:rPr>
          <w:sz w:val="20"/>
          <w:szCs w:val="20"/>
          <w:spacing w:val="-38"/>
        </w:rPr>
        <w:t xml:space="preserve"> </w:t>
      </w:r>
      <w:r>
        <w:rPr>
          <w:spacing w:val="-3"/>
        </w:rPr>
        <w:t>快速启动：仅需</w:t>
      </w:r>
      <w:r>
        <w:rPr>
          <w:spacing w:val="-48"/>
        </w:rPr>
        <w:t xml:space="preserve"> </w:t>
      </w:r>
      <w:r>
        <w:rPr>
          <w:spacing w:val="-3"/>
        </w:rPr>
        <w:t>2</w:t>
      </w:r>
      <w:r>
        <w:rPr>
          <w:spacing w:val="-51"/>
        </w:rPr>
        <w:t xml:space="preserve"> </w:t>
      </w:r>
      <w:r>
        <w:rPr>
          <w:spacing w:val="-3"/>
        </w:rPr>
        <w:t>键，3-5min</w:t>
      </w:r>
      <w:r>
        <w:rPr>
          <w:spacing w:val="-33"/>
        </w:rPr>
        <w:t xml:space="preserve"> </w:t>
      </w:r>
      <w:r>
        <w:rPr>
          <w:spacing w:val="-3"/>
        </w:rPr>
        <w:t>即可启动治疗</w:t>
      </w:r>
    </w:p>
    <w:p>
      <w:pPr>
        <w:pStyle w:val="BodyText"/>
        <w:ind w:left="37"/>
        <w:spacing w:before="181" w:line="220" w:lineRule="auto"/>
        <w:rPr/>
      </w:pPr>
      <w:r>
        <w:rPr>
          <w:sz w:val="20"/>
          <w:szCs w:val="20"/>
          <w:spacing w:val="-3"/>
        </w:rPr>
        <w:t>11.</w:t>
      </w:r>
      <w:r>
        <w:rPr>
          <w:sz w:val="20"/>
          <w:szCs w:val="20"/>
          <w:spacing w:val="-29"/>
        </w:rPr>
        <w:t xml:space="preserve"> </w:t>
      </w:r>
      <w:r>
        <w:rPr>
          <w:spacing w:val="-3"/>
        </w:rPr>
        <w:t>数据储存：可储存不少于</w:t>
      </w:r>
      <w:r>
        <w:rPr>
          <w:spacing w:val="-33"/>
        </w:rPr>
        <w:t xml:space="preserve"> </w:t>
      </w:r>
      <w:r>
        <w:rPr>
          <w:spacing w:val="-3"/>
        </w:rPr>
        <w:t>10</w:t>
      </w:r>
      <w:r>
        <w:rPr>
          <w:spacing w:val="-48"/>
        </w:rPr>
        <w:t xml:space="preserve"> </w:t>
      </w:r>
      <w:r>
        <w:rPr>
          <w:spacing w:val="-3"/>
        </w:rPr>
        <w:t>组病患疗程数据记录</w:t>
      </w:r>
    </w:p>
    <w:p>
      <w:pPr>
        <w:pStyle w:val="BodyText"/>
        <w:ind w:left="37"/>
        <w:spacing w:before="182" w:line="220" w:lineRule="auto"/>
        <w:rPr/>
      </w:pPr>
      <w:r>
        <w:rPr>
          <w:sz w:val="20"/>
          <w:szCs w:val="20"/>
          <w:spacing w:val="-1"/>
        </w:rPr>
        <w:t>12.</w:t>
      </w:r>
      <w:r>
        <w:rPr>
          <w:sz w:val="20"/>
          <w:szCs w:val="20"/>
          <w:spacing w:val="-33"/>
        </w:rPr>
        <w:t xml:space="preserve"> </w:t>
      </w:r>
      <w:r>
        <w:rPr>
          <w:spacing w:val="-1"/>
        </w:rPr>
        <w:t>记忆功能：具备疗程中断记忆功能，不需要重新设定即可延续疗程</w:t>
      </w:r>
    </w:p>
    <w:p>
      <w:pPr>
        <w:pStyle w:val="BodyText"/>
        <w:ind w:left="37"/>
        <w:spacing w:before="182" w:line="220" w:lineRule="auto"/>
        <w:rPr/>
      </w:pPr>
      <w:r>
        <w:rPr>
          <w:sz w:val="20"/>
          <w:szCs w:val="20"/>
          <w:spacing w:val="-1"/>
        </w:rPr>
        <w:t>13.</w:t>
      </w:r>
      <w:r>
        <w:rPr>
          <w:sz w:val="20"/>
          <w:szCs w:val="20"/>
          <w:spacing w:val="-37"/>
        </w:rPr>
        <w:t xml:space="preserve"> </w:t>
      </w:r>
      <w:r>
        <w:rPr>
          <w:spacing w:val="-1"/>
        </w:rPr>
        <w:t>负压吸引技术：高流速且稳定，持续保持高效热</w:t>
      </w:r>
      <w:r>
        <w:rPr>
          <w:spacing w:val="-2"/>
        </w:rPr>
        <w:t>交换</w:t>
      </w:r>
    </w:p>
    <w:p>
      <w:pPr>
        <w:pStyle w:val="BodyText"/>
        <w:ind w:left="37"/>
        <w:spacing w:before="182" w:line="219" w:lineRule="auto"/>
        <w:rPr/>
      </w:pPr>
      <w:r>
        <w:rPr>
          <w:sz w:val="20"/>
          <w:szCs w:val="20"/>
          <w:spacing w:val="-1"/>
        </w:rPr>
        <w:t>14.</w:t>
      </w:r>
      <w:r>
        <w:rPr>
          <w:sz w:val="20"/>
          <w:szCs w:val="20"/>
          <w:spacing w:val="-31"/>
        </w:rPr>
        <w:t xml:space="preserve"> </w:t>
      </w:r>
      <w:r>
        <w:rPr>
          <w:spacing w:val="-1"/>
        </w:rPr>
        <w:t>防漏技术：采取负压防漏技术，即使毯子受损，不会发生液体</w:t>
      </w:r>
      <w:r>
        <w:rPr>
          <w:spacing w:val="-2"/>
        </w:rPr>
        <w:t>泄漏</w:t>
      </w:r>
    </w:p>
    <w:p>
      <w:pPr>
        <w:pStyle w:val="BodyText"/>
        <w:ind w:left="37"/>
        <w:spacing w:before="183" w:line="219" w:lineRule="auto"/>
        <w:rPr/>
      </w:pPr>
      <w:r>
        <w:rPr>
          <w:sz w:val="20"/>
          <w:szCs w:val="20"/>
          <w:spacing w:val="-1"/>
        </w:rPr>
        <w:t>15.</w:t>
      </w:r>
      <w:r>
        <w:rPr>
          <w:sz w:val="20"/>
          <w:szCs w:val="20"/>
          <w:spacing w:val="-34"/>
        </w:rPr>
        <w:t xml:space="preserve"> </w:t>
      </w:r>
      <w:r>
        <w:rPr>
          <w:spacing w:val="-1"/>
        </w:rPr>
        <w:t>耗材安全性：无创，采用水凝胶专利技术，保护皮肤，防止冻疮</w:t>
      </w:r>
    </w:p>
    <w:p>
      <w:pPr>
        <w:pStyle w:val="BodyText"/>
        <w:ind w:left="37"/>
        <w:spacing w:before="184" w:line="219" w:lineRule="auto"/>
        <w:rPr/>
      </w:pPr>
      <w:r>
        <w:rPr>
          <w:sz w:val="20"/>
          <w:szCs w:val="20"/>
          <w:spacing w:val="-2"/>
        </w:rPr>
        <w:t>16.</w:t>
      </w:r>
      <w:r>
        <w:rPr>
          <w:sz w:val="20"/>
          <w:szCs w:val="20"/>
          <w:spacing w:val="-33"/>
        </w:rPr>
        <w:t xml:space="preserve"> </w:t>
      </w:r>
      <w:r>
        <w:rPr>
          <w:spacing w:val="-2"/>
        </w:rPr>
        <w:t>耗材兼容：可穿透放射性造影</w:t>
      </w:r>
    </w:p>
    <w:p>
      <w:pPr>
        <w:pStyle w:val="BodyText"/>
        <w:ind w:left="23"/>
        <w:spacing w:before="183" w:line="219" w:lineRule="auto"/>
        <w:rPr/>
      </w:pPr>
      <w:r>
        <w:rPr>
          <w:spacing w:val="-1"/>
        </w:rPr>
        <w:t>适用范围：适用新生儿、学龄儿、青少年与成人</w:t>
      </w:r>
    </w:p>
    <w:p>
      <w:pPr>
        <w:spacing w:line="219" w:lineRule="auto"/>
        <w:sectPr>
          <w:pgSz w:w="11906" w:h="16839"/>
          <w:pgMar w:top="1431" w:right="1785" w:bottom="0" w:left="1785" w:header="0" w:footer="0" w:gutter="0"/>
        </w:sectPr>
        <w:rPr/>
      </w:pPr>
    </w:p>
    <w:p>
      <w:pPr>
        <w:pStyle w:val="BodyText"/>
        <w:ind w:left="25"/>
        <w:spacing w:before="180" w:line="221" w:lineRule="auto"/>
        <w:outlineLvl w:val="1"/>
        <w:rPr>
          <w:sz w:val="28"/>
          <w:szCs w:val="28"/>
        </w:rPr>
      </w:pPr>
      <w:r>
        <w:rPr>
          <w:sz w:val="28"/>
          <w:szCs w:val="28"/>
          <w:spacing w:val="-2"/>
        </w:rPr>
        <w:t>三、A/B</w:t>
      </w:r>
      <w:r>
        <w:rPr>
          <w:sz w:val="28"/>
          <w:szCs w:val="28"/>
          <w:spacing w:val="-61"/>
        </w:rPr>
        <w:t xml:space="preserve"> </w:t>
      </w:r>
      <w:r>
        <w:rPr>
          <w:sz w:val="28"/>
          <w:szCs w:val="28"/>
          <w:spacing w:val="-2"/>
        </w:rPr>
        <w:t>包商务要求</w:t>
      </w:r>
    </w:p>
    <w:p>
      <w:pPr>
        <w:pStyle w:val="BodyText"/>
        <w:ind w:left="25" w:right="81" w:firstLine="495"/>
        <w:spacing w:before="229" w:line="352" w:lineRule="auto"/>
        <w:jc w:val="both"/>
        <w:rPr/>
      </w:pPr>
      <w:r>
        <w:rPr>
          <w:spacing w:val="-3"/>
        </w:rPr>
        <w:t>1. 合同履行期限：A</w:t>
      </w:r>
      <w:r>
        <w:rPr>
          <w:spacing w:val="-40"/>
        </w:rPr>
        <w:t xml:space="preserve"> </w:t>
      </w:r>
      <w:r>
        <w:rPr>
          <w:spacing w:val="-3"/>
        </w:rPr>
        <w:t>包：合同签订后</w:t>
      </w:r>
      <w:r>
        <w:rPr>
          <w:spacing w:val="-46"/>
        </w:rPr>
        <w:t xml:space="preserve"> </w:t>
      </w:r>
      <w:r>
        <w:rPr>
          <w:spacing w:val="-3"/>
        </w:rPr>
        <w:t>30 日内成供货及安装调试；B</w:t>
      </w:r>
      <w:r>
        <w:rPr>
          <w:spacing w:val="-51"/>
        </w:rPr>
        <w:t xml:space="preserve"> </w:t>
      </w:r>
      <w:r>
        <w:rPr>
          <w:spacing w:val="-3"/>
        </w:rPr>
        <w:t>包：合</w:t>
      </w:r>
      <w:r>
        <w:rPr/>
        <w:t xml:space="preserve"> </w:t>
      </w:r>
      <w:r>
        <w:rPr>
          <w:spacing w:val="-4"/>
        </w:rPr>
        <w:t>同签订后国产产品</w:t>
      </w:r>
      <w:r>
        <w:rPr>
          <w:spacing w:val="-33"/>
        </w:rPr>
        <w:t xml:space="preserve"> </w:t>
      </w:r>
      <w:r>
        <w:rPr>
          <w:spacing w:val="-4"/>
        </w:rPr>
        <w:t>30 日内成供货及安装调试，进口产品90</w:t>
      </w:r>
      <w:r>
        <w:rPr>
          <w:spacing w:val="-45"/>
        </w:rPr>
        <w:t xml:space="preserve"> </w:t>
      </w:r>
      <w:r>
        <w:rPr>
          <w:spacing w:val="-4"/>
        </w:rPr>
        <w:t>天内完成供货及安装</w:t>
      </w:r>
      <w:r>
        <w:rPr/>
        <w:t xml:space="preserve"> </w:t>
      </w:r>
      <w:r>
        <w:rPr>
          <w:spacing w:val="-4"/>
        </w:rPr>
        <w:t>调试。</w:t>
      </w:r>
    </w:p>
    <w:p>
      <w:pPr>
        <w:pStyle w:val="BodyText"/>
        <w:ind w:left="472" w:right="81" w:hanging="25"/>
        <w:spacing w:before="33" w:line="346" w:lineRule="auto"/>
        <w:rPr/>
      </w:pPr>
      <w:r>
        <w:rPr>
          <w:spacing w:val="6"/>
        </w:rPr>
        <w:t>★2.中标单位所供本项目所有设备生产日期必须为距合同签</w:t>
      </w:r>
      <w:r>
        <w:rPr>
          <w:spacing w:val="5"/>
        </w:rPr>
        <w:t>订日期一年以</w:t>
      </w:r>
      <w:r>
        <w:rPr/>
        <w:t xml:space="preserve"> </w:t>
      </w:r>
      <w:r>
        <w:rPr>
          <w:spacing w:val="-6"/>
        </w:rPr>
        <w:t>内；项目交货地点：采购人指定地点（海南省内）。</w:t>
      </w:r>
    </w:p>
    <w:p>
      <w:pPr>
        <w:pStyle w:val="BodyText"/>
        <w:ind w:left="448"/>
        <w:spacing w:before="35" w:line="220" w:lineRule="auto"/>
        <w:rPr/>
      </w:pPr>
      <w:r>
        <w:rPr>
          <w:spacing w:val="1"/>
        </w:rPr>
        <w:t>3.付款方式与付款条件</w:t>
      </w:r>
      <w:r>
        <w:rPr>
          <w:spacing w:val="-59"/>
          <w:w w:val="92"/>
        </w:rPr>
        <w:t>：（</w:t>
      </w:r>
      <w:r>
        <w:rPr>
          <w:spacing w:val="1"/>
        </w:rPr>
        <w:t>以最终签署合同条</w:t>
      </w:r>
      <w:r>
        <w:rPr/>
        <w:t>款为准）</w:t>
      </w:r>
    </w:p>
    <w:p>
      <w:pPr>
        <w:pStyle w:val="BodyText"/>
        <w:ind w:left="23" w:right="81" w:firstLine="11"/>
        <w:spacing w:before="181" w:line="351" w:lineRule="auto"/>
        <w:rPr/>
      </w:pPr>
      <w:r>
        <w:rPr>
          <w:spacing w:val="-5"/>
        </w:rPr>
        <w:t>（1）签订合同后甲方在乙方提供发票及付款申请材料</w:t>
      </w:r>
      <w:r>
        <w:rPr>
          <w:spacing w:val="-46"/>
        </w:rPr>
        <w:t xml:space="preserve"> </w:t>
      </w:r>
      <w:r>
        <w:rPr>
          <w:spacing w:val="-5"/>
        </w:rPr>
        <w:t>30 日内向乙方</w:t>
      </w:r>
      <w:r>
        <w:rPr>
          <w:spacing w:val="-6"/>
        </w:rPr>
        <w:t>预付合同总</w:t>
      </w:r>
      <w:r>
        <w:rPr/>
        <w:t xml:space="preserve"> </w:t>
      </w:r>
      <w:r>
        <w:rPr>
          <w:spacing w:val="-4"/>
        </w:rPr>
        <w:t>额的</w:t>
      </w:r>
      <w:r>
        <w:rPr>
          <w:spacing w:val="-31"/>
        </w:rPr>
        <w:t xml:space="preserve"> </w:t>
      </w:r>
      <w:r>
        <w:rPr>
          <w:spacing w:val="-4"/>
        </w:rPr>
        <w:t>30%，乙方向需甲方支付合同总额的</w:t>
      </w:r>
      <w:r>
        <w:rPr>
          <w:spacing w:val="-45"/>
        </w:rPr>
        <w:t xml:space="preserve"> </w:t>
      </w:r>
      <w:r>
        <w:rPr>
          <w:spacing w:val="-4"/>
        </w:rPr>
        <w:t>5%作为履约保证金，在质保期满后，甲</w:t>
      </w:r>
      <w:r>
        <w:rPr/>
        <w:t xml:space="preserve"> </w:t>
      </w:r>
      <w:r>
        <w:rPr>
          <w:spacing w:val="-2"/>
        </w:rPr>
        <w:t>方在收到乙方提交的付款申请材料</w:t>
      </w:r>
      <w:r>
        <w:rPr>
          <w:spacing w:val="-33"/>
        </w:rPr>
        <w:t xml:space="preserve"> </w:t>
      </w:r>
      <w:r>
        <w:rPr>
          <w:spacing w:val="-2"/>
        </w:rPr>
        <w:t>10</w:t>
      </w:r>
      <w:r>
        <w:rPr>
          <w:spacing w:val="-46"/>
        </w:rPr>
        <w:t xml:space="preserve"> </w:t>
      </w:r>
      <w:r>
        <w:rPr>
          <w:spacing w:val="-2"/>
        </w:rPr>
        <w:t>天内向乙方支付这</w:t>
      </w:r>
      <w:r>
        <w:rPr>
          <w:spacing w:val="-46"/>
        </w:rPr>
        <w:t xml:space="preserve"> </w:t>
      </w:r>
      <w:r>
        <w:rPr>
          <w:spacing w:val="-2"/>
        </w:rPr>
        <w:t>5%履约保证金。</w:t>
      </w:r>
    </w:p>
    <w:p>
      <w:pPr>
        <w:pStyle w:val="BodyText"/>
        <w:ind w:left="34"/>
        <w:spacing w:before="36" w:line="219" w:lineRule="auto"/>
        <w:rPr/>
      </w:pPr>
      <w:r>
        <w:rPr>
          <w:spacing w:val="-4"/>
        </w:rPr>
        <w:t>（2）设备安装、培训验收合格后，甲方在乙方提供发票付款申请材料</w:t>
      </w:r>
      <w:r>
        <w:rPr>
          <w:spacing w:val="-46"/>
        </w:rPr>
        <w:t xml:space="preserve"> </w:t>
      </w:r>
      <w:r>
        <w:rPr>
          <w:spacing w:val="-4"/>
        </w:rPr>
        <w:t>30</w:t>
      </w:r>
      <w:r>
        <w:rPr>
          <w:spacing w:val="-46"/>
        </w:rPr>
        <w:t xml:space="preserve"> </w:t>
      </w:r>
      <w:r>
        <w:rPr>
          <w:spacing w:val="-4"/>
        </w:rPr>
        <w:t>天内向</w:t>
      </w:r>
    </w:p>
    <w:p>
      <w:pPr>
        <w:pStyle w:val="BodyText"/>
        <w:ind w:left="502" w:right="5807" w:hanging="459"/>
        <w:spacing w:before="182" w:line="347" w:lineRule="auto"/>
        <w:rPr/>
      </w:pPr>
      <w:r>
        <w:rPr>
          <w:spacing w:val="-4"/>
        </w:rPr>
        <w:t>乙方支付合同总额的</w:t>
      </w:r>
      <w:r>
        <w:rPr>
          <w:spacing w:val="-43"/>
        </w:rPr>
        <w:t xml:space="preserve"> </w:t>
      </w:r>
      <w:r>
        <w:rPr>
          <w:spacing w:val="-4"/>
        </w:rPr>
        <w:t>70%</w:t>
      </w:r>
      <w:r>
        <w:rPr/>
        <w:t xml:space="preserve"> </w:t>
      </w:r>
      <w:r>
        <w:rPr>
          <w:spacing w:val="-1"/>
        </w:rPr>
        <w:t>4.质量保证及服务</w:t>
      </w:r>
    </w:p>
    <w:p>
      <w:pPr>
        <w:pStyle w:val="BodyText"/>
        <w:ind w:left="23" w:right="81" w:firstLine="491"/>
        <w:spacing w:before="32" w:line="337" w:lineRule="auto"/>
        <w:rPr/>
      </w:pPr>
      <w:r>
        <w:rPr/>
        <w:t>（1）所有设备应符合国家有关标准、制造厂标准及合同技术标准要求。如</w:t>
      </w:r>
      <w:r>
        <w:rPr>
          <w:spacing w:val="2"/>
        </w:rPr>
        <w:t xml:space="preserve"> </w:t>
      </w:r>
      <w:r>
        <w:rPr>
          <w:spacing w:val="-3"/>
        </w:rPr>
        <w:t>果设备的质量或规格与合同不符，或证实设备是有缺陷的，包括潜在的缺陷或使</w:t>
      </w:r>
      <w:r>
        <w:rPr>
          <w:spacing w:val="1"/>
        </w:rPr>
        <w:t xml:space="preserve"> </w:t>
      </w:r>
      <w:r>
        <w:rPr>
          <w:spacing w:val="2"/>
        </w:rPr>
        <w:t>用不符合要求的材料等，供应商应在接到采购人通知</w:t>
      </w:r>
      <w:r>
        <w:rPr>
          <w:spacing w:val="1"/>
        </w:rPr>
        <w:t>后</w:t>
      </w:r>
      <w:r>
        <w:rPr>
          <w:spacing w:val="-43"/>
        </w:rPr>
        <w:t xml:space="preserve"> </w:t>
      </w:r>
      <w:r>
        <w:rPr>
          <w:spacing w:val="1"/>
        </w:rPr>
        <w:t>7 天内负责采用符合合</w:t>
      </w:r>
      <w:r>
        <w:rPr/>
        <w:t xml:space="preserve"> </w:t>
      </w:r>
      <w:r>
        <w:rPr>
          <w:spacing w:val="-3"/>
        </w:rPr>
        <w:t>同规定的规格、质量和性能要求的新零件、部件或设备来更换有缺陷的部分或修</w:t>
      </w:r>
      <w:r>
        <w:rPr>
          <w:spacing w:val="1"/>
        </w:rPr>
        <w:t xml:space="preserve"> </w:t>
      </w:r>
      <w:r>
        <w:rPr>
          <w:spacing w:val="-3"/>
        </w:rPr>
        <w:t>补缺陷部分，其费用由供应商负担。同时，供应商应按本合同规定，相应延长修</w:t>
      </w:r>
      <w:r>
        <w:rPr>
          <w:spacing w:val="1"/>
        </w:rPr>
        <w:t xml:space="preserve"> </w:t>
      </w:r>
      <w:r>
        <w:rPr>
          <w:spacing w:val="-1"/>
        </w:rPr>
        <w:t>补或更换件的质量保证期。</w:t>
      </w:r>
    </w:p>
    <w:p>
      <w:pPr>
        <w:pStyle w:val="BodyText"/>
        <w:ind w:left="22" w:right="81" w:firstLine="492"/>
        <w:spacing w:before="183" w:line="313" w:lineRule="auto"/>
        <w:rPr/>
      </w:pPr>
      <w:r>
        <w:rPr/>
        <w:t>（2）供应商应提供免费保修期（A 包≥24</w:t>
      </w:r>
      <w:r>
        <w:rPr>
          <w:spacing w:val="-48"/>
        </w:rPr>
        <w:t xml:space="preserve"> </w:t>
      </w:r>
      <w:r>
        <w:rPr/>
        <w:t>个月，B</w:t>
      </w:r>
      <w:r>
        <w:rPr>
          <w:spacing w:val="-50"/>
        </w:rPr>
        <w:t xml:space="preserve"> </w:t>
      </w:r>
      <w:r>
        <w:rPr/>
        <w:t>包≥24</w:t>
      </w:r>
      <w:r>
        <w:rPr>
          <w:spacing w:val="-48"/>
        </w:rPr>
        <w:t xml:space="preserve"> </w:t>
      </w:r>
      <w:r>
        <w:rPr/>
        <w:t>个月</w:t>
      </w:r>
      <w:r>
        <w:rPr>
          <w:spacing w:val="-46"/>
        </w:rPr>
        <w:t>），</w:t>
      </w:r>
      <w:r>
        <w:rPr/>
        <w:t>保修期 </w:t>
      </w:r>
      <w:r>
        <w:rPr>
          <w:spacing w:val="-3"/>
        </w:rPr>
        <w:t>的期限应以双方的验收合格之日起计算，保修期内更换零配件及工时费。供应商</w:t>
      </w:r>
      <w:r>
        <w:rPr>
          <w:spacing w:val="1"/>
        </w:rPr>
        <w:t xml:space="preserve"> </w:t>
      </w:r>
      <w:r>
        <w:rPr>
          <w:spacing w:val="-1"/>
        </w:rPr>
        <w:t>在保修期内应确保开机率为</w:t>
      </w:r>
      <w:r>
        <w:rPr>
          <w:spacing w:val="-35"/>
        </w:rPr>
        <w:t xml:space="preserve"> </w:t>
      </w:r>
      <w:r>
        <w:rPr>
          <w:spacing w:val="-1"/>
        </w:rPr>
        <w:t>95%以上，如达不到此要求，即相应延长保修期。</w:t>
      </w:r>
    </w:p>
    <w:p>
      <w:pPr>
        <w:pStyle w:val="BodyText"/>
        <w:spacing w:before="183" w:line="219" w:lineRule="auto"/>
        <w:jc w:val="right"/>
        <w:rPr/>
      </w:pPr>
      <w:r>
        <w:rPr>
          <w:spacing w:val="-14"/>
        </w:rPr>
        <w:t>（3）供应商报修响应时间</w:t>
      </w:r>
      <w:r>
        <w:rPr>
          <w:spacing w:val="-51"/>
        </w:rPr>
        <w:t xml:space="preserve"> </w:t>
      </w:r>
      <w:r>
        <w:rPr>
          <w:spacing w:val="-14"/>
        </w:rPr>
        <w:t>4 小时，到场时间</w:t>
      </w:r>
      <w:r>
        <w:rPr>
          <w:spacing w:val="-50"/>
        </w:rPr>
        <w:t xml:space="preserve"> </w:t>
      </w:r>
      <w:r>
        <w:rPr>
          <w:spacing w:val="-15"/>
        </w:rPr>
        <w:t>8 小时（不可抗拒力量下除外）。</w:t>
      </w:r>
    </w:p>
    <w:p>
      <w:pPr>
        <w:pStyle w:val="BodyText"/>
        <w:ind w:left="24" w:right="81" w:firstLine="490"/>
        <w:spacing w:before="182" w:line="313" w:lineRule="auto"/>
        <w:rPr/>
      </w:pPr>
      <w:r>
        <w:rPr>
          <w:spacing w:val="-2"/>
        </w:rPr>
        <w:t>（4）保修期满后，人工费为单次故障不高于</w:t>
      </w:r>
      <w:r>
        <w:rPr>
          <w:spacing w:val="-33"/>
        </w:rPr>
        <w:t xml:space="preserve"> </w:t>
      </w:r>
      <w:r>
        <w:rPr>
          <w:spacing w:val="-2"/>
        </w:rPr>
        <w:t>10</w:t>
      </w:r>
      <w:r>
        <w:rPr>
          <w:spacing w:val="-3"/>
        </w:rPr>
        <w:t>0 元，年度保修合同价不高</w:t>
      </w:r>
      <w:r>
        <w:rPr/>
        <w:t xml:space="preserve"> </w:t>
      </w:r>
      <w:r>
        <w:rPr>
          <w:spacing w:val="-4"/>
        </w:rPr>
        <w:t>于设备总价的</w:t>
      </w:r>
      <w:r>
        <w:rPr>
          <w:spacing w:val="-26"/>
        </w:rPr>
        <w:t xml:space="preserve"> </w:t>
      </w:r>
      <w:r>
        <w:rPr>
          <w:spacing w:val="-4"/>
        </w:rPr>
        <w:t>10%，年度定期预防性维护保养次数，不少于</w:t>
      </w:r>
      <w:r>
        <w:rPr>
          <w:spacing w:val="-51"/>
        </w:rPr>
        <w:t xml:space="preserve"> </w:t>
      </w:r>
      <w:r>
        <w:rPr>
          <w:spacing w:val="-4"/>
        </w:rPr>
        <w:t>4 次（保修期满后维</w:t>
      </w:r>
      <w:r>
        <w:rPr/>
        <w:t xml:space="preserve"> </w:t>
      </w:r>
      <w:r>
        <w:rPr>
          <w:spacing w:val="-8"/>
        </w:rPr>
        <w:t>护费用不包含本次报价内）。</w:t>
      </w:r>
    </w:p>
    <w:p>
      <w:pPr>
        <w:pStyle w:val="BodyText"/>
        <w:ind w:left="22" w:right="83" w:firstLine="492"/>
        <w:spacing w:before="184" w:line="290" w:lineRule="auto"/>
        <w:rPr/>
      </w:pPr>
      <w:r>
        <w:rPr/>
        <w:t>（5）供应商负责设备的终身维修并应继续提供优质服务，储备足够的零配</w:t>
      </w:r>
      <w:r>
        <w:rPr>
          <w:spacing w:val="2"/>
        </w:rPr>
        <w:t xml:space="preserve"> </w:t>
      </w:r>
      <w:r>
        <w:rPr>
          <w:spacing w:val="-3"/>
        </w:rPr>
        <w:t>件备库。</w:t>
      </w:r>
    </w:p>
    <w:p>
      <w:pPr>
        <w:pStyle w:val="BodyText"/>
        <w:ind w:left="508"/>
        <w:spacing w:before="183" w:line="219" w:lineRule="auto"/>
        <w:rPr/>
      </w:pPr>
      <w:r>
        <w:rPr>
          <w:spacing w:val="-3"/>
        </w:rPr>
        <w:t>5.安装调试要求：供应商负责合同规定的相关设备的现场安</w:t>
      </w:r>
      <w:r>
        <w:rPr>
          <w:spacing w:val="-4"/>
        </w:rPr>
        <w:t>装，安装调试时</w:t>
      </w:r>
    </w:p>
    <w:p>
      <w:pPr>
        <w:spacing w:line="219" w:lineRule="auto"/>
        <w:sectPr>
          <w:pgSz w:w="11906" w:h="16839"/>
          <w:pgMar w:top="1431" w:right="1718" w:bottom="0" w:left="1785" w:header="0" w:footer="0" w:gutter="0"/>
        </w:sectPr>
        <w:rPr/>
      </w:pPr>
    </w:p>
    <w:p>
      <w:pPr>
        <w:pStyle w:val="BodyText"/>
        <w:ind w:left="27" w:right="81" w:hanging="4"/>
        <w:spacing w:before="122" w:line="347" w:lineRule="auto"/>
        <w:rPr/>
      </w:pPr>
      <w:r>
        <w:rPr>
          <w:spacing w:val="-3"/>
        </w:rPr>
        <w:t>所用的工具、设备由供应商负责。供应商在安装调试阶段，保证不影响现有业务</w:t>
      </w:r>
      <w:r>
        <w:rPr>
          <w:spacing w:val="1"/>
        </w:rPr>
        <w:t xml:space="preserve"> </w:t>
      </w:r>
      <w:r>
        <w:rPr>
          <w:spacing w:val="-2"/>
        </w:rPr>
        <w:t>系统的正常运行。</w:t>
      </w:r>
    </w:p>
    <w:p>
      <w:pPr>
        <w:pStyle w:val="BodyText"/>
        <w:ind w:left="22" w:right="27" w:firstLine="482"/>
        <w:spacing w:before="32" w:line="347" w:lineRule="auto"/>
        <w:rPr/>
      </w:pPr>
      <w:r>
        <w:rPr>
          <w:spacing w:val="-2"/>
        </w:rPr>
        <w:t>6.培训要求：中标单位必须负责在现场对设备使用维护人员进行设备安装、</w:t>
      </w:r>
      <w:r>
        <w:rPr>
          <w:spacing w:val="15"/>
        </w:rPr>
        <w:t xml:space="preserve"> </w:t>
      </w:r>
      <w:r>
        <w:rPr/>
        <w:t>操作、使用、维护及结构原理等方面的培训，并承担</w:t>
      </w:r>
      <w:r>
        <w:rPr>
          <w:spacing w:val="-1"/>
        </w:rPr>
        <w:t>由此产生的一切费用。</w:t>
      </w:r>
    </w:p>
    <w:p>
      <w:pPr>
        <w:pStyle w:val="BodyText"/>
        <w:ind w:left="34" w:right="81" w:firstLine="474"/>
        <w:spacing w:before="33" w:line="347" w:lineRule="auto"/>
        <w:rPr/>
      </w:pPr>
      <w:r>
        <w:rPr>
          <w:spacing w:val="-3"/>
        </w:rPr>
        <w:t>7.所投商品质量出现问题，保质期间供应商应提供国家规</w:t>
      </w:r>
      <w:r>
        <w:rPr>
          <w:spacing w:val="-4"/>
        </w:rPr>
        <w:t>定的商品三包服务</w:t>
      </w:r>
      <w:r>
        <w:rPr/>
        <w:t xml:space="preserve"> </w:t>
      </w:r>
      <w:r>
        <w:rPr>
          <w:spacing w:val="-10"/>
        </w:rPr>
        <w:t>（包修、包换、包退）。</w:t>
      </w:r>
    </w:p>
    <w:p>
      <w:pPr>
        <w:pStyle w:val="BodyText"/>
        <w:ind w:left="23" w:right="81" w:firstLine="480"/>
        <w:spacing w:before="35" w:line="347" w:lineRule="auto"/>
        <w:rPr/>
      </w:pPr>
      <w:r>
        <w:rPr>
          <w:spacing w:val="-3"/>
        </w:rPr>
        <w:t>8.所投货物参数、性能指标必须与中标验收所提供的货物参数、性能</w:t>
      </w:r>
      <w:r>
        <w:rPr>
          <w:spacing w:val="-4"/>
        </w:rPr>
        <w:t>指标一</w:t>
      </w:r>
      <w:r>
        <w:rPr/>
        <w:t xml:space="preserve"> </w:t>
      </w:r>
      <w:r>
        <w:rPr>
          <w:spacing w:val="-5"/>
        </w:rPr>
        <w:t>致。</w:t>
      </w:r>
    </w:p>
    <w:p>
      <w:pPr>
        <w:pStyle w:val="BodyText"/>
        <w:ind w:left="504"/>
        <w:spacing w:before="33" w:line="221" w:lineRule="auto"/>
        <w:rPr/>
      </w:pPr>
      <w:r>
        <w:rPr>
          <w:spacing w:val="-1"/>
        </w:rPr>
        <w:t>9.其它未尽事宜购销双方签订合同时另行约定。</w:t>
      </w:r>
    </w:p>
    <w:p>
      <w:pPr>
        <w:pStyle w:val="BodyText"/>
        <w:ind w:left="22" w:right="81" w:firstLine="498"/>
        <w:spacing w:before="180" w:line="347" w:lineRule="auto"/>
        <w:rPr/>
      </w:pPr>
      <w:r>
        <w:rPr/>
        <w:t>10.验收标准和要求：由采购人组织验收，按国家相关法律法规、采购</w:t>
      </w:r>
      <w:r>
        <w:rPr>
          <w:spacing w:val="-1"/>
        </w:rPr>
        <w:t>文件</w:t>
      </w:r>
      <w:r>
        <w:rPr/>
        <w:t xml:space="preserve"> </w:t>
      </w:r>
      <w:r>
        <w:rPr>
          <w:spacing w:val="-1"/>
        </w:rPr>
        <w:t>及合同确定的技术参数标准进行验收。</w:t>
      </w:r>
    </w:p>
    <w:p>
      <w:pPr>
        <w:pStyle w:val="BodyText"/>
        <w:ind w:left="24" w:right="27" w:firstLine="496"/>
        <w:spacing w:before="34" w:line="325" w:lineRule="auto"/>
        <w:rPr/>
      </w:pPr>
      <w:r>
        <w:rPr>
          <w:spacing w:val="1"/>
        </w:rPr>
        <w:t>1）在交货前，中标单位应对货物（含零件中的</w:t>
      </w:r>
      <w:r>
        <w:rPr/>
        <w:t>相关服务，如有）的型号、 </w:t>
      </w:r>
      <w:r>
        <w:rPr>
          <w:spacing w:val="-3"/>
        </w:rPr>
        <w:t>规格、性能、数量和质量等进行详细而全面的检验后再提交验收申请，采购人将</w:t>
      </w:r>
      <w:r>
        <w:rPr/>
        <w:t xml:space="preserve"> </w:t>
      </w:r>
      <w:r>
        <w:rPr>
          <w:spacing w:val="-2"/>
        </w:rPr>
        <w:t>严格按照投标承诺合同条款、产品说明书等，进行核查，若出现产品货不对版、</w:t>
      </w:r>
      <w:r>
        <w:rPr>
          <w:spacing w:val="18"/>
        </w:rPr>
        <w:t xml:space="preserve"> </w:t>
      </w:r>
      <w:r>
        <w:rPr/>
        <w:t>质量缺陷情况，中标单位必须立刻做出换货或维修</w:t>
      </w:r>
      <w:r>
        <w:rPr>
          <w:spacing w:val="-1"/>
        </w:rPr>
        <w:t>等解决方式进行处理情况。</w:t>
      </w:r>
    </w:p>
    <w:p>
      <w:pPr>
        <w:pStyle w:val="BodyText"/>
        <w:ind w:left="29" w:firstLine="476"/>
        <w:spacing w:before="182" w:line="325" w:lineRule="auto"/>
        <w:rPr/>
      </w:pPr>
      <w:r>
        <w:rPr/>
        <w:t>2）中标单位完成后提交终验申请，采购人对照合同技术参数指标条款、说</w:t>
      </w:r>
      <w:r>
        <w:rPr>
          <w:spacing w:val="10"/>
        </w:rPr>
        <w:t xml:space="preserve"> </w:t>
      </w:r>
      <w:r>
        <w:rPr>
          <w:spacing w:val="-3"/>
        </w:rPr>
        <w:t>明书、产品检验报告，认真进行各种技术参数测试，检查货物技术</w:t>
      </w:r>
      <w:r>
        <w:rPr>
          <w:spacing w:val="-4"/>
        </w:rPr>
        <w:t>指标和性能是</w:t>
      </w:r>
      <w:r>
        <w:rPr/>
        <w:t xml:space="preserve"> </w:t>
      </w:r>
      <w:r>
        <w:rPr>
          <w:spacing w:val="-3"/>
        </w:rPr>
        <w:t>否达到合同要求，若是出现问题中标单位重新安装调试后再次提交</w:t>
      </w:r>
      <w:r>
        <w:rPr>
          <w:spacing w:val="-4"/>
        </w:rPr>
        <w:t>终验申请，直</w:t>
      </w:r>
      <w:r>
        <w:rPr/>
        <w:t xml:space="preserve"> </w:t>
      </w:r>
      <w:r>
        <w:rPr>
          <w:spacing w:val="-8"/>
        </w:rPr>
        <w:t>到验收通过为止，但不得超出合同所规定的验收时间，进而影响采购人使用产品。</w:t>
      </w:r>
    </w:p>
    <w:p>
      <w:pPr>
        <w:pStyle w:val="BodyText"/>
        <w:ind w:left="23" w:right="83" w:firstLine="484"/>
        <w:spacing w:before="183" w:line="290" w:lineRule="auto"/>
        <w:rPr/>
      </w:pPr>
      <w:r>
        <w:rPr/>
        <w:t>3）采购人核对完成后若无问题则在供应商的验收申请文档上盖章签字并做</w:t>
      </w:r>
      <w:r>
        <w:rPr>
          <w:spacing w:val="8"/>
        </w:rPr>
        <w:t xml:space="preserve"> </w:t>
      </w:r>
      <w:r>
        <w:rPr/>
        <w:t>好数量、质量验收记录，写明验收地点、时间</w:t>
      </w:r>
      <w:r>
        <w:rPr>
          <w:spacing w:val="-1"/>
        </w:rPr>
        <w:t>参加人员、品名、数量。</w:t>
      </w:r>
    </w:p>
    <w:p>
      <w:pPr>
        <w:pStyle w:val="BodyText"/>
        <w:ind w:left="520" w:right="866" w:hanging="18"/>
        <w:spacing w:before="182" w:line="290" w:lineRule="auto"/>
        <w:rPr/>
      </w:pPr>
      <w:r>
        <w:rPr>
          <w:spacing w:val="-2"/>
        </w:rPr>
        <w:t>4）规定期限内验收不合格，采购人将依法追究中标单位法律责任。</w:t>
      </w:r>
      <w:r>
        <w:rPr>
          <w:spacing w:val="11"/>
        </w:rPr>
        <w:t xml:space="preserve"> </w:t>
      </w:r>
      <w:r>
        <w:rPr>
          <w:spacing w:val="-4"/>
        </w:rPr>
        <w:t>11.售后服务要求</w:t>
      </w:r>
    </w:p>
    <w:p>
      <w:pPr>
        <w:pStyle w:val="BodyText"/>
        <w:ind w:left="24" w:right="83" w:firstLine="496"/>
        <w:spacing w:before="182" w:line="290" w:lineRule="auto"/>
        <w:rPr/>
      </w:pPr>
      <w:r>
        <w:rPr/>
        <w:t>1）供货方中标后需在项目所在地具有相应的技术支持及售后服</w:t>
      </w:r>
      <w:r>
        <w:rPr>
          <w:spacing w:val="-1"/>
        </w:rPr>
        <w:t>务网点，确</w:t>
      </w:r>
      <w:r>
        <w:rPr/>
        <w:t xml:space="preserve"> </w:t>
      </w:r>
      <w:r>
        <w:rPr>
          <w:spacing w:val="-1"/>
        </w:rPr>
        <w:t>保设备使用的用户能够得到及时优质的售后服务。</w:t>
      </w:r>
    </w:p>
    <w:p>
      <w:pPr>
        <w:pStyle w:val="BodyText"/>
        <w:ind w:left="32" w:right="83" w:firstLine="473"/>
        <w:spacing w:before="182" w:line="290" w:lineRule="auto"/>
        <w:rPr/>
      </w:pPr>
      <w:r>
        <w:rPr/>
        <w:t>2）在保质期以内，投标人在接到业主的维修通知后需及时响应，并派出有</w:t>
      </w:r>
      <w:r>
        <w:rPr>
          <w:spacing w:val="10"/>
        </w:rPr>
        <w:t xml:space="preserve"> </w:t>
      </w:r>
      <w:r>
        <w:rPr>
          <w:spacing w:val="-1"/>
        </w:rPr>
        <w:t>能力的维修人员赶到业主现场进行维修处理。</w:t>
      </w:r>
    </w:p>
    <w:p>
      <w:pPr>
        <w:pStyle w:val="BodyText"/>
        <w:ind w:left="25" w:right="83" w:firstLine="482"/>
        <w:spacing w:before="182" w:line="290" w:lineRule="auto"/>
        <w:rPr/>
      </w:pPr>
      <w:r>
        <w:rPr/>
        <w:t>3）在保质期满后，投标人应保证以合理的价格提供备件和保养服务，当发</w:t>
      </w:r>
      <w:r>
        <w:rPr>
          <w:spacing w:val="8"/>
        </w:rPr>
        <w:t xml:space="preserve"> </w:t>
      </w:r>
      <w:r>
        <w:rPr/>
        <w:t>生故障时，投标人应按保质期内同样的要求进行</w:t>
      </w:r>
      <w:r>
        <w:rPr>
          <w:spacing w:val="-1"/>
        </w:rPr>
        <w:t>维修处理，合理收取维修费。</w:t>
      </w:r>
    </w:p>
    <w:p>
      <w:pPr>
        <w:spacing w:line="290" w:lineRule="auto"/>
        <w:sectPr>
          <w:pgSz w:w="11906" w:h="16839"/>
          <w:pgMar w:top="1431" w:right="1718" w:bottom="0" w:left="1785" w:header="0" w:footer="0" w:gutter="0"/>
        </w:sectPr>
        <w:rPr/>
      </w:pPr>
    </w:p>
    <w:p>
      <w:pPr>
        <w:pStyle w:val="BodyText"/>
        <w:ind w:left="51"/>
        <w:spacing w:before="181" w:line="221" w:lineRule="auto"/>
        <w:outlineLvl w:val="1"/>
        <w:rPr>
          <w:sz w:val="28"/>
          <w:szCs w:val="28"/>
        </w:rPr>
      </w:pPr>
      <w:r>
        <w:rPr>
          <w:sz w:val="28"/>
          <w:szCs w:val="28"/>
          <w:spacing w:val="-5"/>
        </w:rPr>
        <w:t>四、A/B</w:t>
      </w:r>
      <w:r>
        <w:rPr>
          <w:sz w:val="28"/>
          <w:szCs w:val="28"/>
          <w:spacing w:val="-58"/>
        </w:rPr>
        <w:t xml:space="preserve"> </w:t>
      </w:r>
      <w:r>
        <w:rPr>
          <w:sz w:val="28"/>
          <w:szCs w:val="28"/>
          <w:spacing w:val="-5"/>
        </w:rPr>
        <w:t>包其他要求</w:t>
      </w:r>
    </w:p>
    <w:p>
      <w:pPr>
        <w:pStyle w:val="BodyText"/>
        <w:ind w:left="521"/>
        <w:spacing w:before="230" w:line="219" w:lineRule="auto"/>
        <w:rPr/>
      </w:pPr>
      <w:r>
        <w:rPr>
          <w:spacing w:val="-1"/>
        </w:rPr>
        <w:t>1.项目的实质性要求：按本招标文件要求和中标单位投标文件内容实施。</w:t>
      </w:r>
    </w:p>
    <w:p>
      <w:pPr>
        <w:pStyle w:val="BodyText"/>
        <w:ind w:left="24" w:right="25" w:firstLine="481"/>
        <w:spacing w:before="183" w:line="351" w:lineRule="auto"/>
        <w:rPr/>
      </w:pPr>
      <w:r>
        <w:rPr>
          <w:spacing w:val="-8"/>
        </w:rPr>
        <w:t>2.合同的实质性条款：采购人与中标单位的名称和住所、标的、数量、质量、</w:t>
      </w:r>
      <w:r>
        <w:rPr>
          <w:spacing w:val="13"/>
        </w:rPr>
        <w:t xml:space="preserve"> </w:t>
      </w:r>
      <w:r>
        <w:rPr>
          <w:spacing w:val="-3"/>
        </w:rPr>
        <w:t>价款或者报酬、履行期限及地点和方式、验收要求、违约责任、解决争议的方法</w:t>
      </w:r>
      <w:r>
        <w:rPr/>
        <w:t xml:space="preserve"> </w:t>
      </w:r>
      <w:r>
        <w:rPr>
          <w:spacing w:val="-3"/>
        </w:rPr>
        <w:t>等内容。</w:t>
      </w:r>
    </w:p>
    <w:p>
      <w:pPr>
        <w:pStyle w:val="BodyText"/>
        <w:ind w:left="508"/>
        <w:spacing w:before="34" w:line="220" w:lineRule="auto"/>
        <w:rPr/>
      </w:pPr>
      <w:r>
        <w:rPr>
          <w:spacing w:val="-1"/>
        </w:rPr>
        <w:t>3.安全标准：符合国家、地方和行业的相关政策、法规。</w:t>
      </w:r>
    </w:p>
    <w:p>
      <w:pPr>
        <w:pStyle w:val="BodyText"/>
        <w:ind w:left="24" w:right="50" w:firstLine="478"/>
        <w:spacing w:before="183" w:line="351" w:lineRule="auto"/>
        <w:rPr/>
      </w:pPr>
      <w:r>
        <w:rPr>
          <w:spacing w:val="-1"/>
        </w:rPr>
        <w:t>4.产品专利：供应商保证合同设备不侵犯</w:t>
      </w:r>
      <w:r>
        <w:rPr>
          <w:spacing w:val="-2"/>
        </w:rPr>
        <w:t>任何第三方的专利、商标或版权。</w:t>
      </w:r>
      <w:r>
        <w:rPr/>
        <w:t xml:space="preserve"> </w:t>
      </w:r>
      <w:r>
        <w:rPr>
          <w:spacing w:val="4"/>
        </w:rPr>
        <w:t>否则中标单位须承担对第三方的专利或版权的侵权责任并承担因此而发生</w:t>
      </w:r>
      <w:r>
        <w:rPr>
          <w:spacing w:val="3"/>
        </w:rPr>
        <w:t>的所</w:t>
      </w:r>
      <w:r>
        <w:rPr/>
        <w:t xml:space="preserve"> </w:t>
      </w:r>
      <w:r>
        <w:rPr>
          <w:spacing w:val="-3"/>
        </w:rPr>
        <w:t>有费用。</w:t>
      </w:r>
    </w:p>
    <w:p>
      <w:pPr>
        <w:pStyle w:val="BodyText"/>
        <w:ind w:left="22" w:right="68" w:firstLine="485"/>
        <w:spacing w:before="37" w:line="354" w:lineRule="auto"/>
        <w:jc w:val="both"/>
        <w:rPr/>
      </w:pPr>
      <w:r>
        <w:rPr>
          <w:spacing w:val="-2"/>
        </w:rPr>
        <w:t>5.本项目所有货物必须是原装包装，若发现原包装破损或产品不符</w:t>
      </w:r>
      <w:r>
        <w:rPr>
          <w:spacing w:val="-3"/>
        </w:rPr>
        <w:t>合要求，</w:t>
      </w:r>
      <w:r>
        <w:rPr/>
        <w:t xml:space="preserve"> </w:t>
      </w:r>
      <w:r>
        <w:rPr>
          <w:spacing w:val="-3"/>
        </w:rPr>
        <w:t>采购人有权不予接收，并要求中标单位无条件免费更换。中标单位应在中标后根</w:t>
      </w:r>
      <w:r>
        <w:rPr>
          <w:spacing w:val="1"/>
        </w:rPr>
        <w:t xml:space="preserve"> </w:t>
      </w:r>
      <w:r>
        <w:rPr/>
        <w:t>据采购人要求的时间、地点配送货物及安装调试</w:t>
      </w:r>
      <w:r>
        <w:rPr>
          <w:spacing w:val="-1"/>
        </w:rPr>
        <w:t>，对质量不合格的货物在</w:t>
      </w:r>
      <w:r>
        <w:rPr>
          <w:spacing w:val="-46"/>
        </w:rPr>
        <w:t xml:space="preserve"> </w:t>
      </w:r>
      <w:r>
        <w:rPr>
          <w:spacing w:val="-1"/>
        </w:rPr>
        <w:t>30</w:t>
      </w:r>
      <w:r>
        <w:rPr>
          <w:spacing w:val="-44"/>
        </w:rPr>
        <w:t xml:space="preserve"> </w:t>
      </w:r>
      <w:r>
        <w:rPr>
          <w:spacing w:val="-1"/>
        </w:rPr>
        <w:t>天</w:t>
      </w:r>
      <w:r>
        <w:rPr/>
        <w:t xml:space="preserve"> </w:t>
      </w:r>
      <w:r>
        <w:rPr>
          <w:spacing w:val="-3"/>
        </w:rPr>
        <w:t>内负责包修、包换，并承担由此产生的包装、运输等一切费用。包修、包换后的</w:t>
      </w:r>
      <w:r>
        <w:rPr>
          <w:spacing w:val="1"/>
        </w:rPr>
        <w:t xml:space="preserve"> </w:t>
      </w:r>
      <w:r>
        <w:rPr>
          <w:spacing w:val="-1"/>
        </w:rPr>
        <w:t>货物应送至采购人指定地点。</w:t>
      </w:r>
    </w:p>
    <w:p>
      <w:pPr>
        <w:pStyle w:val="BodyText"/>
        <w:ind w:left="27" w:right="105" w:firstLine="478"/>
        <w:spacing w:before="35" w:line="347" w:lineRule="auto"/>
        <w:rPr/>
      </w:pPr>
      <w:r>
        <w:rPr>
          <w:spacing w:val="-3"/>
        </w:rPr>
        <w:t>6.质量保证：保证该产品为全新原厂正品，质量技术指标符合国家</w:t>
      </w:r>
      <w:r>
        <w:rPr>
          <w:spacing w:val="-4"/>
        </w:rPr>
        <w:t>或地方颁</w:t>
      </w:r>
      <w:r>
        <w:rPr/>
        <w:t xml:space="preserve"> </w:t>
      </w:r>
      <w:r>
        <w:rPr>
          <w:spacing w:val="-2"/>
        </w:rPr>
        <w:t>发的质量标准和行业标准。</w:t>
      </w:r>
    </w:p>
    <w:p>
      <w:pPr>
        <w:pStyle w:val="BodyText"/>
        <w:ind w:left="24" w:firstLine="484"/>
        <w:spacing w:before="35" w:line="346" w:lineRule="auto"/>
        <w:rPr/>
      </w:pPr>
      <w:r>
        <w:rPr>
          <w:spacing w:val="-8"/>
        </w:rPr>
        <w:t>7.包装材料及运输环节</w:t>
      </w:r>
      <w:r>
        <w:rPr>
          <w:spacing w:val="-48"/>
          <w:w w:val="75"/>
        </w:rPr>
        <w:t>：（</w:t>
      </w:r>
      <w:r>
        <w:rPr>
          <w:spacing w:val="-8"/>
        </w:rPr>
        <w:t>根据《海南省绿色产品政府采购实施意见（试行）》</w:t>
      </w:r>
      <w:r>
        <w:rPr>
          <w:spacing w:val="3"/>
        </w:rPr>
        <w:t xml:space="preserve"> </w:t>
      </w:r>
      <w:r>
        <w:rPr>
          <w:spacing w:val="-2"/>
        </w:rPr>
        <w:t>琼财采规[2019]3</w:t>
      </w:r>
      <w:r>
        <w:rPr>
          <w:spacing w:val="-40"/>
        </w:rPr>
        <w:t xml:space="preserve"> </w:t>
      </w:r>
      <w:r>
        <w:rPr>
          <w:spacing w:val="-2"/>
        </w:rPr>
        <w:t>号文要求）</w:t>
      </w:r>
    </w:p>
    <w:p>
      <w:pPr>
        <w:pStyle w:val="BodyText"/>
        <w:ind w:left="26" w:right="105" w:firstLine="488"/>
        <w:spacing w:before="37" w:line="313" w:lineRule="auto"/>
        <w:rPr/>
      </w:pPr>
      <w:r>
        <w:rPr/>
        <w:t>（1）包装材料的具体要求：采购产品的塑料包装材料应符合海南禁塑制品</w:t>
      </w:r>
      <w:r>
        <w:rPr>
          <w:spacing w:val="4"/>
        </w:rPr>
        <w:t xml:space="preserve"> </w:t>
      </w:r>
      <w:r>
        <w:rPr>
          <w:spacing w:val="-3"/>
        </w:rPr>
        <w:t>名录要求，优先使用低（无）挥发性有机物（VOCs）含量油墨印刷标识和全生物</w:t>
      </w:r>
      <w:r>
        <w:rPr>
          <w:spacing w:val="4"/>
        </w:rPr>
        <w:t xml:space="preserve"> </w:t>
      </w:r>
      <w:r>
        <w:rPr>
          <w:spacing w:val="-3"/>
        </w:rPr>
        <w:t>降解塑料。</w:t>
      </w:r>
    </w:p>
    <w:p>
      <w:pPr>
        <w:pStyle w:val="BodyText"/>
        <w:ind w:left="514"/>
        <w:spacing w:before="183" w:line="219" w:lineRule="auto"/>
        <w:rPr/>
      </w:pPr>
      <w:r>
        <w:rPr>
          <w:spacing w:val="-1"/>
        </w:rPr>
        <w:t>（2）运输环节的具体要求：采购产品的运输优先使用清洁能源汽车。</w:t>
      </w:r>
    </w:p>
    <w:p>
      <w:pPr>
        <w:pStyle w:val="BodyText"/>
        <w:ind w:left="23" w:right="105" w:firstLine="491"/>
        <w:spacing w:before="184" w:line="313" w:lineRule="auto"/>
        <w:rPr/>
      </w:pPr>
      <w:r>
        <w:rPr/>
        <w:t>（3）凡使用涂料、油漆和有机溶剂的政府投资项目，优先采购符合《环境</w:t>
      </w:r>
      <w:r>
        <w:rPr>
          <w:spacing w:val="4"/>
        </w:rPr>
        <w:t xml:space="preserve"> </w:t>
      </w:r>
      <w:r>
        <w:rPr>
          <w:spacing w:val="-3"/>
        </w:rPr>
        <w:t>标志产品技术要求水性涂料（HJ 2537-2014）》技术要求和符合挥发性有机化合</w:t>
      </w:r>
      <w:r>
        <w:rPr>
          <w:spacing w:val="18"/>
        </w:rPr>
        <w:t xml:space="preserve"> </w:t>
      </w:r>
      <w:r>
        <w:rPr>
          <w:spacing w:val="-1"/>
        </w:rPr>
        <w:t>物含量国家标准的产品。</w:t>
      </w:r>
    </w:p>
    <w:p>
      <w:pPr>
        <w:pStyle w:val="BodyText"/>
        <w:ind w:left="26" w:right="105" w:firstLine="598"/>
        <w:spacing w:before="182" w:line="346" w:lineRule="auto"/>
        <w:rPr/>
      </w:pPr>
      <w:r>
        <w:rPr/>
        <w:t>8.除招标文件明确外，未经采购人同意，中标供应商不得以任何方式转包</w:t>
      </w:r>
      <w:r>
        <w:rPr>
          <w:spacing w:val="15"/>
        </w:rPr>
        <w:t xml:space="preserve"> </w:t>
      </w:r>
      <w:r>
        <w:rPr>
          <w:spacing w:val="-2"/>
        </w:rPr>
        <w:t>或分包本项目。</w:t>
      </w:r>
    </w:p>
    <w:p>
      <w:pPr>
        <w:pStyle w:val="BodyText"/>
        <w:ind w:left="22" w:right="105" w:firstLine="481"/>
        <w:spacing w:before="36" w:line="346" w:lineRule="auto"/>
        <w:rPr/>
      </w:pPr>
      <w:r>
        <w:rPr>
          <w:spacing w:val="-3"/>
        </w:rPr>
        <w:t>9.供应商必须根据所投产品的技术参数、资质资料编写响应文件。采</w:t>
      </w:r>
      <w:r>
        <w:rPr>
          <w:spacing w:val="-4"/>
        </w:rPr>
        <w:t>购人有</w:t>
      </w:r>
      <w:r>
        <w:rPr/>
        <w:t xml:space="preserve"> </w:t>
      </w:r>
      <w:r>
        <w:rPr>
          <w:spacing w:val="-3"/>
        </w:rPr>
        <w:t>权对中标候选人所投文件的内容，如产品的检测报告、证书等进行核查，如发现</w:t>
      </w:r>
    </w:p>
    <w:p>
      <w:pPr>
        <w:spacing w:line="346" w:lineRule="auto"/>
        <w:sectPr>
          <w:pgSz w:w="11906" w:h="16839"/>
          <w:pgMar w:top="1431" w:right="1693" w:bottom="0" w:left="1785" w:header="0" w:footer="0" w:gutter="0"/>
        </w:sectPr>
        <w:rPr/>
      </w:pPr>
    </w:p>
    <w:p>
      <w:pPr>
        <w:pStyle w:val="BodyText"/>
        <w:ind w:left="22" w:right="13" w:firstLine="5"/>
        <w:spacing w:before="123" w:line="346" w:lineRule="auto"/>
        <w:rPr/>
      </w:pPr>
      <w:r>
        <w:rPr>
          <w:spacing w:val="-3"/>
        </w:rPr>
        <w:t>与其响应文件中的描述不一，采购人将报政府采购主管部门严肃处理，</w:t>
      </w:r>
      <w:r>
        <w:rPr>
          <w:spacing w:val="-4"/>
        </w:rPr>
        <w:t>同时代理</w:t>
      </w:r>
      <w:r>
        <w:rPr/>
        <w:t xml:space="preserve"> </w:t>
      </w:r>
      <w:r>
        <w:rPr>
          <w:spacing w:val="-1"/>
        </w:rPr>
        <w:t>机构上报政府采购监管部门。</w:t>
      </w:r>
    </w:p>
    <w:p>
      <w:pPr>
        <w:pStyle w:val="BodyText"/>
        <w:ind w:left="24" w:right="13" w:firstLine="496"/>
        <w:spacing w:before="36" w:line="346" w:lineRule="auto"/>
        <w:rPr/>
      </w:pPr>
      <w:r>
        <w:rPr/>
        <w:t>10.投标人需针对本项目提供项目实施方案、实施团队投入计划方案、</w:t>
      </w:r>
      <w:r>
        <w:rPr>
          <w:spacing w:val="-1"/>
        </w:rPr>
        <w:t>供货</w:t>
      </w:r>
      <w:r>
        <w:rPr/>
        <w:t xml:space="preserve"> </w:t>
      </w:r>
      <w:r>
        <w:rPr>
          <w:spacing w:val="-1"/>
        </w:rPr>
        <w:t>方案、货物质量保障方案、售后服务方案等。</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故事与她</dc:creator>
  <dcterms:created xsi:type="dcterms:W3CDTF">2024-09-24T15:30:31Z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2024-09-24T15:50:08</vt:filetime>
  </property>
</Properties>
</file>