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3669"/>
        <w:spacing w:before="104" w:line="218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color w:val="0D0D0D"/>
          <w:spacing w:val="-5"/>
        </w:rPr>
        <w:t>报价明细表</w:t>
      </w:r>
    </w:p>
    <w:p>
      <w:pPr>
        <w:spacing w:before="105"/>
        <w:rPr/>
      </w:pPr>
      <w:r/>
    </w:p>
    <w:p>
      <w:pPr>
        <w:spacing w:before="104"/>
        <w:rPr/>
      </w:pPr>
      <w:r/>
    </w:p>
    <w:tbl>
      <w:tblPr>
        <w:tblStyle w:val="TableNormal"/>
        <w:tblW w:w="891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3"/>
        <w:gridCol w:w="1539"/>
        <w:gridCol w:w="1688"/>
        <w:gridCol w:w="982"/>
        <w:gridCol w:w="999"/>
        <w:gridCol w:w="1100"/>
        <w:gridCol w:w="1083"/>
        <w:gridCol w:w="824"/>
      </w:tblGrid>
      <w:tr>
        <w:trPr>
          <w:trHeight w:val="549" w:hRule="atLeast"/>
        </w:trPr>
        <w:tc>
          <w:tcPr>
            <w:tcW w:w="2242" w:type="dxa"/>
            <w:vAlign w:val="top"/>
            <w:gridSpan w:val="2"/>
          </w:tcPr>
          <w:p>
            <w:pPr>
              <w:pStyle w:val="TableText"/>
              <w:ind w:left="651"/>
              <w:spacing w:before="155" w:line="220" w:lineRule="auto"/>
              <w:rPr/>
            </w:pPr>
            <w:r>
              <w:rPr>
                <w:b/>
                <w:bCs/>
                <w:color w:val="0D0D0D"/>
                <w:spacing w:val="-5"/>
              </w:rPr>
              <w:t>项目名称</w:t>
            </w:r>
          </w:p>
        </w:tc>
        <w:tc>
          <w:tcPr>
            <w:tcW w:w="6676" w:type="dxa"/>
            <w:vAlign w:val="top"/>
            <w:gridSpan w:val="6"/>
          </w:tcPr>
          <w:p>
            <w:pPr>
              <w:pStyle w:val="TableText"/>
              <w:ind w:left="341"/>
              <w:spacing w:before="154" w:line="219" w:lineRule="auto"/>
              <w:rPr/>
            </w:pPr>
            <w:r>
              <w:rPr>
                <w:color w:val="0D0D0D"/>
                <w:spacing w:val="-1"/>
              </w:rPr>
              <w:t>海南西部中心医院供应室过氧化氢低温等离子灭菌器维保</w:t>
            </w:r>
          </w:p>
        </w:tc>
      </w:tr>
      <w:tr>
        <w:trPr>
          <w:trHeight w:val="545" w:hRule="atLeast"/>
        </w:trPr>
        <w:tc>
          <w:tcPr>
            <w:tcW w:w="2242" w:type="dxa"/>
            <w:vAlign w:val="top"/>
            <w:gridSpan w:val="2"/>
          </w:tcPr>
          <w:p>
            <w:pPr>
              <w:pStyle w:val="TableText"/>
              <w:ind w:left="651"/>
              <w:spacing w:before="151" w:line="220" w:lineRule="auto"/>
              <w:rPr/>
            </w:pPr>
            <w:r>
              <w:rPr>
                <w:b/>
                <w:bCs/>
                <w:color w:val="0D0D0D"/>
                <w:spacing w:val="-5"/>
              </w:rPr>
              <w:t>项目编号</w:t>
            </w:r>
          </w:p>
        </w:tc>
        <w:tc>
          <w:tcPr>
            <w:tcW w:w="6676" w:type="dxa"/>
            <w:vAlign w:val="top"/>
            <w:gridSpan w:val="6"/>
          </w:tcPr>
          <w:p>
            <w:pPr>
              <w:pStyle w:val="TableText"/>
              <w:ind w:left="2617"/>
              <w:spacing w:before="192" w:line="181" w:lineRule="auto"/>
              <w:rPr/>
            </w:pPr>
            <w:r>
              <w:rPr>
                <w:color w:val="0D0D0D"/>
                <w:spacing w:val="-1"/>
              </w:rPr>
              <w:t>HNZY2024-093</w:t>
            </w:r>
          </w:p>
        </w:tc>
      </w:tr>
      <w:tr>
        <w:trPr>
          <w:trHeight w:val="844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117"/>
              <w:spacing w:before="301" w:line="221" w:lineRule="auto"/>
              <w:rPr/>
            </w:pPr>
            <w:r>
              <w:rPr>
                <w:b/>
                <w:bCs/>
                <w:color w:val="0D0D0D"/>
                <w:spacing w:val="-5"/>
              </w:rPr>
              <w:t>序号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292"/>
              <w:spacing w:before="301" w:line="220" w:lineRule="auto"/>
              <w:rPr/>
            </w:pPr>
            <w:r>
              <w:rPr>
                <w:b/>
                <w:bCs/>
                <w:color w:val="0D0D0D"/>
                <w:spacing w:val="-4"/>
              </w:rPr>
              <w:t>服务内容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ind w:left="367"/>
              <w:spacing w:before="301" w:line="220" w:lineRule="auto"/>
              <w:rPr/>
            </w:pPr>
            <w:r>
              <w:rPr>
                <w:b/>
                <w:bCs/>
                <w:color w:val="0D0D0D"/>
                <w:spacing w:val="-4"/>
              </w:rPr>
              <w:t>服务要求</w:t>
            </w:r>
          </w:p>
        </w:tc>
        <w:tc>
          <w:tcPr>
            <w:tcW w:w="982" w:type="dxa"/>
            <w:vAlign w:val="top"/>
          </w:tcPr>
          <w:p>
            <w:pPr>
              <w:pStyle w:val="TableText"/>
              <w:ind w:left="257"/>
              <w:spacing w:before="301" w:line="220" w:lineRule="auto"/>
              <w:rPr/>
            </w:pPr>
            <w:r>
              <w:rPr>
                <w:b/>
                <w:bCs/>
                <w:color w:val="0D0D0D"/>
                <w:spacing w:val="-6"/>
              </w:rPr>
              <w:t>数量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267"/>
              <w:spacing w:before="301" w:line="220" w:lineRule="auto"/>
              <w:rPr/>
            </w:pPr>
            <w:r>
              <w:rPr>
                <w:b/>
                <w:bCs/>
                <w:color w:val="0D0D0D"/>
                <w:spacing w:val="-6"/>
              </w:rPr>
              <w:t>单位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203" w:right="200" w:firstLine="115"/>
              <w:spacing w:before="145" w:line="230" w:lineRule="auto"/>
              <w:rPr/>
            </w:pPr>
            <w:r>
              <w:rPr>
                <w:b/>
                <w:bCs/>
                <w:color w:val="0D0D0D"/>
                <w:spacing w:val="-8"/>
              </w:rPr>
              <w:t>单价</w:t>
            </w:r>
            <w:r>
              <w:rPr>
                <w:color w:val="0D0D0D"/>
              </w:rPr>
              <w:t xml:space="preserve">  </w:t>
            </w:r>
            <w:r>
              <w:rPr>
                <w:b/>
                <w:bCs/>
                <w:color w:val="0D0D0D"/>
                <w:spacing w:val="-13"/>
              </w:rPr>
              <w:t>（元）</w:t>
            </w:r>
          </w:p>
        </w:tc>
        <w:tc>
          <w:tcPr>
            <w:tcW w:w="1083" w:type="dxa"/>
            <w:vAlign w:val="top"/>
          </w:tcPr>
          <w:p>
            <w:pPr>
              <w:pStyle w:val="TableText"/>
              <w:ind w:left="195" w:right="192" w:firstLine="120"/>
              <w:spacing w:before="145" w:line="230" w:lineRule="auto"/>
              <w:rPr/>
            </w:pPr>
            <w:r>
              <w:rPr>
                <w:b/>
                <w:bCs/>
                <w:color w:val="0D0D0D"/>
                <w:spacing w:val="-10"/>
              </w:rPr>
              <w:t>总价</w:t>
            </w:r>
            <w:r>
              <w:rPr>
                <w:color w:val="0D0D0D"/>
              </w:rPr>
              <w:t xml:space="preserve">  </w:t>
            </w:r>
            <w:r>
              <w:rPr>
                <w:b/>
                <w:bCs/>
                <w:color w:val="0D0D0D"/>
                <w:spacing w:val="-13"/>
              </w:rPr>
              <w:t>（元）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80"/>
              <w:spacing w:before="301" w:line="221" w:lineRule="auto"/>
              <w:rPr/>
            </w:pPr>
            <w:r>
              <w:rPr>
                <w:b/>
                <w:bCs/>
                <w:color w:val="0D0D0D"/>
                <w:spacing w:val="-6"/>
              </w:rPr>
              <w:t>备注</w:t>
            </w:r>
          </w:p>
        </w:tc>
      </w:tr>
      <w:tr>
        <w:trPr>
          <w:trHeight w:val="3123" w:hRule="atLeast"/>
        </w:trPr>
        <w:tc>
          <w:tcPr>
            <w:tcW w:w="70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78" w:line="182" w:lineRule="auto"/>
              <w:rPr/>
            </w:pPr>
            <w:r>
              <w:rPr>
                <w:color w:val="0D0D0D"/>
              </w:rPr>
              <w:t>1</w:t>
            </w:r>
          </w:p>
        </w:tc>
        <w:tc>
          <w:tcPr>
            <w:tcW w:w="1539" w:type="dxa"/>
            <w:vAlign w:val="top"/>
          </w:tcPr>
          <w:p>
            <w:pPr>
              <w:pStyle w:val="TableText"/>
              <w:ind w:left="221"/>
              <w:spacing w:before="37" w:line="219" w:lineRule="auto"/>
              <w:rPr/>
            </w:pPr>
            <w:r>
              <w:rPr>
                <w:color w:val="0D0D0D"/>
                <w:spacing w:val="-10"/>
              </w:rPr>
              <w:t>1</w:t>
            </w:r>
            <w:r>
              <w:rPr>
                <w:color w:val="0D0D0D"/>
                <w:spacing w:val="-32"/>
              </w:rPr>
              <w:t xml:space="preserve"> </w:t>
            </w:r>
            <w:r>
              <w:rPr>
                <w:color w:val="0D0D0D"/>
                <w:spacing w:val="-10"/>
              </w:rPr>
              <w:t>台过氧化</w:t>
            </w:r>
          </w:p>
          <w:p>
            <w:pPr>
              <w:pStyle w:val="TableText"/>
              <w:ind w:left="174"/>
              <w:spacing w:before="26" w:line="220" w:lineRule="auto"/>
              <w:rPr/>
            </w:pPr>
            <w:r>
              <w:rPr>
                <w:color w:val="0D0D0D"/>
                <w:spacing w:val="-2"/>
              </w:rPr>
              <w:t>氢低温等离</w:t>
            </w:r>
          </w:p>
          <w:p>
            <w:pPr>
              <w:pStyle w:val="TableText"/>
              <w:ind w:left="295"/>
              <w:spacing w:before="25" w:line="220" w:lineRule="auto"/>
              <w:rPr/>
            </w:pPr>
            <w:r>
              <w:rPr>
                <w:color w:val="0D0D0D"/>
                <w:spacing w:val="-2"/>
              </w:rPr>
              <w:t>子灭菌器</w:t>
            </w:r>
          </w:p>
          <w:p>
            <w:pPr>
              <w:pStyle w:val="TableText"/>
              <w:ind w:left="420"/>
              <w:spacing w:before="27" w:line="221" w:lineRule="auto"/>
              <w:rPr/>
            </w:pPr>
            <w:r>
              <w:rPr>
                <w:color w:val="0D0D0D"/>
                <w:spacing w:val="-7"/>
              </w:rPr>
              <w:t>（型号</w:t>
            </w:r>
          </w:p>
          <w:p>
            <w:pPr>
              <w:pStyle w:val="TableText"/>
              <w:ind w:left="355"/>
              <w:spacing w:before="24"/>
              <w:rPr/>
            </w:pPr>
            <w:r>
              <w:rPr>
                <w:color w:val="0D0D0D"/>
                <w:spacing w:val="-2"/>
              </w:rPr>
              <w:t>Sterrad</w:t>
            </w:r>
          </w:p>
          <w:p>
            <w:pPr>
              <w:pStyle w:val="TableText"/>
              <w:ind w:left="191"/>
              <w:spacing w:line="219" w:lineRule="auto"/>
              <w:rPr/>
            </w:pPr>
            <w:r>
              <w:rPr>
                <w:color w:val="0D0D0D"/>
                <w:spacing w:val="-5"/>
              </w:rPr>
              <w:t>100S）提供</w:t>
            </w:r>
          </w:p>
          <w:p>
            <w:pPr>
              <w:pStyle w:val="TableText"/>
              <w:ind w:left="173" w:right="169" w:firstLine="1"/>
              <w:spacing w:before="30" w:line="231" w:lineRule="auto"/>
              <w:rPr/>
            </w:pPr>
            <w:r>
              <w:rPr>
                <w:color w:val="0D0D0D"/>
                <w:spacing w:val="-3"/>
              </w:rPr>
              <w:t>驻点维修、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  <w:spacing w:val="-2"/>
              </w:rPr>
              <w:t>日常维护、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2"/>
              </w:rPr>
              <w:t>保养、抢修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2"/>
              </w:rPr>
              <w:t>解救等服务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ind w:left="129" w:right="123"/>
              <w:spacing w:before="37" w:line="230" w:lineRule="auto"/>
              <w:rPr/>
            </w:pPr>
            <w:r>
              <w:rPr>
                <w:color w:val="0D0D0D"/>
                <w:spacing w:val="-2"/>
              </w:rPr>
              <w:t>每年肆次常规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2"/>
              </w:rPr>
              <w:t>保养，分别是</w:t>
            </w:r>
          </w:p>
          <w:p>
            <w:pPr>
              <w:pStyle w:val="TableText"/>
              <w:ind w:left="128" w:right="123" w:firstLine="153"/>
              <w:spacing w:before="26" w:line="237" w:lineRule="auto"/>
              <w:rPr/>
            </w:pPr>
            <w:r>
              <w:rPr>
                <w:color w:val="0D0D0D"/>
                <w:spacing w:val="-6"/>
              </w:rPr>
              <w:t>2</w:t>
            </w:r>
            <w:r>
              <w:rPr>
                <w:color w:val="0D0D0D"/>
                <w:spacing w:val="-44"/>
              </w:rPr>
              <w:t xml:space="preserve"> </w:t>
            </w:r>
            <w:r>
              <w:rPr>
                <w:color w:val="0D0D0D"/>
                <w:spacing w:val="-6"/>
              </w:rPr>
              <w:t>次Ⅰ级保</w:t>
            </w:r>
            <w:r>
              <w:rPr>
                <w:color w:val="0D0D0D"/>
              </w:rPr>
              <w:t xml:space="preserve">  </w:t>
            </w:r>
            <w:r>
              <w:rPr>
                <w:color w:val="0D0D0D"/>
              </w:rPr>
              <w:t>养，2</w:t>
            </w:r>
            <w:r>
              <w:rPr>
                <w:color w:val="0D0D0D"/>
                <w:spacing w:val="-40"/>
              </w:rPr>
              <w:t xml:space="preserve"> </w:t>
            </w:r>
            <w:r>
              <w:rPr>
                <w:color w:val="0D0D0D"/>
              </w:rPr>
              <w:t>次Ⅱ级 </w:t>
            </w:r>
            <w:r>
              <w:rPr>
                <w:color w:val="0D0D0D"/>
                <w:spacing w:val="-2"/>
              </w:rPr>
              <w:t>保养。包含配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  <w:spacing w:val="-2"/>
              </w:rPr>
              <w:t>件。不限次数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  <w:spacing w:val="-2"/>
              </w:rPr>
              <w:t>的维修服务。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  <w:spacing w:val="-2"/>
              </w:rPr>
              <w:t>以及满足招标</w:t>
            </w:r>
            <w:r>
              <w:rPr>
                <w:color w:val="0D0D0D"/>
                <w:spacing w:val="2"/>
              </w:rPr>
              <w:t xml:space="preserve"> </w:t>
            </w:r>
            <w:r>
              <w:rPr>
                <w:color w:val="0D0D0D"/>
                <w:spacing w:val="-2"/>
              </w:rPr>
              <w:t>书的其他服务</w:t>
            </w:r>
          </w:p>
          <w:p>
            <w:pPr>
              <w:pStyle w:val="TableText"/>
              <w:ind w:left="490"/>
              <w:spacing w:before="27" w:line="205" w:lineRule="auto"/>
              <w:rPr/>
            </w:pPr>
            <w:r>
              <w:rPr>
                <w:color w:val="0D0D0D"/>
                <w:spacing w:val="-11"/>
              </w:rPr>
              <w:t>要求。</w:t>
            </w:r>
          </w:p>
        </w:tc>
        <w:tc>
          <w:tcPr>
            <w:tcW w:w="98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1"/>
              <w:spacing w:before="78" w:line="181" w:lineRule="auto"/>
              <w:rPr/>
            </w:pPr>
            <w:r>
              <w:rPr>
                <w:color w:val="0D0D0D"/>
              </w:rPr>
              <w:t>3</w:t>
            </w:r>
          </w:p>
        </w:tc>
        <w:tc>
          <w:tcPr>
            <w:tcW w:w="9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8" w:line="220" w:lineRule="auto"/>
              <w:rPr/>
            </w:pPr>
            <w:r>
              <w:rPr>
                <w:color w:val="0D0D0D"/>
              </w:rPr>
              <w:t>年</w:t>
            </w:r>
          </w:p>
        </w:tc>
        <w:tc>
          <w:tcPr>
            <w:tcW w:w="110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78" w:line="181" w:lineRule="auto"/>
              <w:rPr/>
            </w:pPr>
            <w:r>
              <w:rPr>
                <w:color w:val="0D0D0D"/>
                <w:spacing w:val="-3"/>
              </w:rPr>
              <w:t>63500</w:t>
            </w:r>
          </w:p>
        </w:tc>
        <w:tc>
          <w:tcPr>
            <w:tcW w:w="108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8" w:line="182" w:lineRule="auto"/>
              <w:rPr/>
            </w:pPr>
            <w:r>
              <w:rPr>
                <w:color w:val="0D0D0D"/>
                <w:spacing w:val="-5"/>
              </w:rPr>
              <w:t>190500</w:t>
            </w:r>
          </w:p>
        </w:tc>
        <w:tc>
          <w:tcPr>
            <w:tcW w:w="82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8" w:line="220" w:lineRule="auto"/>
              <w:rPr/>
            </w:pPr>
            <w:r>
              <w:rPr>
                <w:color w:val="0D0D0D"/>
              </w:rPr>
              <w:t>无</w:t>
            </w:r>
          </w:p>
        </w:tc>
      </w:tr>
      <w:tr>
        <w:trPr>
          <w:trHeight w:val="54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2"/>
              <w:spacing w:before="195" w:line="181" w:lineRule="auto"/>
              <w:rPr/>
            </w:pPr>
            <w:r>
              <w:rPr>
                <w:color w:val="0D0D0D"/>
              </w:rPr>
              <w:t>2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703" w:type="dxa"/>
            <w:vAlign w:val="top"/>
          </w:tcPr>
          <w:p>
            <w:pPr>
              <w:pStyle w:val="TableText"/>
              <w:ind w:left="304"/>
              <w:spacing w:before="195" w:line="181" w:lineRule="auto"/>
              <w:rPr/>
            </w:pPr>
            <w:r>
              <w:rPr>
                <w:color w:val="0D0D0D"/>
              </w:rPr>
              <w:t>3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7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8" w:hRule="atLeast"/>
        </w:trPr>
        <w:tc>
          <w:tcPr>
            <w:tcW w:w="2242" w:type="dxa"/>
            <w:vAlign w:val="top"/>
            <w:gridSpan w:val="2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 w:right="350" w:firstLine="293"/>
              <w:spacing w:before="78" w:line="229" w:lineRule="auto"/>
              <w:rPr/>
            </w:pPr>
            <w:r>
              <w:rPr>
                <w:b/>
                <w:bCs/>
                <w:color w:val="0D0D0D"/>
                <w:spacing w:val="-4"/>
              </w:rPr>
              <w:t>报价总计</w:t>
            </w:r>
            <w:r>
              <w:rPr>
                <w:color w:val="0D0D0D"/>
              </w:rPr>
              <w:t xml:space="preserve">   </w:t>
            </w:r>
            <w:r>
              <w:rPr>
                <w:b/>
                <w:bCs/>
                <w:color w:val="0D0D0D"/>
                <w:spacing w:val="-7"/>
              </w:rPr>
              <w:t>（人民币/元）</w:t>
            </w:r>
          </w:p>
        </w:tc>
        <w:tc>
          <w:tcPr>
            <w:tcW w:w="6676" w:type="dxa"/>
            <w:vAlign w:val="top"/>
            <w:gridSpan w:val="6"/>
          </w:tcPr>
          <w:p>
            <w:pPr>
              <w:pStyle w:val="TableText"/>
              <w:ind w:left="127"/>
              <w:spacing w:before="178" w:line="22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color w:val="0D0D0D"/>
                <w:spacing w:val="6"/>
              </w:rPr>
              <w:t>（大写</w:t>
            </w:r>
            <w:r>
              <w:rPr>
                <w:sz w:val="27"/>
                <w:szCs w:val="27"/>
                <w:color w:val="0D0D0D"/>
                <w:spacing w:val="12"/>
              </w:rPr>
              <w:t>）：</w:t>
            </w:r>
            <w:r>
              <w:rPr>
                <w:sz w:val="27"/>
                <w:szCs w:val="27"/>
                <w:u w:val="single" w:color="0C0C0C"/>
                <w:color w:val="0D0D0D"/>
                <w:spacing w:val="23"/>
              </w:rPr>
              <w:t xml:space="preserve"> </w:t>
            </w:r>
            <w:r>
              <w:rPr>
                <w:sz w:val="27"/>
                <w:szCs w:val="27"/>
                <w:u w:val="single" w:color="0C0C0C"/>
                <w:color w:val="0D0D0D"/>
                <w:spacing w:val="6"/>
              </w:rPr>
              <w:t>壹拾玖万零伍佰元整</w:t>
            </w:r>
            <w:r>
              <w:rPr>
                <w:sz w:val="27"/>
                <w:szCs w:val="27"/>
                <w:u w:val="single" w:color="0C0C0C"/>
                <w:color w:val="0D0D0D"/>
              </w:rPr>
              <w:t xml:space="preserve">  </w:t>
            </w:r>
          </w:p>
          <w:p>
            <w:pPr>
              <w:pStyle w:val="TableText"/>
              <w:ind w:left="127"/>
              <w:spacing w:before="293" w:line="228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color w:val="0D0D0D"/>
                <w:spacing w:val="3"/>
              </w:rPr>
              <w:t>（小写</w:t>
            </w:r>
            <w:r>
              <w:rPr>
                <w:sz w:val="27"/>
                <w:szCs w:val="27"/>
                <w:color w:val="0D0D0D"/>
                <w:spacing w:val="18"/>
              </w:rPr>
              <w:t>）：</w:t>
            </w:r>
            <w:r>
              <w:rPr>
                <w:rFonts w:ascii="Arial" w:hAnsi="Arial" w:eastAsia="Arial" w:cs="Arial"/>
                <w:sz w:val="27"/>
                <w:szCs w:val="27"/>
                <w:u w:val="single" w:color="0C0C0C"/>
                <w:color w:val="0D0D0D"/>
                <w:spacing w:val="66"/>
              </w:rPr>
              <w:t xml:space="preserve"> </w:t>
            </w:r>
            <w:r>
              <w:rPr>
                <w:rFonts w:ascii="Arial" w:hAnsi="Arial" w:eastAsia="Arial" w:cs="Arial"/>
                <w:sz w:val="27"/>
                <w:szCs w:val="27"/>
                <w:u w:val="single" w:color="0C0C0C"/>
                <w:color w:val="0D0D0D"/>
                <w:spacing w:val="3"/>
              </w:rPr>
              <w:t>¥</w:t>
            </w:r>
            <w:r>
              <w:rPr>
                <w:sz w:val="27"/>
                <w:szCs w:val="27"/>
                <w:u w:val="single" w:color="0C0C0C"/>
                <w:color w:val="0D0D0D"/>
                <w:spacing w:val="3"/>
              </w:rPr>
              <w:t>190500.00</w:t>
            </w:r>
            <w:r>
              <w:rPr>
                <w:sz w:val="27"/>
                <w:szCs w:val="27"/>
                <w:u w:val="single" w:color="0C0C0C"/>
                <w:color w:val="0D0D0D"/>
              </w:rPr>
              <w:t xml:space="preserve">            </w:t>
            </w:r>
          </w:p>
        </w:tc>
      </w:tr>
    </w:tbl>
    <w:p>
      <w:pPr>
        <w:pStyle w:val="BodyText"/>
        <w:ind w:left="699"/>
        <w:spacing w:before="146" w:line="224" w:lineRule="auto"/>
        <w:rPr/>
      </w:pPr>
      <w:r>
        <w:rPr>
          <w:color w:val="0D0D0D"/>
          <w:spacing w:val="-17"/>
        </w:rPr>
        <w:t>注：</w:t>
      </w:r>
    </w:p>
    <w:p>
      <w:pPr>
        <w:pStyle w:val="BodyText"/>
        <w:ind w:left="717"/>
        <w:spacing w:before="148" w:line="218" w:lineRule="auto"/>
        <w:rPr/>
      </w:pPr>
      <w:r>
        <w:rPr>
          <w:color w:val="0D0D0D"/>
          <w:spacing w:val="-9"/>
        </w:rPr>
        <w:t>1、供应商必须按“报价一览表”的格式详细报出总价的各个组成部分的报价。</w:t>
      </w:r>
    </w:p>
    <w:p>
      <w:pPr>
        <w:pStyle w:val="BodyText"/>
        <w:ind w:left="702"/>
        <w:spacing w:before="157" w:line="218" w:lineRule="auto"/>
        <w:rPr/>
      </w:pPr>
      <w:r>
        <w:rPr>
          <w:color w:val="0D0D0D"/>
          <w:spacing w:val="-7"/>
        </w:rPr>
        <w:t>2、“报价明细”各分项报价合计应当与报价合计相等。</w:t>
      </w:r>
    </w:p>
    <w:p>
      <w:pPr>
        <w:pStyle w:val="BodyText"/>
        <w:ind w:left="704"/>
        <w:spacing w:before="157" w:line="218" w:lineRule="auto"/>
        <w:rPr/>
      </w:pPr>
      <w:r>
        <w:rPr>
          <w:color w:val="0D0D0D"/>
          <w:spacing w:val="-2"/>
        </w:rPr>
        <w:t>3、如果按单价计算的结果与总价不一致，以单价为准修正总价。</w:t>
      </w:r>
    </w:p>
    <w:p>
      <w:pPr>
        <w:pStyle w:val="BodyText"/>
        <w:ind w:left="219" w:right="217" w:firstLine="479"/>
        <w:spacing w:before="155" w:line="281" w:lineRule="auto"/>
        <w:rPr/>
      </w:pPr>
      <w:r>
        <w:rPr>
          <w:color w:val="0D0D0D"/>
          <w:spacing w:val="-6"/>
        </w:rPr>
        <w:t>4、供应商须按要求填写所有信息，</w:t>
      </w:r>
      <w:r>
        <w:rPr>
          <w:color w:val="0D0D0D"/>
          <w:spacing w:val="62"/>
        </w:rPr>
        <w:t xml:space="preserve"> </w:t>
      </w:r>
      <w:r>
        <w:rPr>
          <w:color w:val="0D0D0D"/>
          <w:spacing w:val="-6"/>
        </w:rPr>
        <w:t>不得随意更</w:t>
      </w:r>
      <w:r>
        <w:rPr>
          <w:color w:val="0D0D0D"/>
          <w:spacing w:val="-7"/>
        </w:rPr>
        <w:t>改本表格样式，行数可自行添</w:t>
      </w:r>
      <w:r>
        <w:rPr>
          <w:color w:val="0D0D0D"/>
        </w:rPr>
        <w:t xml:space="preserve"> </w:t>
      </w:r>
      <w:r>
        <w:rPr>
          <w:color w:val="0D0D0D"/>
          <w:spacing w:val="-12"/>
        </w:rPr>
        <w:t>加。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551"/>
        <w:spacing w:before="78" w:line="219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3525773</wp:posOffset>
            </wp:positionH>
            <wp:positionV relativeFrom="paragraph">
              <wp:posOffset>-678093</wp:posOffset>
            </wp:positionV>
            <wp:extent cx="1439545" cy="143954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pacing w:val="-7"/>
        </w:rPr>
        <w:t>供应商（全称并盖章</w:t>
      </w:r>
      <w:r>
        <w:rPr>
          <w:color w:val="0D0D0D"/>
          <w:spacing w:val="3"/>
        </w:rPr>
        <w:t>）：</w:t>
      </w:r>
      <w:r>
        <w:rPr>
          <w:u w:val="single" w:color="0C0C0C"/>
          <w:color w:val="0D0D0D"/>
          <w:spacing w:val="11"/>
        </w:rPr>
        <w:t xml:space="preserve"> </w:t>
      </w:r>
      <w:r>
        <w:rPr>
          <w:u w:val="single" w:color="0C0C0C"/>
          <w:color w:val="0D0D0D"/>
          <w:spacing w:val="-7"/>
        </w:rPr>
        <w:t>广州超修医疗器械有限公司</w:t>
      </w:r>
      <w:r>
        <w:rPr>
          <w:u w:val="single" w:color="0C0C0C"/>
          <w:color w:val="0D0D0D"/>
        </w:rPr>
        <w:t xml:space="preserve">   </w:t>
      </w:r>
    </w:p>
    <w:p>
      <w:pPr>
        <w:pStyle w:val="BodyText"/>
        <w:ind w:left="3392"/>
        <w:spacing w:before="127"/>
        <w:rPr/>
      </w:pPr>
      <w:r>
        <w:rPr>
          <w:color w:val="0D0D0D"/>
          <w:spacing w:val="-6"/>
        </w:rPr>
        <w:t>法定代表人或被授权人（签字</w:t>
      </w:r>
      <w:r>
        <w:rPr>
          <w:color w:val="0D0D0D"/>
          <w:spacing w:val="-27"/>
        </w:rPr>
        <w:t>）：</w:t>
      </w:r>
      <w:r>
        <w:rPr>
          <w:u w:val="single" w:color="0C0C0C"/>
          <w:color w:val="0D0D0D"/>
          <w:spacing w:val="32"/>
        </w:rPr>
        <w:t xml:space="preserve">   </w:t>
      </w:r>
      <w:r>
        <w:rPr>
          <w:position w:val="-42"/>
        </w:rPr>
        <w:drawing>
          <wp:inline distT="0" distB="0" distL="0" distR="0">
            <wp:extent cx="586545" cy="53967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545" cy="53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C0C0C"/>
          <w:color w:val="0D0D0D"/>
        </w:rPr>
        <w:t xml:space="preserve">    </w:t>
      </w:r>
    </w:p>
    <w:p>
      <w:pPr>
        <w:pStyle w:val="BodyText"/>
        <w:ind w:left="5105"/>
        <w:spacing w:before="1" w:line="219" w:lineRule="auto"/>
        <w:rPr/>
      </w:pPr>
      <w:r>
        <w:rPr>
          <w:color w:val="0D0D0D"/>
          <w:spacing w:val="-8"/>
        </w:rPr>
        <w:t>日</w:t>
      </w:r>
      <w:r>
        <w:rPr>
          <w:color w:val="0D0D0D"/>
          <w:spacing w:val="3"/>
        </w:rPr>
        <w:t xml:space="preserve">     </w:t>
      </w:r>
      <w:r>
        <w:rPr>
          <w:color w:val="0D0D0D"/>
          <w:spacing w:val="-8"/>
        </w:rPr>
        <w:t>期：</w:t>
      </w:r>
      <w:r>
        <w:rPr>
          <w:u w:val="single" w:color="0C0C0C"/>
          <w:color w:val="0D0D0D"/>
          <w:spacing w:val="-8"/>
        </w:rPr>
        <w:t xml:space="preserve"> 2024</w:t>
      </w:r>
      <w:r>
        <w:rPr>
          <w:u w:val="single" w:color="0C0C0C"/>
          <w:color w:val="0D0D0D"/>
          <w:spacing w:val="13"/>
        </w:rPr>
        <w:t xml:space="preserve"> </w:t>
      </w:r>
      <w:r>
        <w:rPr>
          <w:color w:val="0D0D0D"/>
          <w:spacing w:val="-8"/>
        </w:rPr>
        <w:t>年</w:t>
      </w:r>
      <w:r>
        <w:rPr>
          <w:u w:val="single" w:color="0C0C0C"/>
          <w:color w:val="0D0D0D"/>
          <w:spacing w:val="11"/>
        </w:rPr>
        <w:t xml:space="preserve"> </w:t>
      </w:r>
      <w:r>
        <w:rPr>
          <w:u w:val="single" w:color="0C0C0C"/>
          <w:color w:val="0D0D0D"/>
          <w:spacing w:val="-8"/>
        </w:rPr>
        <w:t>07</w:t>
      </w:r>
      <w:r>
        <w:rPr>
          <w:u w:val="single" w:color="0C0C0C"/>
          <w:color w:val="0D0D0D"/>
          <w:spacing w:val="-45"/>
        </w:rPr>
        <w:t xml:space="preserve"> </w:t>
      </w:r>
      <w:r>
        <w:rPr>
          <w:color w:val="0D0D0D"/>
          <w:spacing w:val="-8"/>
        </w:rPr>
        <w:t>月</w:t>
      </w:r>
      <w:r>
        <w:rPr>
          <w:u w:val="single" w:color="0C0C0C"/>
          <w:color w:val="0D0D0D"/>
          <w:spacing w:val="14"/>
        </w:rPr>
        <w:t xml:space="preserve"> </w:t>
      </w:r>
      <w:r>
        <w:rPr>
          <w:u w:val="single" w:color="0C0C0C"/>
          <w:color w:val="0D0D0D"/>
          <w:spacing w:val="-8"/>
        </w:rPr>
        <w:t>30</w:t>
      </w:r>
      <w:r>
        <w:rPr>
          <w:u w:val="single" w:color="0C0C0C"/>
          <w:color w:val="0D0D0D"/>
          <w:spacing w:val="-1"/>
        </w:rPr>
        <w:t xml:space="preserve"> </w:t>
      </w:r>
      <w:r>
        <w:rPr>
          <w:color w:val="0D0D0D"/>
          <w:spacing w:val="-68"/>
        </w:rPr>
        <w:t xml:space="preserve"> </w:t>
      </w:r>
      <w:r>
        <w:rPr>
          <w:color w:val="0D0D0D"/>
          <w:spacing w:val="-8"/>
        </w:rPr>
        <w:t>日</w:t>
      </w:r>
    </w:p>
    <w:sectPr>
      <w:headerReference w:type="default" r:id="rId1"/>
      <w:pgSz w:w="11907" w:h="16839"/>
      <w:pgMar w:top="400" w:right="1491" w:bottom="0" w:left="149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先生 羊</dc:creator>
  <dcterms:created xsi:type="dcterms:W3CDTF">2024-07-31T10:53:47Z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2024-07-31T16:28:53</vt:filetime>
  </property>
</Properties>
</file>